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EADA" w14:textId="77777777" w:rsidR="00721136" w:rsidRPr="00DC72C8" w:rsidRDefault="00721136" w:rsidP="008E23E5">
      <w:pPr>
        <w:pStyle w:val="Cm"/>
        <w:rPr>
          <w:sz w:val="21"/>
          <w:szCs w:val="21"/>
        </w:rPr>
      </w:pPr>
      <w:bookmarkStart w:id="0" w:name="_GoBack"/>
      <w:bookmarkEnd w:id="0"/>
      <w:r w:rsidRPr="00DC72C8">
        <w:rPr>
          <w:sz w:val="21"/>
          <w:szCs w:val="21"/>
        </w:rPr>
        <w:t>ADÁSVÉTELI SZERZŐDÉS</w:t>
      </w:r>
    </w:p>
    <w:p w14:paraId="58C865C4" w14:textId="77777777" w:rsidR="00721136" w:rsidRPr="00DC72C8" w:rsidRDefault="00721136" w:rsidP="008E23E5">
      <w:pPr>
        <w:pStyle w:val="Cm"/>
        <w:rPr>
          <w:sz w:val="21"/>
          <w:szCs w:val="21"/>
        </w:rPr>
      </w:pPr>
    </w:p>
    <w:p w14:paraId="3DEE671A" w14:textId="7F3A5F95" w:rsidR="00A20ACF" w:rsidRPr="00DC72C8" w:rsidRDefault="00721136" w:rsidP="00A20ACF">
      <w:pPr>
        <w:pStyle w:val="Nincstrkz"/>
        <w:jc w:val="both"/>
        <w:rPr>
          <w:rFonts w:cs="Times New Roman"/>
          <w:color w:val="000000"/>
          <w:sz w:val="21"/>
          <w:szCs w:val="21"/>
        </w:rPr>
      </w:pPr>
      <w:r w:rsidRPr="00DC72C8">
        <w:rPr>
          <w:rFonts w:cs="Times New Roman"/>
          <w:sz w:val="21"/>
          <w:szCs w:val="21"/>
        </w:rPr>
        <w:t>amely létrejött egyrészről</w:t>
      </w:r>
      <w:r w:rsidR="005B37A2" w:rsidRPr="00DC72C8">
        <w:rPr>
          <w:rFonts w:cs="Times New Roman"/>
          <w:sz w:val="21"/>
          <w:szCs w:val="21"/>
        </w:rPr>
        <w:t>:</w:t>
      </w:r>
    </w:p>
    <w:p w14:paraId="53BD0328" w14:textId="5D6E3062" w:rsidR="00F33A6E" w:rsidRPr="00DC72C8" w:rsidRDefault="001D5E19" w:rsidP="00A45C3B">
      <w:pPr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DC72C8">
        <w:rPr>
          <w:b/>
          <w:bCs/>
          <w:sz w:val="21"/>
          <w:szCs w:val="21"/>
        </w:rPr>
        <w:t>Martonvásár Város Önkormányzata</w:t>
      </w:r>
      <w:r w:rsidR="005E314B" w:rsidRPr="00DC72C8">
        <w:rPr>
          <w:b/>
          <w:bCs/>
          <w:sz w:val="21"/>
          <w:szCs w:val="21"/>
        </w:rPr>
        <w:t xml:space="preserve"> (</w:t>
      </w:r>
      <w:r w:rsidRPr="00DC72C8">
        <w:rPr>
          <w:sz w:val="21"/>
          <w:szCs w:val="21"/>
        </w:rPr>
        <w:t>székhelye:</w:t>
      </w:r>
      <w:r w:rsidR="00490F46">
        <w:rPr>
          <w:sz w:val="21"/>
          <w:szCs w:val="21"/>
        </w:rPr>
        <w:t xml:space="preserve"> </w:t>
      </w:r>
      <w:r w:rsidRPr="00DC72C8">
        <w:rPr>
          <w:sz w:val="21"/>
          <w:szCs w:val="21"/>
        </w:rPr>
        <w:t xml:space="preserve">2462 Martonvásár, </w:t>
      </w:r>
      <w:r w:rsidR="00982217" w:rsidRPr="00DC72C8">
        <w:rPr>
          <w:sz w:val="21"/>
          <w:szCs w:val="21"/>
        </w:rPr>
        <w:t>Budai út 13.</w:t>
      </w:r>
      <w:r w:rsidR="00183F59" w:rsidRPr="00DC72C8">
        <w:rPr>
          <w:sz w:val="21"/>
          <w:szCs w:val="21"/>
        </w:rPr>
        <w:t xml:space="preserve">; </w:t>
      </w:r>
      <w:r w:rsidR="005E314B" w:rsidRPr="00DC72C8">
        <w:rPr>
          <w:sz w:val="21"/>
          <w:szCs w:val="21"/>
        </w:rPr>
        <w:t>adószám:</w:t>
      </w:r>
      <w:r w:rsidR="00A8097B" w:rsidRPr="00DC72C8">
        <w:rPr>
          <w:sz w:val="21"/>
          <w:szCs w:val="21"/>
        </w:rPr>
        <w:t xml:space="preserve"> </w:t>
      </w:r>
      <w:r w:rsidR="005E314B" w:rsidRPr="00DC72C8">
        <w:rPr>
          <w:sz w:val="21"/>
          <w:szCs w:val="21"/>
        </w:rPr>
        <w:t>15727433-2-07</w:t>
      </w:r>
      <w:r w:rsidR="00183F59" w:rsidRPr="00DC72C8">
        <w:rPr>
          <w:sz w:val="21"/>
          <w:szCs w:val="21"/>
        </w:rPr>
        <w:t>;</w:t>
      </w:r>
      <w:r w:rsidR="0072258A" w:rsidRPr="00DC72C8">
        <w:rPr>
          <w:sz w:val="21"/>
          <w:szCs w:val="21"/>
        </w:rPr>
        <w:t xml:space="preserve"> </w:t>
      </w:r>
      <w:r w:rsidR="00B478DD" w:rsidRPr="00DC72C8">
        <w:rPr>
          <w:sz w:val="21"/>
          <w:szCs w:val="21"/>
        </w:rPr>
        <w:t>törzsszám:</w:t>
      </w:r>
      <w:r w:rsidR="0042266E" w:rsidRPr="00DC72C8">
        <w:rPr>
          <w:sz w:val="21"/>
          <w:szCs w:val="21"/>
        </w:rPr>
        <w:t xml:space="preserve"> </w:t>
      </w:r>
      <w:r w:rsidR="008C25D7" w:rsidRPr="00DC72C8">
        <w:rPr>
          <w:sz w:val="21"/>
          <w:szCs w:val="21"/>
        </w:rPr>
        <w:t>157274</w:t>
      </w:r>
      <w:r w:rsidR="00EA7536" w:rsidRPr="00DC72C8">
        <w:rPr>
          <w:sz w:val="21"/>
          <w:szCs w:val="21"/>
        </w:rPr>
        <w:t>33</w:t>
      </w:r>
      <w:r w:rsidR="0079493B" w:rsidRPr="00DC72C8">
        <w:rPr>
          <w:sz w:val="21"/>
          <w:szCs w:val="21"/>
        </w:rPr>
        <w:t>;</w:t>
      </w:r>
      <w:r w:rsidR="0042266E" w:rsidRPr="00DC72C8">
        <w:rPr>
          <w:sz w:val="21"/>
          <w:szCs w:val="21"/>
        </w:rPr>
        <w:t xml:space="preserve"> statisztikai számjel: </w:t>
      </w:r>
      <w:r w:rsidR="000911AC" w:rsidRPr="00DC72C8">
        <w:rPr>
          <w:sz w:val="21"/>
          <w:szCs w:val="21"/>
        </w:rPr>
        <w:t>15727433-8411-321-07</w:t>
      </w:r>
      <w:r w:rsidR="001C3390" w:rsidRPr="00DC72C8">
        <w:rPr>
          <w:sz w:val="21"/>
          <w:szCs w:val="21"/>
        </w:rPr>
        <w:t>;</w:t>
      </w:r>
      <w:r w:rsidR="00B478DD" w:rsidRPr="00DC72C8">
        <w:rPr>
          <w:sz w:val="21"/>
          <w:szCs w:val="21"/>
        </w:rPr>
        <w:t xml:space="preserve"> számlavezető OTP Bank Nyrt.</w:t>
      </w:r>
      <w:r w:rsidR="00183F59" w:rsidRPr="00DC72C8">
        <w:rPr>
          <w:sz w:val="21"/>
          <w:szCs w:val="21"/>
        </w:rPr>
        <w:t>;</w:t>
      </w:r>
      <w:r w:rsidR="00ED5D78" w:rsidRPr="00DC72C8">
        <w:rPr>
          <w:sz w:val="21"/>
          <w:szCs w:val="21"/>
        </w:rPr>
        <w:t xml:space="preserve"> </w:t>
      </w:r>
      <w:r w:rsidR="005E314B" w:rsidRPr="00DC72C8">
        <w:rPr>
          <w:sz w:val="21"/>
          <w:szCs w:val="21"/>
        </w:rPr>
        <w:t>bankszámla szám: 11736082-15727433-00000000</w:t>
      </w:r>
      <w:r w:rsidR="001C3390" w:rsidRPr="00DC72C8">
        <w:rPr>
          <w:sz w:val="21"/>
          <w:szCs w:val="21"/>
        </w:rPr>
        <w:t>;</w:t>
      </w:r>
      <w:r w:rsidR="005E314B" w:rsidRPr="00DC72C8">
        <w:rPr>
          <w:sz w:val="21"/>
          <w:szCs w:val="21"/>
        </w:rPr>
        <w:t xml:space="preserve"> </w:t>
      </w:r>
      <w:r w:rsidRPr="00DC72C8">
        <w:rPr>
          <w:sz w:val="21"/>
          <w:szCs w:val="21"/>
        </w:rPr>
        <w:t>képviseli:</w:t>
      </w:r>
      <w:r w:rsidR="001C3390" w:rsidRPr="00DC72C8">
        <w:rPr>
          <w:sz w:val="21"/>
          <w:szCs w:val="21"/>
        </w:rPr>
        <w:t xml:space="preserve"> </w:t>
      </w:r>
      <w:r w:rsidRPr="00DC72C8">
        <w:rPr>
          <w:sz w:val="21"/>
          <w:szCs w:val="21"/>
        </w:rPr>
        <w:t>Horváth Bálint polgármester</w:t>
      </w:r>
      <w:r w:rsidR="00A8097B" w:rsidRPr="00DC72C8">
        <w:rPr>
          <w:sz w:val="21"/>
          <w:szCs w:val="21"/>
        </w:rPr>
        <w:t>)</w:t>
      </w:r>
      <w:r w:rsidR="00227397" w:rsidRPr="00DC72C8">
        <w:rPr>
          <w:sz w:val="21"/>
          <w:szCs w:val="21"/>
        </w:rPr>
        <w:t xml:space="preserve">, </w:t>
      </w:r>
      <w:r w:rsidR="00AE733B" w:rsidRPr="00DC72C8">
        <w:rPr>
          <w:rFonts w:eastAsia="Calibri"/>
          <w:color w:val="000000"/>
          <w:sz w:val="21"/>
          <w:szCs w:val="21"/>
          <w:lang w:eastAsia="en-US"/>
        </w:rPr>
        <w:t xml:space="preserve">mint eladó a továbbiakban </w:t>
      </w:r>
      <w:r w:rsidR="00A45C3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>e</w:t>
      </w:r>
      <w:r w:rsidR="00A8097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</w:t>
      </w:r>
      <w:r w:rsidR="00A45C3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>l</w:t>
      </w:r>
      <w:r w:rsidR="00A8097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</w:t>
      </w:r>
      <w:r w:rsidR="00A45C3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>ad</w:t>
      </w:r>
      <w:r w:rsidR="00A8097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</w:t>
      </w:r>
      <w:r w:rsidR="00A45C3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>ó</w:t>
      </w:r>
      <w:r w:rsidR="00A8097B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</w:t>
      </w:r>
      <w:r w:rsidR="00D71A0A" w:rsidRPr="00DC72C8"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 </w:t>
      </w:r>
    </w:p>
    <w:p w14:paraId="075B2564" w14:textId="07B4CFF1" w:rsidR="00B2026B" w:rsidRPr="00DC72C8" w:rsidRDefault="00A8097B" w:rsidP="00A20ACF">
      <w:pPr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DC72C8">
        <w:rPr>
          <w:rFonts w:eastAsia="Calibri"/>
          <w:color w:val="000000"/>
          <w:sz w:val="21"/>
          <w:szCs w:val="21"/>
          <w:lang w:eastAsia="en-US"/>
        </w:rPr>
        <w:t xml:space="preserve">  </w:t>
      </w:r>
    </w:p>
    <w:p w14:paraId="0460B81A" w14:textId="2026B0D9" w:rsidR="00A20ACF" w:rsidRPr="00DC72C8" w:rsidRDefault="00A20ACF" w:rsidP="00A20ACF">
      <w:pPr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DC72C8">
        <w:rPr>
          <w:rFonts w:eastAsia="Calibri"/>
          <w:color w:val="000000"/>
          <w:sz w:val="21"/>
          <w:szCs w:val="21"/>
          <w:lang w:eastAsia="en-US"/>
        </w:rPr>
        <w:t>másrészről</w:t>
      </w:r>
      <w:r w:rsidRPr="00DC72C8">
        <w:rPr>
          <w:rFonts w:eastAsia="Calibri"/>
          <w:color w:val="000000"/>
          <w:sz w:val="21"/>
          <w:szCs w:val="21"/>
          <w:lang w:eastAsia="en-US"/>
        </w:rPr>
        <w:tab/>
      </w:r>
    </w:p>
    <w:p w14:paraId="3BA6CCC0" w14:textId="6A291E85" w:rsidR="00721136" w:rsidRPr="00DC72C8" w:rsidRDefault="00AC7E5C" w:rsidP="008E23E5">
      <w:pPr>
        <w:jc w:val="both"/>
        <w:rPr>
          <w:color w:val="000000" w:themeColor="text1"/>
          <w:sz w:val="21"/>
          <w:szCs w:val="21"/>
        </w:rPr>
      </w:pPr>
      <w:bookmarkStart w:id="1" w:name="_Hlk143074677"/>
      <w:r w:rsidRPr="00DC72C8">
        <w:rPr>
          <w:b/>
          <w:bCs/>
          <w:color w:val="000000" w:themeColor="text1"/>
          <w:sz w:val="21"/>
          <w:szCs w:val="21"/>
        </w:rPr>
        <w:t xml:space="preserve">Varga Ferenc </w:t>
      </w:r>
      <w:bookmarkEnd w:id="1"/>
      <w:r w:rsidRPr="00DC72C8">
        <w:rPr>
          <w:color w:val="000000" w:themeColor="text1"/>
          <w:sz w:val="21"/>
          <w:szCs w:val="21"/>
        </w:rPr>
        <w:t xml:space="preserve">(születési neve Varga Ferenc születési hely és idő: Makó, 1960.07.22., anyja neve: Kiss Ilona, személyi azonosító: 1-600722-0803, adóazonosító jel: 8341702444, </w:t>
      </w:r>
      <w:r w:rsidR="00BF7F73" w:rsidRPr="00BF7F73">
        <w:rPr>
          <w:sz w:val="20"/>
          <w:szCs w:val="20"/>
        </w:rPr>
        <w:t>állampolgárság: magyar</w:t>
      </w:r>
      <w:r w:rsidR="00BF7F73">
        <w:rPr>
          <w:rFonts w:eastAsia="Calibri"/>
          <w:color w:val="000000"/>
          <w:sz w:val="21"/>
          <w:szCs w:val="21"/>
          <w:lang w:eastAsia="en-US"/>
        </w:rPr>
        <w:t xml:space="preserve">, </w:t>
      </w:r>
      <w:r w:rsidRPr="00DC72C8">
        <w:rPr>
          <w:rFonts w:eastAsia="Calibri"/>
          <w:color w:val="000000"/>
          <w:sz w:val="21"/>
          <w:szCs w:val="21"/>
          <w:lang w:eastAsia="en-US"/>
        </w:rPr>
        <w:t xml:space="preserve">személyi igazolvány száma: </w:t>
      </w:r>
      <w:r w:rsidR="003A573B" w:rsidRPr="00DC72C8">
        <w:rPr>
          <w:rFonts w:eastAsia="Calibri"/>
          <w:color w:val="000000"/>
          <w:sz w:val="21"/>
          <w:szCs w:val="21"/>
          <w:lang w:eastAsia="en-US"/>
        </w:rPr>
        <w:t>904981NE</w:t>
      </w:r>
      <w:r w:rsidRPr="00DC72C8">
        <w:rPr>
          <w:rFonts w:eastAsia="Calibri"/>
          <w:color w:val="000000"/>
          <w:sz w:val="21"/>
          <w:szCs w:val="21"/>
          <w:lang w:eastAsia="en-US"/>
        </w:rPr>
        <w:t xml:space="preserve">, lakcím igazolvány száma: </w:t>
      </w:r>
      <w:r w:rsidR="003A573B" w:rsidRPr="00DC72C8">
        <w:rPr>
          <w:rFonts w:eastAsia="Calibri"/>
          <w:color w:val="000000"/>
          <w:sz w:val="21"/>
          <w:szCs w:val="21"/>
          <w:lang w:eastAsia="en-US"/>
        </w:rPr>
        <w:t>935479LS</w:t>
      </w:r>
      <w:r w:rsidRPr="00DC72C8">
        <w:rPr>
          <w:rFonts w:eastAsia="Calibri"/>
          <w:color w:val="000000"/>
          <w:sz w:val="21"/>
          <w:szCs w:val="21"/>
          <w:lang w:eastAsia="en-US"/>
        </w:rPr>
        <w:t xml:space="preserve">, </w:t>
      </w:r>
      <w:r w:rsidRPr="00DC72C8">
        <w:rPr>
          <w:color w:val="000000" w:themeColor="text1"/>
          <w:sz w:val="21"/>
          <w:szCs w:val="21"/>
        </w:rPr>
        <w:t>lakóhelye: 2462 Martonvásár, Rózsa utca 19. szám</w:t>
      </w:r>
      <w:r w:rsidR="003A573B" w:rsidRPr="00DC72C8">
        <w:rPr>
          <w:color w:val="000000" w:themeColor="text1"/>
          <w:sz w:val="21"/>
          <w:szCs w:val="21"/>
        </w:rPr>
        <w:t>, tartózkodási hely</w:t>
      </w:r>
      <w:r w:rsidR="006F47B3">
        <w:rPr>
          <w:color w:val="000000" w:themeColor="text1"/>
          <w:sz w:val="21"/>
          <w:szCs w:val="21"/>
        </w:rPr>
        <w:t>e</w:t>
      </w:r>
      <w:r w:rsidR="003A573B" w:rsidRPr="00DC72C8">
        <w:rPr>
          <w:color w:val="000000" w:themeColor="text1"/>
          <w:sz w:val="21"/>
          <w:szCs w:val="21"/>
        </w:rPr>
        <w:t>:</w:t>
      </w:r>
      <w:r w:rsidR="005B2BD3" w:rsidRPr="00DC72C8">
        <w:rPr>
          <w:color w:val="000000" w:themeColor="text1"/>
          <w:sz w:val="21"/>
          <w:szCs w:val="21"/>
        </w:rPr>
        <w:t xml:space="preserve"> 2400 Dunaújváros, </w:t>
      </w:r>
      <w:r w:rsidR="00A6008E" w:rsidRPr="00DC72C8">
        <w:rPr>
          <w:color w:val="000000" w:themeColor="text1"/>
          <w:sz w:val="21"/>
          <w:szCs w:val="21"/>
        </w:rPr>
        <w:t>Munkácsy Mihály utca 1.</w:t>
      </w:r>
      <w:r w:rsidR="002451B1" w:rsidRPr="00DC72C8">
        <w:rPr>
          <w:color w:val="000000" w:themeColor="text1"/>
          <w:sz w:val="21"/>
          <w:szCs w:val="21"/>
        </w:rPr>
        <w:t xml:space="preserve"> 4/1.</w:t>
      </w:r>
      <w:r w:rsidRPr="00DC72C8">
        <w:rPr>
          <w:b/>
          <w:bCs/>
          <w:color w:val="000000" w:themeColor="text1"/>
          <w:sz w:val="21"/>
          <w:szCs w:val="21"/>
        </w:rPr>
        <w:t xml:space="preserve">), </w:t>
      </w:r>
      <w:r w:rsidRPr="00DC72C8">
        <w:rPr>
          <w:color w:val="000000" w:themeColor="text1"/>
          <w:sz w:val="21"/>
          <w:szCs w:val="21"/>
        </w:rPr>
        <w:t xml:space="preserve">mint vevő, továbbiakban  </w:t>
      </w:r>
      <w:r w:rsidRPr="00DC72C8">
        <w:rPr>
          <w:b/>
          <w:bCs/>
          <w:color w:val="000000" w:themeColor="text1"/>
          <w:sz w:val="21"/>
          <w:szCs w:val="21"/>
        </w:rPr>
        <w:t xml:space="preserve">v e v ő  </w:t>
      </w:r>
      <w:r w:rsidRPr="00DC72C8">
        <w:rPr>
          <w:color w:val="000000" w:themeColor="text1"/>
          <w:sz w:val="21"/>
          <w:szCs w:val="21"/>
        </w:rPr>
        <w:t xml:space="preserve"> </w:t>
      </w:r>
      <w:r w:rsidR="00AE733B" w:rsidRPr="00DC72C8">
        <w:rPr>
          <w:rFonts w:eastAsia="Calibri"/>
          <w:sz w:val="21"/>
          <w:szCs w:val="21"/>
          <w:lang w:eastAsia="en-US"/>
        </w:rPr>
        <w:t>(</w:t>
      </w:r>
      <w:r w:rsidR="00D71A0A" w:rsidRPr="00DC72C8">
        <w:rPr>
          <w:rFonts w:eastAsia="Calibri"/>
          <w:sz w:val="21"/>
          <w:szCs w:val="21"/>
          <w:lang w:eastAsia="en-US"/>
        </w:rPr>
        <w:t xml:space="preserve">a továbbiakban együtt: </w:t>
      </w:r>
      <w:r w:rsidR="00AE733B" w:rsidRPr="00DC72C8">
        <w:rPr>
          <w:rFonts w:eastAsia="Calibri"/>
          <w:sz w:val="21"/>
          <w:szCs w:val="21"/>
          <w:lang w:eastAsia="en-US"/>
        </w:rPr>
        <w:t xml:space="preserve">szerződő </w:t>
      </w:r>
      <w:r w:rsidR="00D71A0A" w:rsidRPr="00DC72C8">
        <w:rPr>
          <w:rFonts w:eastAsia="Calibri"/>
          <w:sz w:val="21"/>
          <w:szCs w:val="21"/>
          <w:lang w:eastAsia="en-US"/>
        </w:rPr>
        <w:t>felek</w:t>
      </w:r>
      <w:r w:rsidR="00AE733B" w:rsidRPr="00DC72C8">
        <w:rPr>
          <w:rFonts w:eastAsia="Calibri"/>
          <w:sz w:val="21"/>
          <w:szCs w:val="21"/>
          <w:lang w:eastAsia="en-US"/>
        </w:rPr>
        <w:t xml:space="preserve"> vagy felek)</w:t>
      </w:r>
      <w:r w:rsidR="00D71A0A" w:rsidRPr="00DC72C8">
        <w:rPr>
          <w:rFonts w:eastAsia="Calibri"/>
          <w:sz w:val="21"/>
          <w:szCs w:val="21"/>
          <w:lang w:eastAsia="en-US"/>
        </w:rPr>
        <w:t xml:space="preserve"> </w:t>
      </w:r>
      <w:r w:rsidR="00721136" w:rsidRPr="00DC72C8">
        <w:rPr>
          <w:rFonts w:eastAsia="Calibri"/>
          <w:sz w:val="21"/>
          <w:szCs w:val="21"/>
          <w:lang w:eastAsia="en-US"/>
        </w:rPr>
        <w:t>között alulírott napon és helyen, az alábbiak szerint:</w:t>
      </w:r>
    </w:p>
    <w:p w14:paraId="6EBA2445" w14:textId="77777777" w:rsidR="00C47178" w:rsidRPr="00DC72C8" w:rsidRDefault="00C47178" w:rsidP="008E23E5">
      <w:pPr>
        <w:jc w:val="both"/>
        <w:rPr>
          <w:rFonts w:eastAsia="Calibri"/>
          <w:sz w:val="21"/>
          <w:szCs w:val="21"/>
          <w:lang w:eastAsia="en-US"/>
        </w:rPr>
      </w:pPr>
    </w:p>
    <w:p w14:paraId="22DCC050" w14:textId="64CF2796" w:rsidR="00C47178" w:rsidRPr="00DC72C8" w:rsidRDefault="00C47178" w:rsidP="00C47178">
      <w:pPr>
        <w:jc w:val="center"/>
        <w:rPr>
          <w:rFonts w:eastAsia="Calibri"/>
          <w:b/>
          <w:bCs/>
          <w:sz w:val="21"/>
          <w:szCs w:val="21"/>
          <w:lang w:eastAsia="en-US"/>
        </w:rPr>
      </w:pPr>
      <w:r w:rsidRPr="00DC72C8">
        <w:rPr>
          <w:rFonts w:eastAsia="Calibri"/>
          <w:b/>
          <w:bCs/>
          <w:sz w:val="21"/>
          <w:szCs w:val="21"/>
          <w:lang w:eastAsia="en-US"/>
        </w:rPr>
        <w:t>Előzmények</w:t>
      </w:r>
    </w:p>
    <w:p w14:paraId="0909A437" w14:textId="77777777" w:rsidR="00721136" w:rsidRPr="00DC72C8" w:rsidRDefault="00721136" w:rsidP="008E23E5">
      <w:pPr>
        <w:jc w:val="both"/>
        <w:rPr>
          <w:rFonts w:eastAsia="Calibri"/>
          <w:sz w:val="21"/>
          <w:szCs w:val="21"/>
          <w:lang w:eastAsia="en-US"/>
        </w:rPr>
      </w:pPr>
    </w:p>
    <w:p w14:paraId="3F6D699D" w14:textId="3FC10046" w:rsidR="00D2145E" w:rsidRPr="00DC72C8" w:rsidRDefault="001F01B8" w:rsidP="00034AA6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1"/>
          <w:szCs w:val="21"/>
        </w:rPr>
      </w:pPr>
      <w:r w:rsidRPr="00DC72C8">
        <w:rPr>
          <w:sz w:val="21"/>
          <w:szCs w:val="21"/>
        </w:rPr>
        <w:t xml:space="preserve">Szerződő felek rögzítik, hogy </w:t>
      </w:r>
      <w:r w:rsidR="00B92B34" w:rsidRPr="00DC72C8">
        <w:rPr>
          <w:sz w:val="21"/>
          <w:szCs w:val="21"/>
        </w:rPr>
        <w:t xml:space="preserve">a </w:t>
      </w:r>
      <w:r w:rsidR="008169A5" w:rsidRPr="00DC72C8">
        <w:rPr>
          <w:sz w:val="21"/>
          <w:szCs w:val="21"/>
          <w:highlight w:val="yellow"/>
        </w:rPr>
        <w:t>…</w:t>
      </w:r>
      <w:proofErr w:type="gramStart"/>
      <w:r w:rsidR="008169A5" w:rsidRPr="00DC72C8">
        <w:rPr>
          <w:sz w:val="21"/>
          <w:szCs w:val="21"/>
          <w:highlight w:val="yellow"/>
        </w:rPr>
        <w:t>…….</w:t>
      </w:r>
      <w:proofErr w:type="gramEnd"/>
      <w:r w:rsidR="008169A5" w:rsidRPr="00DC72C8">
        <w:rPr>
          <w:sz w:val="21"/>
          <w:szCs w:val="21"/>
          <w:highlight w:val="yellow"/>
        </w:rPr>
        <w:t>.</w:t>
      </w:r>
      <w:r w:rsidR="00673732" w:rsidRPr="00DC72C8">
        <w:rPr>
          <w:sz w:val="21"/>
          <w:szCs w:val="21"/>
          <w:highlight w:val="yellow"/>
        </w:rPr>
        <w:t>/2025</w:t>
      </w:r>
      <w:r w:rsidR="00B92B34" w:rsidRPr="00DC72C8">
        <w:rPr>
          <w:sz w:val="21"/>
          <w:szCs w:val="21"/>
        </w:rPr>
        <w:t>. megrendelési számú</w:t>
      </w:r>
      <w:r w:rsidR="00775580" w:rsidRPr="00DC72C8">
        <w:rPr>
          <w:sz w:val="21"/>
          <w:szCs w:val="21"/>
        </w:rPr>
        <w:t xml:space="preserve"> </w:t>
      </w:r>
      <w:r w:rsidR="00B92B34" w:rsidRPr="00DC72C8">
        <w:rPr>
          <w:sz w:val="21"/>
          <w:szCs w:val="21"/>
        </w:rPr>
        <w:t>tulajdoni lap</w:t>
      </w:r>
      <w:r w:rsidR="00775580" w:rsidRPr="00DC72C8">
        <w:rPr>
          <w:sz w:val="21"/>
          <w:szCs w:val="21"/>
        </w:rPr>
        <w:t xml:space="preserve"> tanúsága szerint </w:t>
      </w:r>
      <w:r w:rsidR="000E241A" w:rsidRPr="00DC72C8">
        <w:rPr>
          <w:b/>
          <w:bCs/>
          <w:sz w:val="21"/>
          <w:szCs w:val="21"/>
        </w:rPr>
        <w:t>eladó</w:t>
      </w:r>
      <w:r w:rsidR="00784B92" w:rsidRPr="00DC72C8">
        <w:rPr>
          <w:b/>
          <w:bCs/>
          <w:sz w:val="21"/>
          <w:szCs w:val="21"/>
        </w:rPr>
        <w:t xml:space="preserve"> kizárólagos, forgalomképes törzsvagyonát</w:t>
      </w:r>
      <w:r w:rsidR="008C25D7" w:rsidRPr="00DC72C8">
        <w:rPr>
          <w:b/>
          <w:bCs/>
          <w:sz w:val="21"/>
          <w:szCs w:val="21"/>
        </w:rPr>
        <w:t xml:space="preserve">, </w:t>
      </w:r>
      <w:r w:rsidR="00784B92" w:rsidRPr="00DC72C8">
        <w:rPr>
          <w:b/>
          <w:bCs/>
          <w:sz w:val="21"/>
          <w:szCs w:val="21"/>
        </w:rPr>
        <w:t>t</w:t>
      </w:r>
      <w:r w:rsidR="00961724" w:rsidRPr="00DC72C8">
        <w:rPr>
          <w:b/>
          <w:bCs/>
          <w:sz w:val="21"/>
          <w:szCs w:val="21"/>
        </w:rPr>
        <w:t xml:space="preserve">ulajdonát képezi a </w:t>
      </w:r>
      <w:r w:rsidR="008C25D7" w:rsidRPr="00DC72C8">
        <w:rPr>
          <w:b/>
          <w:bCs/>
          <w:sz w:val="21"/>
          <w:szCs w:val="21"/>
        </w:rPr>
        <w:t>Martonvásár</w:t>
      </w:r>
      <w:r w:rsidR="008E1E97" w:rsidRPr="00DC72C8">
        <w:rPr>
          <w:b/>
          <w:bCs/>
          <w:sz w:val="21"/>
          <w:szCs w:val="21"/>
        </w:rPr>
        <w:t xml:space="preserve"> belterület </w:t>
      </w:r>
      <w:r w:rsidR="0002709A" w:rsidRPr="00DC72C8">
        <w:rPr>
          <w:b/>
          <w:bCs/>
          <w:sz w:val="21"/>
          <w:szCs w:val="21"/>
        </w:rPr>
        <w:t>457</w:t>
      </w:r>
      <w:r w:rsidR="00F23748" w:rsidRPr="00DC72C8">
        <w:rPr>
          <w:b/>
          <w:bCs/>
          <w:sz w:val="21"/>
          <w:szCs w:val="21"/>
        </w:rPr>
        <w:t xml:space="preserve"> helyrajzi</w:t>
      </w:r>
      <w:r w:rsidR="003976BC" w:rsidRPr="00DC72C8">
        <w:rPr>
          <w:b/>
          <w:bCs/>
          <w:sz w:val="21"/>
          <w:szCs w:val="21"/>
        </w:rPr>
        <w:t xml:space="preserve"> számú</w:t>
      </w:r>
      <w:r w:rsidR="00F33902" w:rsidRPr="00DC72C8">
        <w:rPr>
          <w:b/>
          <w:bCs/>
          <w:sz w:val="21"/>
          <w:szCs w:val="21"/>
        </w:rPr>
        <w:t>, kivett</w:t>
      </w:r>
      <w:r w:rsidR="00F23748" w:rsidRPr="00DC72C8">
        <w:rPr>
          <w:b/>
          <w:bCs/>
          <w:sz w:val="21"/>
          <w:szCs w:val="21"/>
        </w:rPr>
        <w:t>, beépítetlen terület művelési ágú</w:t>
      </w:r>
      <w:r w:rsidR="003878DD" w:rsidRPr="00DC72C8">
        <w:rPr>
          <w:b/>
          <w:bCs/>
          <w:color w:val="000000" w:themeColor="text1"/>
          <w:sz w:val="21"/>
          <w:szCs w:val="21"/>
        </w:rPr>
        <w:t xml:space="preserve">, </w:t>
      </w:r>
      <w:r w:rsidR="0002709A" w:rsidRPr="00DC72C8">
        <w:rPr>
          <w:b/>
          <w:bCs/>
          <w:color w:val="000000" w:themeColor="text1"/>
          <w:sz w:val="21"/>
          <w:szCs w:val="21"/>
        </w:rPr>
        <w:t>706</w:t>
      </w:r>
      <w:r w:rsidR="003878DD" w:rsidRPr="00DC72C8">
        <w:rPr>
          <w:b/>
          <w:bCs/>
          <w:color w:val="000000" w:themeColor="text1"/>
          <w:sz w:val="21"/>
          <w:szCs w:val="21"/>
        </w:rPr>
        <w:t xml:space="preserve"> m</w:t>
      </w:r>
      <w:r w:rsidR="001D0DB9" w:rsidRPr="00DC72C8">
        <w:rPr>
          <w:b/>
          <w:bCs/>
          <w:color w:val="000000" w:themeColor="text1"/>
          <w:sz w:val="21"/>
          <w:szCs w:val="21"/>
          <w:vertAlign w:val="superscript"/>
        </w:rPr>
        <w:t>2</w:t>
      </w:r>
      <w:r w:rsidR="003878DD" w:rsidRPr="00DC72C8">
        <w:rPr>
          <w:b/>
          <w:bCs/>
          <w:color w:val="000000" w:themeColor="text1"/>
          <w:sz w:val="21"/>
          <w:szCs w:val="21"/>
        </w:rPr>
        <w:t xml:space="preserve"> alapterületű</w:t>
      </w:r>
      <w:r w:rsidR="00FE37A7" w:rsidRPr="00DC72C8">
        <w:rPr>
          <w:b/>
          <w:bCs/>
          <w:color w:val="000000" w:themeColor="text1"/>
          <w:sz w:val="21"/>
          <w:szCs w:val="21"/>
        </w:rPr>
        <w:t>, természetben 2462 Martonvásár, Béke utca 14/A szám alatt található</w:t>
      </w:r>
      <w:r w:rsidR="003878DD" w:rsidRPr="00DC72C8">
        <w:rPr>
          <w:b/>
          <w:bCs/>
          <w:color w:val="000000" w:themeColor="text1"/>
          <w:sz w:val="21"/>
          <w:szCs w:val="21"/>
        </w:rPr>
        <w:t xml:space="preserve"> </w:t>
      </w:r>
      <w:r w:rsidR="00F977D0" w:rsidRPr="00DC72C8">
        <w:rPr>
          <w:b/>
          <w:bCs/>
          <w:color w:val="000000" w:themeColor="text1"/>
          <w:sz w:val="21"/>
          <w:szCs w:val="21"/>
        </w:rPr>
        <w:t>ingatlan</w:t>
      </w:r>
      <w:r w:rsidR="00D2145E" w:rsidRPr="00DC72C8">
        <w:rPr>
          <w:sz w:val="21"/>
          <w:szCs w:val="21"/>
        </w:rPr>
        <w:t>.</w:t>
      </w:r>
    </w:p>
    <w:p w14:paraId="332A9828" w14:textId="77777777" w:rsidR="00307F86" w:rsidRPr="00DC72C8" w:rsidRDefault="00307F86" w:rsidP="003115F5">
      <w:pPr>
        <w:jc w:val="both"/>
        <w:rPr>
          <w:sz w:val="21"/>
          <w:szCs w:val="21"/>
        </w:rPr>
      </w:pPr>
    </w:p>
    <w:p w14:paraId="4079A30B" w14:textId="554BE8B3" w:rsidR="00307F86" w:rsidRPr="00DC72C8" w:rsidRDefault="00F977D0" w:rsidP="00A80381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C72C8">
        <w:rPr>
          <w:sz w:val="21"/>
          <w:szCs w:val="21"/>
        </w:rPr>
        <w:t>Az</w:t>
      </w:r>
      <w:r w:rsidR="00807A90" w:rsidRPr="00DC72C8">
        <w:rPr>
          <w:sz w:val="21"/>
          <w:szCs w:val="21"/>
        </w:rPr>
        <w:t xml:space="preserve"> eladó tájékoztatj</w:t>
      </w:r>
      <w:r w:rsidR="00FE37A7" w:rsidRPr="00DC72C8">
        <w:rPr>
          <w:sz w:val="21"/>
          <w:szCs w:val="21"/>
        </w:rPr>
        <w:t>a</w:t>
      </w:r>
      <w:r w:rsidR="00807A90" w:rsidRPr="00DC72C8">
        <w:rPr>
          <w:sz w:val="21"/>
          <w:szCs w:val="21"/>
        </w:rPr>
        <w:t xml:space="preserve"> a vevőt, hogy az</w:t>
      </w:r>
      <w:r w:rsidRPr="00DC72C8">
        <w:rPr>
          <w:sz w:val="21"/>
          <w:szCs w:val="21"/>
        </w:rPr>
        <w:t xml:space="preserve"> ingatlan </w:t>
      </w:r>
      <w:r w:rsidR="00807A90" w:rsidRPr="00DC72C8">
        <w:rPr>
          <w:iCs/>
          <w:sz w:val="21"/>
          <w:szCs w:val="21"/>
        </w:rPr>
        <w:t>jogi és természetbeni határai szerződő felek tudomása szerint megegyeznek</w:t>
      </w:r>
      <w:r w:rsidR="009E1950" w:rsidRPr="00DC72C8">
        <w:rPr>
          <w:iCs/>
          <w:sz w:val="21"/>
          <w:szCs w:val="21"/>
        </w:rPr>
        <w:t xml:space="preserve">, a </w:t>
      </w:r>
      <w:r w:rsidR="008E23E5" w:rsidRPr="00DC72C8">
        <w:rPr>
          <w:iCs/>
          <w:sz w:val="21"/>
          <w:szCs w:val="21"/>
        </w:rPr>
        <w:t>térképmás</w:t>
      </w:r>
      <w:r w:rsidR="003878DD" w:rsidRPr="00DC72C8">
        <w:rPr>
          <w:iCs/>
          <w:sz w:val="21"/>
          <w:szCs w:val="21"/>
        </w:rPr>
        <w:t>olat</w:t>
      </w:r>
      <w:r w:rsidR="000D0D65" w:rsidRPr="00DC72C8">
        <w:rPr>
          <w:iCs/>
          <w:sz w:val="21"/>
          <w:szCs w:val="21"/>
        </w:rPr>
        <w:t>, és a</w:t>
      </w:r>
      <w:r w:rsidR="005F5794" w:rsidRPr="00DC72C8">
        <w:rPr>
          <w:iCs/>
          <w:sz w:val="21"/>
          <w:szCs w:val="21"/>
        </w:rPr>
        <w:t>z ingatlanról</w:t>
      </w:r>
      <w:r w:rsidR="00957711" w:rsidRPr="00DC72C8">
        <w:rPr>
          <w:iCs/>
          <w:sz w:val="21"/>
          <w:szCs w:val="21"/>
        </w:rPr>
        <w:t xml:space="preserve"> az eladó megbízásából </w:t>
      </w:r>
      <w:proofErr w:type="spellStart"/>
      <w:r w:rsidR="00957711" w:rsidRPr="00DC72C8">
        <w:rPr>
          <w:iCs/>
          <w:sz w:val="21"/>
          <w:szCs w:val="21"/>
        </w:rPr>
        <w:t>Dettre</w:t>
      </w:r>
      <w:proofErr w:type="spellEnd"/>
      <w:r w:rsidR="00957711" w:rsidRPr="00DC72C8">
        <w:rPr>
          <w:iCs/>
          <w:sz w:val="21"/>
          <w:szCs w:val="21"/>
        </w:rPr>
        <w:t xml:space="preserve"> Csaba felsőfok</w:t>
      </w:r>
      <w:r w:rsidR="0094673D" w:rsidRPr="00DC72C8">
        <w:rPr>
          <w:iCs/>
          <w:sz w:val="21"/>
          <w:szCs w:val="21"/>
        </w:rPr>
        <w:t>ú műszaki értékbecslő</w:t>
      </w:r>
      <w:r w:rsidR="00124885" w:rsidRPr="00DC72C8">
        <w:rPr>
          <w:iCs/>
          <w:sz w:val="21"/>
          <w:szCs w:val="21"/>
        </w:rPr>
        <w:t>, ingatlan-vagyon értékelő (névjegy</w:t>
      </w:r>
      <w:r w:rsidR="000D2840" w:rsidRPr="00DC72C8">
        <w:rPr>
          <w:iCs/>
          <w:sz w:val="21"/>
          <w:szCs w:val="21"/>
        </w:rPr>
        <w:t xml:space="preserve">zék szám: </w:t>
      </w:r>
      <w:proofErr w:type="spellStart"/>
      <w:r w:rsidR="000D2840" w:rsidRPr="00DC72C8">
        <w:rPr>
          <w:iCs/>
          <w:sz w:val="21"/>
          <w:szCs w:val="21"/>
        </w:rPr>
        <w:t>Szfvár</w:t>
      </w:r>
      <w:proofErr w:type="spellEnd"/>
      <w:r w:rsidR="000D2840" w:rsidRPr="00DC72C8">
        <w:rPr>
          <w:iCs/>
          <w:sz w:val="21"/>
          <w:szCs w:val="21"/>
        </w:rPr>
        <w:t xml:space="preserve"> 866/2014.)</w:t>
      </w:r>
      <w:r w:rsidR="00124885" w:rsidRPr="00DC72C8">
        <w:rPr>
          <w:iCs/>
          <w:sz w:val="21"/>
          <w:szCs w:val="21"/>
        </w:rPr>
        <w:t xml:space="preserve"> </w:t>
      </w:r>
      <w:r w:rsidR="0094673D" w:rsidRPr="00DC72C8">
        <w:rPr>
          <w:iCs/>
          <w:sz w:val="21"/>
          <w:szCs w:val="21"/>
        </w:rPr>
        <w:t xml:space="preserve"> által</w:t>
      </w:r>
      <w:r w:rsidR="005F5794" w:rsidRPr="00DC72C8">
        <w:rPr>
          <w:iCs/>
          <w:sz w:val="21"/>
          <w:szCs w:val="21"/>
        </w:rPr>
        <w:t xml:space="preserve"> kész</w:t>
      </w:r>
      <w:r w:rsidR="0094673D" w:rsidRPr="00DC72C8">
        <w:rPr>
          <w:iCs/>
          <w:sz w:val="21"/>
          <w:szCs w:val="21"/>
        </w:rPr>
        <w:t xml:space="preserve">ített </w:t>
      </w:r>
      <w:r w:rsidR="005F5794" w:rsidRPr="00DC72C8">
        <w:rPr>
          <w:iCs/>
          <w:sz w:val="21"/>
          <w:szCs w:val="21"/>
        </w:rPr>
        <w:t xml:space="preserve">értékbecslés </w:t>
      </w:r>
      <w:r w:rsidR="003878DD" w:rsidRPr="00DC72C8">
        <w:rPr>
          <w:iCs/>
          <w:sz w:val="21"/>
          <w:szCs w:val="21"/>
        </w:rPr>
        <w:t>felek rendelkezésére áll</w:t>
      </w:r>
      <w:r w:rsidR="000C5A78" w:rsidRPr="00DC72C8">
        <w:rPr>
          <w:iCs/>
          <w:sz w:val="21"/>
          <w:szCs w:val="21"/>
        </w:rPr>
        <w:t>.</w:t>
      </w:r>
      <w:r w:rsidR="00C822E3" w:rsidRPr="00DC72C8">
        <w:rPr>
          <w:iCs/>
          <w:sz w:val="21"/>
          <w:szCs w:val="21"/>
        </w:rPr>
        <w:t xml:space="preserve"> </w:t>
      </w:r>
      <w:r w:rsidR="000D7CF8" w:rsidRPr="00DC72C8">
        <w:rPr>
          <w:iCs/>
          <w:sz w:val="21"/>
          <w:szCs w:val="21"/>
        </w:rPr>
        <w:t xml:space="preserve">Az </w:t>
      </w:r>
      <w:r w:rsidR="004C70EA" w:rsidRPr="00DC72C8">
        <w:rPr>
          <w:iCs/>
          <w:sz w:val="21"/>
          <w:szCs w:val="21"/>
        </w:rPr>
        <w:t xml:space="preserve">ingatlan </w:t>
      </w:r>
      <w:r w:rsidR="000D2840" w:rsidRPr="00DC72C8">
        <w:rPr>
          <w:iCs/>
          <w:sz w:val="21"/>
          <w:szCs w:val="21"/>
        </w:rPr>
        <w:t xml:space="preserve">az értékbecslésben foglaltak szerint </w:t>
      </w:r>
      <w:r w:rsidR="00C35937" w:rsidRPr="00DC72C8">
        <w:rPr>
          <w:iCs/>
          <w:sz w:val="21"/>
          <w:szCs w:val="21"/>
        </w:rPr>
        <w:t>egyenes oldaltelekkel határolt, trapéz alaprajzú, természetes vízfolyás melletti telek</w:t>
      </w:r>
      <w:r w:rsidR="0059713A" w:rsidRPr="00DC72C8">
        <w:rPr>
          <w:iCs/>
          <w:sz w:val="21"/>
          <w:szCs w:val="21"/>
        </w:rPr>
        <w:t>, melynek megközelítése csak a közvetlenül szomszédos mag</w:t>
      </w:r>
      <w:r w:rsidR="00AD0134" w:rsidRPr="00DC72C8">
        <w:rPr>
          <w:iCs/>
          <w:sz w:val="21"/>
          <w:szCs w:val="21"/>
        </w:rPr>
        <w:t>á</w:t>
      </w:r>
      <w:r w:rsidR="0059713A" w:rsidRPr="00DC72C8">
        <w:rPr>
          <w:iCs/>
          <w:sz w:val="21"/>
          <w:szCs w:val="21"/>
        </w:rPr>
        <w:t xml:space="preserve">n-illetve </w:t>
      </w:r>
      <w:r w:rsidR="007900A7" w:rsidRPr="00DC72C8">
        <w:rPr>
          <w:iCs/>
          <w:sz w:val="21"/>
          <w:szCs w:val="21"/>
        </w:rPr>
        <w:t>ál</w:t>
      </w:r>
      <w:r w:rsidR="00956B42" w:rsidRPr="00DC72C8">
        <w:rPr>
          <w:iCs/>
          <w:sz w:val="21"/>
          <w:szCs w:val="21"/>
        </w:rPr>
        <w:t>l</w:t>
      </w:r>
      <w:r w:rsidR="007900A7" w:rsidRPr="00DC72C8">
        <w:rPr>
          <w:iCs/>
          <w:sz w:val="21"/>
          <w:szCs w:val="21"/>
        </w:rPr>
        <w:t xml:space="preserve">ami tulajdonú telkeken keresztül lehetséges, melyekre azonban földhasználati jog vagy átjárási szolgalom </w:t>
      </w:r>
      <w:r w:rsidR="00A1097C" w:rsidRPr="00DC72C8">
        <w:rPr>
          <w:iCs/>
          <w:sz w:val="21"/>
          <w:szCs w:val="21"/>
        </w:rPr>
        <w:t>teherként bejegye</w:t>
      </w:r>
      <w:r w:rsidR="00956B42" w:rsidRPr="00DC72C8">
        <w:rPr>
          <w:iCs/>
          <w:sz w:val="21"/>
          <w:szCs w:val="21"/>
        </w:rPr>
        <w:t>z</w:t>
      </w:r>
      <w:r w:rsidR="00A1097C" w:rsidRPr="00DC72C8">
        <w:rPr>
          <w:iCs/>
          <w:sz w:val="21"/>
          <w:szCs w:val="21"/>
        </w:rPr>
        <w:t xml:space="preserve">ve nincs. Építéshatósági szempontból nem beépíthető, </w:t>
      </w:r>
      <w:r w:rsidR="00F66600" w:rsidRPr="00DC72C8">
        <w:rPr>
          <w:iCs/>
          <w:sz w:val="21"/>
          <w:szCs w:val="21"/>
        </w:rPr>
        <w:t xml:space="preserve">mert a magyar építészetről szóló 2023. </w:t>
      </w:r>
      <w:r w:rsidR="00E871E7" w:rsidRPr="00DC72C8">
        <w:rPr>
          <w:iCs/>
          <w:sz w:val="21"/>
          <w:szCs w:val="21"/>
        </w:rPr>
        <w:t>é</w:t>
      </w:r>
      <w:r w:rsidR="00F66600" w:rsidRPr="00DC72C8">
        <w:rPr>
          <w:iCs/>
          <w:sz w:val="21"/>
          <w:szCs w:val="21"/>
        </w:rPr>
        <w:t xml:space="preserve">vi C. törvény 16. § 27.d) </w:t>
      </w:r>
      <w:r w:rsidR="000224D4" w:rsidRPr="00DC72C8">
        <w:rPr>
          <w:iCs/>
          <w:sz w:val="21"/>
          <w:szCs w:val="21"/>
        </w:rPr>
        <w:t xml:space="preserve">feltételt </w:t>
      </w:r>
      <w:r w:rsidR="00E871E7" w:rsidRPr="00DC72C8">
        <w:rPr>
          <w:i/>
          <w:sz w:val="21"/>
          <w:szCs w:val="21"/>
        </w:rPr>
        <w:t>(</w:t>
      </w:r>
      <w:r w:rsidR="005B43E7" w:rsidRPr="00DC72C8">
        <w:rPr>
          <w:i/>
          <w:sz w:val="21"/>
          <w:szCs w:val="21"/>
        </w:rPr>
        <w:t>ti: 27. építési telek: az a telek amely,</w:t>
      </w:r>
      <w:r w:rsidR="00DD73E0" w:rsidRPr="00DC72C8">
        <w:rPr>
          <w:i/>
          <w:sz w:val="21"/>
          <w:szCs w:val="21"/>
        </w:rPr>
        <w:t xml:space="preserve"> </w:t>
      </w:r>
      <w:r w:rsidR="005B43E7" w:rsidRPr="00DC72C8">
        <w:rPr>
          <w:i/>
          <w:sz w:val="21"/>
          <w:szCs w:val="21"/>
        </w:rPr>
        <w:t>a) beépítésre szánt területen, építési övezetben fekszik,</w:t>
      </w:r>
      <w:r w:rsidR="00DD73E0" w:rsidRPr="00DC72C8">
        <w:rPr>
          <w:i/>
          <w:sz w:val="21"/>
          <w:szCs w:val="21"/>
        </w:rPr>
        <w:t xml:space="preserve"> </w:t>
      </w:r>
      <w:r w:rsidR="005B43E7" w:rsidRPr="00DC72C8">
        <w:rPr>
          <w:i/>
          <w:sz w:val="21"/>
          <w:szCs w:val="21"/>
        </w:rPr>
        <w:t>b) az építési szabályoknak megfelelően kialakított,</w:t>
      </w:r>
      <w:r w:rsidR="00DD73E0" w:rsidRPr="00DC72C8">
        <w:rPr>
          <w:i/>
          <w:sz w:val="21"/>
          <w:szCs w:val="21"/>
        </w:rPr>
        <w:t xml:space="preserve"> </w:t>
      </w:r>
      <w:r w:rsidR="005B43E7" w:rsidRPr="00DC72C8">
        <w:rPr>
          <w:i/>
          <w:sz w:val="21"/>
          <w:szCs w:val="21"/>
        </w:rPr>
        <w:t>c) a közterületnek gépjármű-közlekedésre alkalmas részéről az adott közterületre vonatkozó jogszabályi előírások szerint, vagy önálló helyrajzi számon útként nyilvántartott magánútról gépjárművel megközelíthető, zöldfelület és termőföld sérelme nélkül, és</w:t>
      </w:r>
      <w:r w:rsidR="00DD73E0" w:rsidRPr="00DC72C8">
        <w:rPr>
          <w:i/>
          <w:sz w:val="21"/>
          <w:szCs w:val="21"/>
        </w:rPr>
        <w:t xml:space="preserve"> </w:t>
      </w:r>
      <w:r w:rsidR="005B43E7" w:rsidRPr="00DC72C8">
        <w:rPr>
          <w:i/>
          <w:sz w:val="21"/>
          <w:szCs w:val="21"/>
        </w:rPr>
        <w:t>d) a közterülettel vagy magánúttal közös, legalább 3,00 méter hosszú határvonallal rendelkezi</w:t>
      </w:r>
      <w:r w:rsidR="00DD73E0" w:rsidRPr="00DC72C8">
        <w:rPr>
          <w:i/>
          <w:sz w:val="21"/>
          <w:szCs w:val="21"/>
        </w:rPr>
        <w:t>k)</w:t>
      </w:r>
      <w:r w:rsidR="00DD73E0" w:rsidRPr="00DC72C8">
        <w:rPr>
          <w:iCs/>
          <w:sz w:val="21"/>
          <w:szCs w:val="21"/>
        </w:rPr>
        <w:t xml:space="preserve"> </w:t>
      </w:r>
      <w:r w:rsidR="000224D4" w:rsidRPr="00DC72C8">
        <w:rPr>
          <w:iCs/>
          <w:sz w:val="21"/>
          <w:szCs w:val="21"/>
        </w:rPr>
        <w:t>nem teljesítő zárvány telek.</w:t>
      </w:r>
      <w:r w:rsidR="00C743C1" w:rsidRPr="00DC72C8">
        <w:rPr>
          <w:iCs/>
          <w:sz w:val="21"/>
          <w:szCs w:val="21"/>
        </w:rPr>
        <w:t xml:space="preserve"> Az értékbecslés megállapításai alapján egy esetleges telekösszevonást követően </w:t>
      </w:r>
      <w:r w:rsidR="0083531E" w:rsidRPr="00DC72C8">
        <w:rPr>
          <w:iCs/>
          <w:sz w:val="21"/>
          <w:szCs w:val="21"/>
        </w:rPr>
        <w:t xml:space="preserve">a nagyvízi meder, a parti sáv, a vízjárta és a fakadó vizek által veszélyeztetett területek használatáról, hasznosításáról, valamint a folyók esetében a nagyvízi mederkezelési terv készítésének rendjére és tartalmára vonatkozó szabályokról szóló 83/2014. (III. 14.) Korm. rendelet </w:t>
      </w:r>
      <w:r w:rsidR="000E60A9" w:rsidRPr="00DC72C8">
        <w:rPr>
          <w:iCs/>
          <w:sz w:val="21"/>
          <w:szCs w:val="21"/>
        </w:rPr>
        <w:t>előírásai miatt</w:t>
      </w:r>
      <w:r w:rsidR="000224D4" w:rsidRPr="00DC72C8">
        <w:rPr>
          <w:iCs/>
          <w:sz w:val="21"/>
          <w:szCs w:val="21"/>
        </w:rPr>
        <w:t xml:space="preserve"> </w:t>
      </w:r>
      <w:r w:rsidR="00C743C1" w:rsidRPr="00DC72C8">
        <w:rPr>
          <w:sz w:val="21"/>
          <w:szCs w:val="21"/>
        </w:rPr>
        <w:t xml:space="preserve">is </w:t>
      </w:r>
      <w:r w:rsidR="00D044C0" w:rsidRPr="00DC72C8">
        <w:rPr>
          <w:sz w:val="21"/>
          <w:szCs w:val="21"/>
        </w:rPr>
        <w:t>korlátozottan beépíthető marad a terület</w:t>
      </w:r>
      <w:r w:rsidR="000E60A9" w:rsidRPr="00DC72C8">
        <w:rPr>
          <w:sz w:val="21"/>
          <w:szCs w:val="21"/>
        </w:rPr>
        <w:t>.</w:t>
      </w:r>
    </w:p>
    <w:p w14:paraId="766E20EA" w14:textId="77777777" w:rsidR="000E60A9" w:rsidRPr="00DC72C8" w:rsidRDefault="000E60A9" w:rsidP="000E60A9">
      <w:pPr>
        <w:pStyle w:val="Listaszerbekezds"/>
        <w:tabs>
          <w:tab w:val="left" w:pos="284"/>
        </w:tabs>
        <w:ind w:left="0"/>
        <w:jc w:val="both"/>
        <w:rPr>
          <w:sz w:val="21"/>
          <w:szCs w:val="21"/>
        </w:rPr>
      </w:pPr>
    </w:p>
    <w:p w14:paraId="1D456C88" w14:textId="2764E609" w:rsidR="00B54E32" w:rsidRPr="00DC72C8" w:rsidRDefault="000C5A78" w:rsidP="00034AA6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C72C8">
        <w:rPr>
          <w:sz w:val="21"/>
          <w:szCs w:val="21"/>
        </w:rPr>
        <w:t>A</w:t>
      </w:r>
      <w:r w:rsidR="008E23E5" w:rsidRPr="00DC72C8">
        <w:rPr>
          <w:sz w:val="21"/>
          <w:szCs w:val="21"/>
        </w:rPr>
        <w:t>z eladó nyilatkoz</w:t>
      </w:r>
      <w:r w:rsidR="00DD73E0" w:rsidRPr="00DC72C8">
        <w:rPr>
          <w:sz w:val="21"/>
          <w:szCs w:val="21"/>
        </w:rPr>
        <w:t>ik</w:t>
      </w:r>
      <w:r w:rsidR="000E60A9" w:rsidRPr="00DC72C8">
        <w:rPr>
          <w:sz w:val="21"/>
          <w:szCs w:val="21"/>
        </w:rPr>
        <w:t xml:space="preserve"> ennek megfelelően</w:t>
      </w:r>
      <w:r w:rsidR="008E23E5" w:rsidRPr="00DC72C8">
        <w:rPr>
          <w:sz w:val="21"/>
          <w:szCs w:val="21"/>
        </w:rPr>
        <w:t>, hogy jelen okirat aláírását megelőző</w:t>
      </w:r>
      <w:r w:rsidR="00951729" w:rsidRPr="00DC72C8">
        <w:rPr>
          <w:sz w:val="21"/>
          <w:szCs w:val="21"/>
        </w:rPr>
        <w:t xml:space="preserve">en </w:t>
      </w:r>
      <w:r w:rsidR="000633A6" w:rsidRPr="00DC72C8">
        <w:rPr>
          <w:sz w:val="21"/>
          <w:szCs w:val="21"/>
        </w:rPr>
        <w:t xml:space="preserve">az 1. pontban </w:t>
      </w:r>
      <w:r w:rsidR="00862B55" w:rsidRPr="00DC72C8">
        <w:rPr>
          <w:sz w:val="21"/>
          <w:szCs w:val="21"/>
        </w:rPr>
        <w:t xml:space="preserve">megjelölt ingatlanon </w:t>
      </w:r>
      <w:r w:rsidR="009F289F" w:rsidRPr="00DC72C8">
        <w:rPr>
          <w:sz w:val="21"/>
          <w:szCs w:val="21"/>
        </w:rPr>
        <w:t>hatósági engedélyhez kötött építési munkára nem került sor.</w:t>
      </w:r>
      <w:r w:rsidR="00307F86" w:rsidRPr="00DC72C8">
        <w:rPr>
          <w:sz w:val="21"/>
          <w:szCs w:val="21"/>
        </w:rPr>
        <w:t xml:space="preserve"> </w:t>
      </w:r>
      <w:r w:rsidR="000F5BE1" w:rsidRPr="00DC72C8">
        <w:rPr>
          <w:sz w:val="21"/>
          <w:szCs w:val="21"/>
        </w:rPr>
        <w:t xml:space="preserve">Az </w:t>
      </w:r>
      <w:r w:rsidR="00DF5873" w:rsidRPr="00DC72C8">
        <w:rPr>
          <w:sz w:val="21"/>
          <w:szCs w:val="21"/>
        </w:rPr>
        <w:t xml:space="preserve">ingatlanra </w:t>
      </w:r>
      <w:r w:rsidR="00B54E32" w:rsidRPr="00DC72C8">
        <w:rPr>
          <w:sz w:val="21"/>
          <w:szCs w:val="21"/>
        </w:rPr>
        <w:t xml:space="preserve">a </w:t>
      </w:r>
      <w:r w:rsidR="00544E3F" w:rsidRPr="00DC72C8">
        <w:rPr>
          <w:sz w:val="21"/>
          <w:szCs w:val="21"/>
        </w:rPr>
        <w:t>közművek</w:t>
      </w:r>
      <w:r w:rsidR="00A5530E" w:rsidRPr="00DC72C8">
        <w:rPr>
          <w:sz w:val="21"/>
          <w:szCs w:val="21"/>
        </w:rPr>
        <w:t xml:space="preserve"> bevezetésére nem került sor, azonban azok az utcáról </w:t>
      </w:r>
      <w:proofErr w:type="spellStart"/>
      <w:r w:rsidR="00A5530E" w:rsidRPr="00DC72C8">
        <w:rPr>
          <w:sz w:val="21"/>
          <w:szCs w:val="21"/>
        </w:rPr>
        <w:t>beköthetőek</w:t>
      </w:r>
      <w:proofErr w:type="spellEnd"/>
      <w:r w:rsidR="00A5530E" w:rsidRPr="00DC72C8">
        <w:rPr>
          <w:sz w:val="21"/>
          <w:szCs w:val="21"/>
        </w:rPr>
        <w:t xml:space="preserve">. </w:t>
      </w:r>
    </w:p>
    <w:p w14:paraId="67F51B94" w14:textId="77777777" w:rsidR="00307F86" w:rsidRPr="00DC72C8" w:rsidRDefault="00307F86" w:rsidP="00307F86">
      <w:pPr>
        <w:pStyle w:val="Listaszerbekezds"/>
        <w:ind w:left="0"/>
        <w:jc w:val="both"/>
        <w:rPr>
          <w:sz w:val="21"/>
          <w:szCs w:val="21"/>
        </w:rPr>
      </w:pPr>
    </w:p>
    <w:p w14:paraId="0BE216B3" w14:textId="5579D036" w:rsidR="000616A4" w:rsidRPr="00DC72C8" w:rsidRDefault="007A0B11" w:rsidP="000616A4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t>Eladó rögzíti, hogy a 85/2025</w:t>
      </w:r>
      <w:r w:rsidR="00705529" w:rsidRPr="00DC72C8">
        <w:rPr>
          <w:color w:val="000000" w:themeColor="text1"/>
          <w:sz w:val="21"/>
          <w:szCs w:val="21"/>
        </w:rPr>
        <w:t xml:space="preserve">. (III.18.) számú KT határozat alapján a 2025. március 3. napján készült fent hivatkozott értékbecsléssel összhangban </w:t>
      </w:r>
      <w:r w:rsidR="00304E55" w:rsidRPr="00DC72C8">
        <w:rPr>
          <w:color w:val="000000" w:themeColor="text1"/>
          <w:sz w:val="21"/>
          <w:szCs w:val="21"/>
        </w:rPr>
        <w:t xml:space="preserve">zárt, egyfordulós pályázatot hirdetetett meg a jelen adásvétel tárgyát képező ingatlanra, mely pályázat </w:t>
      </w:r>
      <w:r w:rsidR="00FA7463" w:rsidRPr="00DC72C8">
        <w:rPr>
          <w:color w:val="000000" w:themeColor="text1"/>
          <w:sz w:val="21"/>
          <w:szCs w:val="21"/>
        </w:rPr>
        <w:t xml:space="preserve">feltételeinek </w:t>
      </w:r>
      <w:r w:rsidR="00304E55" w:rsidRPr="00DC72C8">
        <w:rPr>
          <w:color w:val="000000" w:themeColor="text1"/>
          <w:sz w:val="21"/>
          <w:szCs w:val="21"/>
        </w:rPr>
        <w:t>egye</w:t>
      </w:r>
      <w:r w:rsidR="00FA7463" w:rsidRPr="00DC72C8">
        <w:rPr>
          <w:color w:val="000000" w:themeColor="text1"/>
          <w:sz w:val="21"/>
          <w:szCs w:val="21"/>
        </w:rPr>
        <w:t xml:space="preserve">dül megfelelő, </w:t>
      </w:r>
      <w:r w:rsidR="009375CD" w:rsidRPr="00DC72C8">
        <w:rPr>
          <w:color w:val="000000" w:themeColor="text1"/>
          <w:sz w:val="21"/>
          <w:szCs w:val="21"/>
        </w:rPr>
        <w:t xml:space="preserve">az ajánlattételi határidőig </w:t>
      </w:r>
      <w:r w:rsidR="00FA7463" w:rsidRPr="00DC72C8">
        <w:rPr>
          <w:color w:val="000000" w:themeColor="text1"/>
          <w:sz w:val="21"/>
          <w:szCs w:val="21"/>
        </w:rPr>
        <w:t xml:space="preserve">érvényes </w:t>
      </w:r>
      <w:r w:rsidR="00BD7580" w:rsidRPr="00DC72C8">
        <w:rPr>
          <w:color w:val="000000" w:themeColor="text1"/>
          <w:sz w:val="21"/>
          <w:szCs w:val="21"/>
        </w:rPr>
        <w:t xml:space="preserve">pályázatot benyújtó </w:t>
      </w:r>
      <w:r w:rsidR="00304E55" w:rsidRPr="00DC72C8">
        <w:rPr>
          <w:color w:val="000000" w:themeColor="text1"/>
          <w:sz w:val="21"/>
          <w:szCs w:val="21"/>
        </w:rPr>
        <w:t xml:space="preserve">pályázója és a </w:t>
      </w:r>
      <w:r w:rsidR="00304E55" w:rsidRPr="00DC72C8">
        <w:rPr>
          <w:color w:val="000000" w:themeColor="text1"/>
          <w:sz w:val="21"/>
          <w:szCs w:val="21"/>
          <w:highlight w:val="yellow"/>
        </w:rPr>
        <w:t>…………</w:t>
      </w:r>
      <w:proofErr w:type="gramStart"/>
      <w:r w:rsidR="00304E55" w:rsidRPr="00DC72C8">
        <w:rPr>
          <w:color w:val="000000" w:themeColor="text1"/>
          <w:sz w:val="21"/>
          <w:szCs w:val="21"/>
          <w:highlight w:val="yellow"/>
        </w:rPr>
        <w:t>…….</w:t>
      </w:r>
      <w:proofErr w:type="gramEnd"/>
      <w:r w:rsidR="00304E55" w:rsidRPr="00DC72C8">
        <w:rPr>
          <w:color w:val="000000" w:themeColor="text1"/>
          <w:sz w:val="21"/>
          <w:szCs w:val="21"/>
          <w:highlight w:val="yellow"/>
        </w:rPr>
        <w:t>számú határozat</w:t>
      </w:r>
      <w:r w:rsidR="00304E55" w:rsidRPr="00DC72C8">
        <w:rPr>
          <w:color w:val="000000" w:themeColor="text1"/>
          <w:sz w:val="21"/>
          <w:szCs w:val="21"/>
        </w:rPr>
        <w:t xml:space="preserve"> alapján nyertese</w:t>
      </w:r>
      <w:r w:rsidR="00BD7580" w:rsidRPr="00DC72C8">
        <w:rPr>
          <w:color w:val="000000" w:themeColor="text1"/>
          <w:sz w:val="21"/>
          <w:szCs w:val="21"/>
        </w:rPr>
        <w:t xml:space="preserve"> jelen szerződés vevője. </w:t>
      </w:r>
      <w:r w:rsidR="00807A90" w:rsidRPr="00DC72C8">
        <w:rPr>
          <w:color w:val="000000" w:themeColor="text1"/>
          <w:sz w:val="21"/>
          <w:szCs w:val="21"/>
        </w:rPr>
        <w:t>Felek rögzítik, hog</w:t>
      </w:r>
      <w:r w:rsidR="00807A90" w:rsidRPr="00DC72C8">
        <w:rPr>
          <w:sz w:val="21"/>
          <w:szCs w:val="21"/>
        </w:rPr>
        <w:t xml:space="preserve">y a vevő az ingatlant külsőleg megtekintette, így a vétel a jelenlegi műszaki állag ismeretében történik. Eladó ugyanakkor rögzíti, hogy </w:t>
      </w:r>
      <w:r w:rsidR="00B9366A" w:rsidRPr="00DC72C8">
        <w:rPr>
          <w:sz w:val="21"/>
          <w:szCs w:val="21"/>
        </w:rPr>
        <w:t xml:space="preserve">a fenti tájékoztatáson túlmenően </w:t>
      </w:r>
      <w:r w:rsidR="00807A90" w:rsidRPr="00DC72C8">
        <w:rPr>
          <w:sz w:val="21"/>
          <w:szCs w:val="21"/>
        </w:rPr>
        <w:t>nincs tudomás</w:t>
      </w:r>
      <w:r w:rsidR="00A5530E" w:rsidRPr="00DC72C8">
        <w:rPr>
          <w:sz w:val="21"/>
          <w:szCs w:val="21"/>
        </w:rPr>
        <w:t>a</w:t>
      </w:r>
      <w:r w:rsidR="00807A90" w:rsidRPr="00DC72C8">
        <w:rPr>
          <w:sz w:val="21"/>
          <w:szCs w:val="21"/>
        </w:rPr>
        <w:t xml:space="preserve"> olyan rejtett hibáról vagy hiányosságról, amely az ingatlan rendeltetésszerű használatát megakadályozná, korlátozná.</w:t>
      </w:r>
      <w:r w:rsidR="008E23E5" w:rsidRPr="00DC72C8">
        <w:rPr>
          <w:sz w:val="21"/>
          <w:szCs w:val="21"/>
        </w:rPr>
        <w:t xml:space="preserve"> </w:t>
      </w:r>
    </w:p>
    <w:p w14:paraId="1E5A1818" w14:textId="7B8D8EC4" w:rsidR="00307F86" w:rsidRPr="00DC72C8" w:rsidRDefault="00307F86" w:rsidP="000616A4">
      <w:pPr>
        <w:pStyle w:val="Listaszerbekezds"/>
        <w:tabs>
          <w:tab w:val="left" w:pos="284"/>
        </w:tabs>
        <w:ind w:left="0"/>
        <w:jc w:val="both"/>
        <w:rPr>
          <w:sz w:val="21"/>
          <w:szCs w:val="21"/>
        </w:rPr>
      </w:pPr>
    </w:p>
    <w:p w14:paraId="6A1151E7" w14:textId="6BF28740" w:rsidR="009B5F1F" w:rsidRPr="00DC72C8" w:rsidRDefault="001F01B8" w:rsidP="00C822E3">
      <w:pPr>
        <w:pStyle w:val="Listaszerbekezds"/>
        <w:numPr>
          <w:ilvl w:val="0"/>
          <w:numId w:val="1"/>
        </w:numPr>
        <w:ind w:left="0" w:firstLine="0"/>
        <w:jc w:val="both"/>
        <w:rPr>
          <w:sz w:val="21"/>
          <w:szCs w:val="21"/>
        </w:rPr>
      </w:pPr>
      <w:r w:rsidRPr="00DC72C8">
        <w:rPr>
          <w:sz w:val="21"/>
          <w:szCs w:val="21"/>
        </w:rPr>
        <w:t>Az</w:t>
      </w:r>
      <w:r w:rsidR="00AA0E14" w:rsidRPr="00DC72C8">
        <w:rPr>
          <w:sz w:val="21"/>
          <w:szCs w:val="21"/>
        </w:rPr>
        <w:t xml:space="preserve"> </w:t>
      </w:r>
      <w:r w:rsidR="00E02CC6" w:rsidRPr="00DC72C8">
        <w:rPr>
          <w:sz w:val="21"/>
          <w:szCs w:val="21"/>
        </w:rPr>
        <w:t xml:space="preserve">1. pontban megjelölt </w:t>
      </w:r>
      <w:r w:rsidR="00DE0195" w:rsidRPr="00DC72C8">
        <w:rPr>
          <w:sz w:val="21"/>
          <w:szCs w:val="21"/>
        </w:rPr>
        <w:t xml:space="preserve">ingatlan </w:t>
      </w:r>
      <w:r w:rsidR="00DA2828" w:rsidRPr="00DC72C8">
        <w:rPr>
          <w:sz w:val="21"/>
          <w:szCs w:val="21"/>
        </w:rPr>
        <w:t>per- teher és igény</w:t>
      </w:r>
      <w:r w:rsidRPr="00DC72C8">
        <w:rPr>
          <w:sz w:val="21"/>
          <w:szCs w:val="21"/>
        </w:rPr>
        <w:t>mentes,</w:t>
      </w:r>
      <w:r w:rsidR="006C7733" w:rsidRPr="00DC72C8">
        <w:rPr>
          <w:sz w:val="21"/>
          <w:szCs w:val="21"/>
        </w:rPr>
        <w:t xml:space="preserve"> azon széljegy nem szerepel.</w:t>
      </w:r>
      <w:r w:rsidR="009B5F1F" w:rsidRPr="00DC72C8">
        <w:rPr>
          <w:sz w:val="21"/>
          <w:szCs w:val="21"/>
        </w:rPr>
        <w:t xml:space="preserve"> </w:t>
      </w:r>
      <w:r w:rsidR="009B5F1F" w:rsidRPr="00DC72C8">
        <w:rPr>
          <w:color w:val="000000" w:themeColor="text1"/>
          <w:sz w:val="21"/>
          <w:szCs w:val="21"/>
        </w:rPr>
        <w:t>Felek jelen okirat aláírásával kijelentik, hogy az ingatlan-nyilvántartásban fellelhető adatok a mai napon a valósággal mindenben megegyeznek, az eladó nyilatkoz</w:t>
      </w:r>
      <w:r w:rsidR="00DA2828" w:rsidRPr="00DC72C8">
        <w:rPr>
          <w:color w:val="000000" w:themeColor="text1"/>
          <w:sz w:val="21"/>
          <w:szCs w:val="21"/>
        </w:rPr>
        <w:t>ik</w:t>
      </w:r>
      <w:r w:rsidR="009B5F1F" w:rsidRPr="00DC72C8">
        <w:rPr>
          <w:color w:val="000000" w:themeColor="text1"/>
          <w:sz w:val="21"/>
          <w:szCs w:val="21"/>
        </w:rPr>
        <w:t xml:space="preserve"> továbbá, hogy az adásvétel tárgyát képező ingatlan átruházása vonatkozásában más személlyel semmiféle szerződést nem kötött, továbbá</w:t>
      </w:r>
      <w:r w:rsidR="008169A5" w:rsidRPr="00DC72C8">
        <w:rPr>
          <w:color w:val="000000" w:themeColor="text1"/>
          <w:sz w:val="21"/>
          <w:szCs w:val="21"/>
        </w:rPr>
        <w:t xml:space="preserve"> </w:t>
      </w:r>
      <w:r w:rsidR="009B5F1F" w:rsidRPr="00DC72C8">
        <w:rPr>
          <w:color w:val="000000" w:themeColor="text1"/>
          <w:sz w:val="21"/>
          <w:szCs w:val="21"/>
        </w:rPr>
        <w:t>semmilyen olyan jognyilatkozatot nem tett vagy cselekményt nem eszközölt, amely a tulajdoni lapon a mai napon feltüntetett állapothoz képest változást eredményez vagy eredményezhet és, hogy egyéb ilyen tényről vagy körülményről sincs tudomás</w:t>
      </w:r>
      <w:r w:rsidR="008169A5" w:rsidRPr="00DC72C8">
        <w:rPr>
          <w:color w:val="000000" w:themeColor="text1"/>
          <w:sz w:val="21"/>
          <w:szCs w:val="21"/>
        </w:rPr>
        <w:t>a</w:t>
      </w:r>
      <w:r w:rsidR="009B5F1F" w:rsidRPr="00DC72C8">
        <w:rPr>
          <w:color w:val="000000" w:themeColor="text1"/>
          <w:sz w:val="21"/>
          <w:szCs w:val="21"/>
        </w:rPr>
        <w:t xml:space="preserve">. </w:t>
      </w:r>
    </w:p>
    <w:p w14:paraId="20A15B1F" w14:textId="77777777" w:rsidR="009534D8" w:rsidRPr="00DC72C8" w:rsidRDefault="009534D8" w:rsidP="0066382B">
      <w:pPr>
        <w:jc w:val="both"/>
        <w:rPr>
          <w:sz w:val="21"/>
          <w:szCs w:val="21"/>
        </w:rPr>
      </w:pPr>
    </w:p>
    <w:p w14:paraId="0A2E9262" w14:textId="3FC5F1EC" w:rsidR="00E02CC6" w:rsidRPr="00DC72C8" w:rsidRDefault="00E02CC6" w:rsidP="0066382B">
      <w:pPr>
        <w:jc w:val="center"/>
        <w:rPr>
          <w:b/>
          <w:bCs/>
          <w:sz w:val="21"/>
          <w:szCs w:val="21"/>
        </w:rPr>
      </w:pPr>
      <w:r w:rsidRPr="00DC72C8">
        <w:rPr>
          <w:b/>
          <w:bCs/>
          <w:sz w:val="21"/>
          <w:szCs w:val="21"/>
        </w:rPr>
        <w:t>Az adásvétel tárgya</w:t>
      </w:r>
    </w:p>
    <w:p w14:paraId="27E3102E" w14:textId="77777777" w:rsidR="00E02CC6" w:rsidRPr="00DC72C8" w:rsidRDefault="00E02CC6" w:rsidP="0066382B">
      <w:pPr>
        <w:jc w:val="center"/>
        <w:rPr>
          <w:b/>
          <w:bCs/>
          <w:sz w:val="21"/>
          <w:szCs w:val="21"/>
        </w:rPr>
      </w:pPr>
    </w:p>
    <w:p w14:paraId="100B9A22" w14:textId="6CC7961E" w:rsidR="0066382B" w:rsidRPr="00DC72C8" w:rsidRDefault="00721136" w:rsidP="00034AA6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C72C8">
        <w:rPr>
          <w:b/>
          <w:sz w:val="21"/>
          <w:szCs w:val="21"/>
        </w:rPr>
        <w:t>Az eladó eladj</w:t>
      </w:r>
      <w:r w:rsidR="002B02FF" w:rsidRPr="00DC72C8">
        <w:rPr>
          <w:b/>
          <w:sz w:val="21"/>
          <w:szCs w:val="21"/>
        </w:rPr>
        <w:t>a</w:t>
      </w:r>
      <w:r w:rsidR="00E6072D">
        <w:rPr>
          <w:b/>
          <w:sz w:val="21"/>
          <w:szCs w:val="21"/>
        </w:rPr>
        <w:t>,</w:t>
      </w:r>
      <w:r w:rsidR="00C64B1E" w:rsidRPr="00DC72C8">
        <w:rPr>
          <w:b/>
          <w:sz w:val="21"/>
          <w:szCs w:val="21"/>
        </w:rPr>
        <w:t xml:space="preserve"> </w:t>
      </w:r>
      <w:r w:rsidRPr="00DC72C8">
        <w:rPr>
          <w:b/>
          <w:sz w:val="21"/>
          <w:szCs w:val="21"/>
        </w:rPr>
        <w:t>a vevő megvásárolja</w:t>
      </w:r>
      <w:r w:rsidR="003878DD" w:rsidRPr="00DC72C8">
        <w:rPr>
          <w:b/>
          <w:sz w:val="21"/>
          <w:szCs w:val="21"/>
        </w:rPr>
        <w:t xml:space="preserve"> – minden tehertől mentesen - </w:t>
      </w:r>
      <w:r w:rsidRPr="00DC72C8">
        <w:rPr>
          <w:b/>
          <w:sz w:val="21"/>
          <w:szCs w:val="21"/>
        </w:rPr>
        <w:t>az 1</w:t>
      </w:r>
      <w:r w:rsidR="00E6072D">
        <w:rPr>
          <w:b/>
          <w:sz w:val="21"/>
          <w:szCs w:val="21"/>
        </w:rPr>
        <w:t>.</w:t>
      </w:r>
      <w:r w:rsidRPr="00DC72C8">
        <w:rPr>
          <w:b/>
          <w:sz w:val="21"/>
          <w:szCs w:val="21"/>
        </w:rPr>
        <w:t xml:space="preserve"> pontban írt ingatlan</w:t>
      </w:r>
      <w:r w:rsidR="00EB2BDD" w:rsidRPr="00DC72C8">
        <w:rPr>
          <w:b/>
          <w:sz w:val="21"/>
          <w:szCs w:val="21"/>
        </w:rPr>
        <w:t>nak</w:t>
      </w:r>
      <w:r w:rsidRPr="00DC72C8">
        <w:rPr>
          <w:b/>
          <w:sz w:val="21"/>
          <w:szCs w:val="21"/>
        </w:rPr>
        <w:t xml:space="preserve"> az </w:t>
      </w:r>
      <w:r w:rsidR="008E4BCD" w:rsidRPr="00DC72C8">
        <w:rPr>
          <w:b/>
          <w:bCs/>
          <w:sz w:val="21"/>
          <w:szCs w:val="21"/>
        </w:rPr>
        <w:t xml:space="preserve">eladó </w:t>
      </w:r>
      <w:r w:rsidR="00602AEA" w:rsidRPr="00DC72C8">
        <w:rPr>
          <w:b/>
          <w:bCs/>
          <w:sz w:val="21"/>
          <w:szCs w:val="21"/>
        </w:rPr>
        <w:t xml:space="preserve">tulajdonában </w:t>
      </w:r>
      <w:r w:rsidR="008E4BCD" w:rsidRPr="00DC72C8">
        <w:rPr>
          <w:b/>
          <w:bCs/>
          <w:sz w:val="21"/>
          <w:szCs w:val="21"/>
        </w:rPr>
        <w:t xml:space="preserve">álló </w:t>
      </w:r>
      <w:r w:rsidR="006E6A5D" w:rsidRPr="00DC72C8">
        <w:rPr>
          <w:b/>
          <w:bCs/>
          <w:sz w:val="21"/>
          <w:szCs w:val="21"/>
        </w:rPr>
        <w:t>kizárólagos</w:t>
      </w:r>
      <w:r w:rsidR="00EB2BDD" w:rsidRPr="00DC72C8">
        <w:rPr>
          <w:b/>
          <w:bCs/>
          <w:sz w:val="21"/>
          <w:szCs w:val="21"/>
        </w:rPr>
        <w:t xml:space="preserve"> t</w:t>
      </w:r>
      <w:r w:rsidR="008E4BCD" w:rsidRPr="00DC72C8">
        <w:rPr>
          <w:b/>
          <w:bCs/>
          <w:sz w:val="21"/>
          <w:szCs w:val="21"/>
        </w:rPr>
        <w:t xml:space="preserve">ulajdoni hányadát </w:t>
      </w:r>
      <w:r w:rsidRPr="00DC72C8">
        <w:rPr>
          <w:b/>
          <w:sz w:val="21"/>
          <w:szCs w:val="21"/>
        </w:rPr>
        <w:t xml:space="preserve">azzal, hogy az eladó a </w:t>
      </w:r>
      <w:r w:rsidR="00C65F1D" w:rsidRPr="00DC72C8">
        <w:rPr>
          <w:b/>
          <w:sz w:val="21"/>
          <w:szCs w:val="21"/>
        </w:rPr>
        <w:t>tulajdonjog átruházásán felül az ingatlan</w:t>
      </w:r>
      <w:r w:rsidRPr="00DC72C8">
        <w:rPr>
          <w:b/>
          <w:sz w:val="21"/>
          <w:szCs w:val="21"/>
        </w:rPr>
        <w:t xml:space="preserve"> </w:t>
      </w:r>
      <w:r w:rsidR="006625C2" w:rsidRPr="00DC72C8">
        <w:rPr>
          <w:b/>
          <w:sz w:val="21"/>
          <w:szCs w:val="21"/>
        </w:rPr>
        <w:t xml:space="preserve">birtokát is a vevőre </w:t>
      </w:r>
      <w:r w:rsidR="00E6072D" w:rsidRPr="00DC72C8">
        <w:rPr>
          <w:b/>
          <w:sz w:val="21"/>
          <w:szCs w:val="21"/>
        </w:rPr>
        <w:t>ruházz</w:t>
      </w:r>
      <w:r w:rsidR="00E6072D">
        <w:rPr>
          <w:b/>
          <w:sz w:val="21"/>
          <w:szCs w:val="21"/>
        </w:rPr>
        <w:t>a</w:t>
      </w:r>
      <w:r w:rsidR="00E6072D" w:rsidRPr="00DC72C8">
        <w:rPr>
          <w:b/>
          <w:sz w:val="21"/>
          <w:szCs w:val="21"/>
        </w:rPr>
        <w:t xml:space="preserve"> </w:t>
      </w:r>
      <w:r w:rsidR="006625C2" w:rsidRPr="00DC72C8">
        <w:rPr>
          <w:b/>
          <w:sz w:val="21"/>
          <w:szCs w:val="21"/>
        </w:rPr>
        <w:t>át</w:t>
      </w:r>
      <w:r w:rsidR="0022476A" w:rsidRPr="00DC72C8">
        <w:rPr>
          <w:b/>
          <w:sz w:val="21"/>
          <w:szCs w:val="21"/>
        </w:rPr>
        <w:t>.</w:t>
      </w:r>
      <w:r w:rsidR="00882340" w:rsidRPr="00DC72C8">
        <w:rPr>
          <w:sz w:val="21"/>
          <w:szCs w:val="21"/>
        </w:rPr>
        <w:t xml:space="preserve"> </w:t>
      </w:r>
    </w:p>
    <w:p w14:paraId="5C8BDDB3" w14:textId="77777777" w:rsidR="0066382B" w:rsidRPr="00DC72C8" w:rsidRDefault="0066382B" w:rsidP="00C64B1E">
      <w:pPr>
        <w:pStyle w:val="Listaszerbekezds"/>
        <w:ind w:left="0"/>
        <w:jc w:val="both"/>
        <w:rPr>
          <w:sz w:val="21"/>
          <w:szCs w:val="21"/>
        </w:rPr>
      </w:pPr>
    </w:p>
    <w:p w14:paraId="49825D24" w14:textId="54E2F266" w:rsidR="0046418C" w:rsidRPr="0046418C" w:rsidRDefault="008D098C" w:rsidP="0079757A">
      <w:pPr>
        <w:pStyle w:val="NormlWeb"/>
        <w:numPr>
          <w:ilvl w:val="0"/>
          <w:numId w:val="1"/>
        </w:numPr>
        <w:spacing w:before="60" w:after="60"/>
        <w:ind w:left="0" w:firstLine="0"/>
        <w:rPr>
          <w:sz w:val="21"/>
          <w:szCs w:val="21"/>
        </w:rPr>
      </w:pPr>
      <w:r w:rsidRPr="00DC72C8">
        <w:rPr>
          <w:sz w:val="21"/>
          <w:szCs w:val="21"/>
        </w:rPr>
        <w:t>A</w:t>
      </w:r>
      <w:r w:rsidR="00342F6A" w:rsidRPr="00DC72C8">
        <w:rPr>
          <w:sz w:val="21"/>
          <w:szCs w:val="21"/>
        </w:rPr>
        <w:t xml:space="preserve">z </w:t>
      </w:r>
      <w:r w:rsidR="00342F6A" w:rsidRPr="00DC72C8">
        <w:rPr>
          <w:b/>
          <w:bCs/>
          <w:sz w:val="21"/>
          <w:szCs w:val="21"/>
        </w:rPr>
        <w:t>ingatlan</w:t>
      </w:r>
      <w:r w:rsidRPr="00DC72C8">
        <w:rPr>
          <w:sz w:val="21"/>
          <w:szCs w:val="21"/>
        </w:rPr>
        <w:t xml:space="preserve"> kölcsönösen kialkudott vételár</w:t>
      </w:r>
      <w:r w:rsidR="00AC15DB" w:rsidRPr="00DC72C8">
        <w:rPr>
          <w:sz w:val="21"/>
          <w:szCs w:val="21"/>
        </w:rPr>
        <w:t xml:space="preserve">a </w:t>
      </w:r>
      <w:r w:rsidR="00CB65B2" w:rsidRPr="00DC72C8">
        <w:rPr>
          <w:b/>
          <w:bCs/>
          <w:sz w:val="21"/>
          <w:szCs w:val="21"/>
        </w:rPr>
        <w:t>összesen</w:t>
      </w:r>
      <w:r w:rsidR="00CB65B2" w:rsidRPr="00DC72C8">
        <w:rPr>
          <w:sz w:val="21"/>
          <w:szCs w:val="21"/>
        </w:rPr>
        <w:t xml:space="preserve"> </w:t>
      </w:r>
      <w:r w:rsidR="006E6A5D" w:rsidRPr="00DC72C8">
        <w:rPr>
          <w:b/>
          <w:bCs/>
          <w:sz w:val="21"/>
          <w:szCs w:val="21"/>
        </w:rPr>
        <w:t>11</w:t>
      </w:r>
      <w:r w:rsidR="00EB2BDD" w:rsidRPr="00DC72C8">
        <w:rPr>
          <w:b/>
          <w:bCs/>
          <w:sz w:val="21"/>
          <w:szCs w:val="21"/>
        </w:rPr>
        <w:t>.</w:t>
      </w:r>
      <w:r w:rsidR="006E6A5D" w:rsidRPr="00DC72C8">
        <w:rPr>
          <w:b/>
          <w:bCs/>
          <w:sz w:val="21"/>
          <w:szCs w:val="21"/>
        </w:rPr>
        <w:t>8</w:t>
      </w:r>
      <w:r w:rsidR="00AC15DB" w:rsidRPr="00DC72C8">
        <w:rPr>
          <w:b/>
          <w:bCs/>
          <w:sz w:val="21"/>
          <w:szCs w:val="21"/>
        </w:rPr>
        <w:t>00</w:t>
      </w:r>
      <w:r w:rsidR="00615351" w:rsidRPr="00DC72C8">
        <w:rPr>
          <w:b/>
          <w:color w:val="000000" w:themeColor="text1"/>
          <w:sz w:val="21"/>
          <w:szCs w:val="21"/>
        </w:rPr>
        <w:t>.</w:t>
      </w:r>
      <w:r w:rsidR="00504370" w:rsidRPr="00DC72C8">
        <w:rPr>
          <w:b/>
          <w:sz w:val="21"/>
          <w:szCs w:val="21"/>
        </w:rPr>
        <w:t xml:space="preserve">000 Ft, azaz </w:t>
      </w:r>
      <w:r w:rsidR="006E6A5D" w:rsidRPr="00DC72C8">
        <w:rPr>
          <w:b/>
          <w:sz w:val="21"/>
          <w:szCs w:val="21"/>
        </w:rPr>
        <w:t>Tizenegymillió-nyolcszázezer</w:t>
      </w:r>
      <w:r w:rsidR="009B5F1F" w:rsidRPr="00DC72C8">
        <w:rPr>
          <w:b/>
          <w:sz w:val="21"/>
          <w:szCs w:val="21"/>
        </w:rPr>
        <w:t xml:space="preserve"> </w:t>
      </w:r>
      <w:r w:rsidR="00504370" w:rsidRPr="00DC72C8">
        <w:rPr>
          <w:b/>
          <w:color w:val="000000" w:themeColor="text1"/>
          <w:sz w:val="21"/>
          <w:szCs w:val="21"/>
        </w:rPr>
        <w:t>forint</w:t>
      </w:r>
      <w:r w:rsidRPr="00DC72C8">
        <w:rPr>
          <w:sz w:val="21"/>
          <w:szCs w:val="21"/>
        </w:rPr>
        <w:t xml:space="preserve">, </w:t>
      </w:r>
      <w:r w:rsidR="00615351" w:rsidRPr="00DC72C8">
        <w:rPr>
          <w:color w:val="000000" w:themeColor="text1"/>
          <w:sz w:val="21"/>
          <w:szCs w:val="21"/>
        </w:rPr>
        <w:t>amelyet a vevő</w:t>
      </w:r>
      <w:r w:rsidR="003C6A86" w:rsidRPr="00DC72C8">
        <w:rPr>
          <w:color w:val="000000" w:themeColor="text1"/>
          <w:sz w:val="21"/>
          <w:szCs w:val="21"/>
        </w:rPr>
        <w:t xml:space="preserve"> </w:t>
      </w:r>
      <w:r w:rsidR="00850235" w:rsidRPr="00DC72C8">
        <w:rPr>
          <w:color w:val="000000" w:themeColor="text1"/>
          <w:sz w:val="21"/>
          <w:szCs w:val="21"/>
        </w:rPr>
        <w:t xml:space="preserve">legkésőbb 2025. július 30. napjáig </w:t>
      </w:r>
      <w:r w:rsidR="00615351" w:rsidRPr="00DC72C8">
        <w:rPr>
          <w:sz w:val="21"/>
          <w:szCs w:val="21"/>
        </w:rPr>
        <w:t>fizet</w:t>
      </w:r>
      <w:r w:rsidR="009B5F1F" w:rsidRPr="00DC72C8">
        <w:rPr>
          <w:sz w:val="21"/>
          <w:szCs w:val="21"/>
        </w:rPr>
        <w:t xml:space="preserve"> meg</w:t>
      </w:r>
      <w:r w:rsidR="00615351" w:rsidRPr="00DC72C8">
        <w:rPr>
          <w:sz w:val="21"/>
          <w:szCs w:val="21"/>
        </w:rPr>
        <w:t xml:space="preserve"> az eladó</w:t>
      </w:r>
      <w:r w:rsidR="00C807B9" w:rsidRPr="00DC72C8">
        <w:rPr>
          <w:sz w:val="21"/>
          <w:szCs w:val="21"/>
        </w:rPr>
        <w:t xml:space="preserve"> </w:t>
      </w:r>
      <w:r w:rsidR="00944C2F" w:rsidRPr="00DC72C8">
        <w:rPr>
          <w:sz w:val="21"/>
          <w:szCs w:val="21"/>
        </w:rPr>
        <w:t>számára</w:t>
      </w:r>
      <w:r w:rsidR="005C395D" w:rsidRPr="00DC72C8">
        <w:rPr>
          <w:sz w:val="21"/>
          <w:szCs w:val="21"/>
        </w:rPr>
        <w:t xml:space="preserve"> az OTP Bank Nyrt.-nél vezetett 11736082-15727433-00000000</w:t>
      </w:r>
      <w:r w:rsidR="00992E1E" w:rsidRPr="00DC72C8">
        <w:rPr>
          <w:sz w:val="21"/>
          <w:szCs w:val="21"/>
        </w:rPr>
        <w:t xml:space="preserve"> számú számlára</w:t>
      </w:r>
      <w:r w:rsidR="00615351" w:rsidRPr="00DC72C8">
        <w:rPr>
          <w:sz w:val="21"/>
          <w:szCs w:val="21"/>
        </w:rPr>
        <w:t xml:space="preserve">. </w:t>
      </w:r>
      <w:r w:rsidR="00F96C88" w:rsidRPr="00DC72C8">
        <w:rPr>
          <w:sz w:val="21"/>
          <w:szCs w:val="21"/>
        </w:rPr>
        <w:t xml:space="preserve">Felek rögzítik, hogy a jelen ügylet </w:t>
      </w:r>
      <w:r w:rsidR="009B3DCE" w:rsidRPr="00DC72C8">
        <w:rPr>
          <w:sz w:val="21"/>
          <w:szCs w:val="21"/>
        </w:rPr>
        <w:t xml:space="preserve">az általános forgalmi adóról szóló 2007. évi CXXVII. törvény </w:t>
      </w:r>
      <w:r w:rsidR="00F7746D" w:rsidRPr="00DC72C8">
        <w:rPr>
          <w:sz w:val="21"/>
          <w:szCs w:val="21"/>
        </w:rPr>
        <w:t xml:space="preserve">(a továbbiakban: Áfa törvény) </w:t>
      </w:r>
      <w:r w:rsidR="009B3DCE" w:rsidRPr="00DC72C8">
        <w:rPr>
          <w:sz w:val="21"/>
          <w:szCs w:val="21"/>
        </w:rPr>
        <w:t xml:space="preserve">86. § </w:t>
      </w:r>
      <w:r w:rsidR="00F7746D" w:rsidRPr="00DC72C8">
        <w:rPr>
          <w:sz w:val="21"/>
          <w:szCs w:val="21"/>
        </w:rPr>
        <w:t xml:space="preserve">(1) bekezdés k) pontja alapján </w:t>
      </w:r>
      <w:r w:rsidR="00146B75" w:rsidRPr="00DC72C8">
        <w:rPr>
          <w:sz w:val="21"/>
          <w:szCs w:val="21"/>
        </w:rPr>
        <w:t>(</w:t>
      </w:r>
      <w:r w:rsidR="00146B75" w:rsidRPr="00DC72C8">
        <w:rPr>
          <w:i/>
          <w:iCs/>
          <w:sz w:val="21"/>
          <w:szCs w:val="21"/>
        </w:rPr>
        <w:t xml:space="preserve">ti.: mentes az adó alól </w:t>
      </w:r>
      <w:r w:rsidR="009B3DCE" w:rsidRPr="00DC72C8">
        <w:rPr>
          <w:i/>
          <w:iCs/>
          <w:sz w:val="21"/>
          <w:szCs w:val="21"/>
        </w:rPr>
        <w:t xml:space="preserve"> </w:t>
      </w:r>
      <w:r w:rsidR="0079757A" w:rsidRPr="00DC72C8">
        <w:rPr>
          <w:i/>
          <w:iCs/>
          <w:sz w:val="21"/>
          <w:szCs w:val="21"/>
        </w:rPr>
        <w:t>a beépítetlen ingatlan (ingatlanrész) értékesítése, kivéve az építési telek (telekrész) értékesítését</w:t>
      </w:r>
      <w:r w:rsidR="0053524A" w:rsidRPr="00DC72C8">
        <w:rPr>
          <w:i/>
          <w:iCs/>
          <w:sz w:val="21"/>
          <w:szCs w:val="21"/>
        </w:rPr>
        <w:t>)</w:t>
      </w:r>
      <w:r w:rsidR="0053524A" w:rsidRPr="00DC72C8">
        <w:rPr>
          <w:sz w:val="21"/>
          <w:szCs w:val="21"/>
        </w:rPr>
        <w:t xml:space="preserve"> </w:t>
      </w:r>
      <w:r w:rsidR="00F96C88" w:rsidRPr="00DC72C8">
        <w:rPr>
          <w:sz w:val="21"/>
          <w:szCs w:val="21"/>
        </w:rPr>
        <w:t>mentes az Áfa fizetési kötelezettség alól, tekintettel arra, hogy a szerződéskötés időpontjában a szerződés tárgyát képező</w:t>
      </w:r>
      <w:r w:rsidR="00052D9D" w:rsidRPr="00DC72C8">
        <w:rPr>
          <w:sz w:val="21"/>
          <w:szCs w:val="21"/>
        </w:rPr>
        <w:t>, az ingatlan-nyilvántartás adatai alapján kivett</w:t>
      </w:r>
      <w:r w:rsidR="00421F2B" w:rsidRPr="00DC72C8">
        <w:rPr>
          <w:sz w:val="21"/>
          <w:szCs w:val="21"/>
        </w:rPr>
        <w:t>,</w:t>
      </w:r>
      <w:r w:rsidR="00052D9D" w:rsidRPr="00DC72C8">
        <w:rPr>
          <w:sz w:val="21"/>
          <w:szCs w:val="21"/>
        </w:rPr>
        <w:t xml:space="preserve"> beépítetlen terület valójában nem alkalmas ép</w:t>
      </w:r>
      <w:r w:rsidR="003D5FB0" w:rsidRPr="00DC72C8">
        <w:rPr>
          <w:sz w:val="21"/>
          <w:szCs w:val="21"/>
        </w:rPr>
        <w:t xml:space="preserve">ítési telek funkcióra, az zárványtelek, </w:t>
      </w:r>
      <w:r w:rsidR="00EA24E8" w:rsidRPr="00DC72C8">
        <w:rPr>
          <w:sz w:val="21"/>
          <w:szCs w:val="21"/>
        </w:rPr>
        <w:t>közút kapcsolattal nem rendelkezik</w:t>
      </w:r>
      <w:r w:rsidR="00AA16B9" w:rsidRPr="00DC72C8">
        <w:rPr>
          <w:sz w:val="21"/>
          <w:szCs w:val="21"/>
        </w:rPr>
        <w:t xml:space="preserve">, így nem felel meg </w:t>
      </w:r>
      <w:r w:rsidR="0053524A" w:rsidRPr="00DC72C8">
        <w:rPr>
          <w:sz w:val="21"/>
          <w:szCs w:val="21"/>
        </w:rPr>
        <w:t xml:space="preserve">az Áfa törvény </w:t>
      </w:r>
      <w:r w:rsidR="00E54B04" w:rsidRPr="00DC72C8">
        <w:rPr>
          <w:sz w:val="21"/>
          <w:szCs w:val="21"/>
        </w:rPr>
        <w:t xml:space="preserve">259. § </w:t>
      </w:r>
      <w:r w:rsidR="0046418C" w:rsidRPr="00DC72C8">
        <w:rPr>
          <w:sz w:val="21"/>
          <w:szCs w:val="21"/>
        </w:rPr>
        <w:t>7. pontjában foglalt építési telek</w:t>
      </w:r>
      <w:r w:rsidR="00A858EC" w:rsidRPr="00DC72C8">
        <w:rPr>
          <w:sz w:val="21"/>
          <w:szCs w:val="21"/>
        </w:rPr>
        <w:t xml:space="preserve"> fogalomnak (</w:t>
      </w:r>
      <w:r w:rsidR="00A858EC" w:rsidRPr="00DC72C8">
        <w:rPr>
          <w:i/>
          <w:iCs/>
          <w:sz w:val="21"/>
          <w:szCs w:val="21"/>
        </w:rPr>
        <w:t>építési telek:</w:t>
      </w:r>
      <w:r w:rsidR="0046418C" w:rsidRPr="00DC72C8">
        <w:rPr>
          <w:i/>
          <w:iCs/>
          <w:sz w:val="21"/>
          <w:szCs w:val="21"/>
        </w:rPr>
        <w:t xml:space="preserve"> az olyan</w:t>
      </w:r>
      <w:r w:rsidR="00A858EC" w:rsidRPr="00DC72C8">
        <w:rPr>
          <w:i/>
          <w:iCs/>
          <w:sz w:val="21"/>
          <w:szCs w:val="21"/>
        </w:rPr>
        <w:t xml:space="preserve"> </w:t>
      </w:r>
      <w:r w:rsidR="0046418C" w:rsidRPr="0046418C">
        <w:rPr>
          <w:b/>
          <w:bCs/>
          <w:i/>
          <w:iCs/>
          <w:sz w:val="21"/>
          <w:szCs w:val="21"/>
        </w:rPr>
        <w:t>a)</w:t>
      </w:r>
      <w:r w:rsidR="0046418C" w:rsidRPr="0046418C">
        <w:rPr>
          <w:i/>
          <w:iCs/>
          <w:sz w:val="21"/>
          <w:szCs w:val="21"/>
        </w:rPr>
        <w:t xml:space="preserve"> telek, amely beépítésre szánt területen fekszik, az építési szabályoknak megfelelően kialakított, a közterületnek gépjármű-közlekedésre alkalmas részéről az adott közterületre vonatkozó jogszabályi előírások szerint, vagy önálló helyrajzi számon útként nyilvántartott magánútról gépjárművel közvetlenül, zöldfelület, illetve termőföld sérelme nélkül megközelíthető, és amelynek a közterülettel vagy magánúttal közös határvonala legalább 3,00 m, továbbá amely egyúttal nem minősül beépített ingatlannak,</w:t>
      </w:r>
      <w:r w:rsidR="00A858EC" w:rsidRPr="00DC72C8">
        <w:rPr>
          <w:i/>
          <w:iCs/>
          <w:sz w:val="21"/>
          <w:szCs w:val="21"/>
        </w:rPr>
        <w:t xml:space="preserve"> </w:t>
      </w:r>
      <w:r w:rsidR="0046418C" w:rsidRPr="0046418C">
        <w:rPr>
          <w:b/>
          <w:bCs/>
          <w:i/>
          <w:iCs/>
          <w:sz w:val="21"/>
          <w:szCs w:val="21"/>
        </w:rPr>
        <w:t>b)</w:t>
      </w:r>
      <w:r w:rsidR="0046418C" w:rsidRPr="0046418C">
        <w:rPr>
          <w:i/>
          <w:iCs/>
          <w:sz w:val="21"/>
          <w:szCs w:val="21"/>
        </w:rPr>
        <w:t xml:space="preserve"> telek vagy telkek csoportja, amely a nyomvonal jellegű építmények elhelyezésére szolgál (építési terület) és amely egyúttal nem minősül beépített ingatlannak.</w:t>
      </w:r>
      <w:r w:rsidR="00A858EC" w:rsidRPr="00DC72C8">
        <w:rPr>
          <w:i/>
          <w:iCs/>
          <w:sz w:val="21"/>
          <w:szCs w:val="21"/>
        </w:rPr>
        <w:t>)</w:t>
      </w:r>
      <w:r w:rsidR="002B02FF" w:rsidRPr="00DC72C8">
        <w:rPr>
          <w:i/>
          <w:iCs/>
          <w:sz w:val="21"/>
          <w:szCs w:val="21"/>
        </w:rPr>
        <w:t>.</w:t>
      </w:r>
    </w:p>
    <w:p w14:paraId="26529FF3" w14:textId="77777777" w:rsidR="008C2587" w:rsidRPr="00DC72C8" w:rsidRDefault="008C2587" w:rsidP="00C64B1E">
      <w:pPr>
        <w:pStyle w:val="Listaszerbekezds"/>
        <w:ind w:left="0"/>
        <w:rPr>
          <w:sz w:val="21"/>
          <w:szCs w:val="21"/>
        </w:rPr>
      </w:pPr>
    </w:p>
    <w:p w14:paraId="4A5F1E49" w14:textId="57207832" w:rsidR="00615351" w:rsidRPr="00DC72C8" w:rsidRDefault="00615351" w:rsidP="00034AA6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C72C8">
        <w:rPr>
          <w:sz w:val="21"/>
          <w:szCs w:val="21"/>
        </w:rPr>
        <w:t xml:space="preserve">Az </w:t>
      </w:r>
      <w:r w:rsidRPr="00DC72C8">
        <w:rPr>
          <w:color w:val="000000" w:themeColor="text1"/>
          <w:sz w:val="21"/>
          <w:szCs w:val="21"/>
        </w:rPr>
        <w:t>eladó nyilatkoz</w:t>
      </w:r>
      <w:r w:rsidR="00944C2F" w:rsidRPr="00DC72C8">
        <w:rPr>
          <w:color w:val="000000" w:themeColor="text1"/>
          <w:sz w:val="21"/>
          <w:szCs w:val="21"/>
        </w:rPr>
        <w:t>ik</w:t>
      </w:r>
      <w:r w:rsidRPr="00DC72C8">
        <w:rPr>
          <w:color w:val="000000" w:themeColor="text1"/>
          <w:sz w:val="21"/>
          <w:szCs w:val="21"/>
        </w:rPr>
        <w:t>, hogy az ingatlan</w:t>
      </w:r>
      <w:r w:rsidR="00936D02" w:rsidRPr="00DC72C8">
        <w:rPr>
          <w:color w:val="000000" w:themeColor="text1"/>
          <w:sz w:val="21"/>
          <w:szCs w:val="21"/>
        </w:rPr>
        <w:t>nal</w:t>
      </w:r>
      <w:r w:rsidRPr="00DC72C8">
        <w:rPr>
          <w:color w:val="000000" w:themeColor="text1"/>
          <w:sz w:val="21"/>
          <w:szCs w:val="21"/>
        </w:rPr>
        <w:t xml:space="preserve"> kapcsolatos vagyoni igény</w:t>
      </w:r>
      <w:r w:rsidR="001C78F3" w:rsidRPr="00DC72C8">
        <w:rPr>
          <w:color w:val="000000" w:themeColor="text1"/>
          <w:sz w:val="21"/>
          <w:szCs w:val="21"/>
        </w:rPr>
        <w:t>e</w:t>
      </w:r>
      <w:r w:rsidRPr="00DC72C8">
        <w:rPr>
          <w:color w:val="000000" w:themeColor="text1"/>
          <w:sz w:val="21"/>
          <w:szCs w:val="21"/>
        </w:rPr>
        <w:t xml:space="preserve"> teljes egészében kielégítést nyer és a vevővel szemben további követelést nem támaszt.</w:t>
      </w:r>
    </w:p>
    <w:p w14:paraId="3E59D9CD" w14:textId="77777777" w:rsidR="008E4BCD" w:rsidRPr="00DC72C8" w:rsidRDefault="008E4BCD" w:rsidP="00C64B1E">
      <w:pPr>
        <w:jc w:val="both"/>
        <w:rPr>
          <w:sz w:val="21"/>
          <w:szCs w:val="21"/>
        </w:rPr>
      </w:pPr>
    </w:p>
    <w:p w14:paraId="4F3D7E8E" w14:textId="7BD07452" w:rsidR="00936D02" w:rsidRDefault="00FA3CBD" w:rsidP="00775355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t xml:space="preserve">Az eladó - a teljes vételár megfizetése esetére - feltétlen és visszavonhatatlan hozzájárulását adja ahhoz, hogy az adásvétel tárgyát képező ingatlan tulajdonjoga Vevő javára az ingatlan-nyilvántartásba adásvétel jogcímén bejegyzésre kerüljön, az </w:t>
      </w:r>
      <w:r w:rsidR="00986FC2" w:rsidRPr="00DC72C8">
        <w:rPr>
          <w:color w:val="000000" w:themeColor="text1"/>
          <w:sz w:val="21"/>
          <w:szCs w:val="21"/>
        </w:rPr>
        <w:t>e</w:t>
      </w:r>
      <w:r w:rsidRPr="00DC72C8">
        <w:rPr>
          <w:color w:val="000000" w:themeColor="text1"/>
          <w:sz w:val="21"/>
          <w:szCs w:val="21"/>
        </w:rPr>
        <w:t>ladó tulajdonjogának egyidejű törlése mellett. (bejegyzési engedély)</w:t>
      </w:r>
      <w:r w:rsidR="00775355" w:rsidRPr="00DC72C8">
        <w:rPr>
          <w:color w:val="000000" w:themeColor="text1"/>
          <w:sz w:val="21"/>
          <w:szCs w:val="21"/>
        </w:rPr>
        <w:t xml:space="preserve"> </w:t>
      </w:r>
      <w:r w:rsidR="00962DE9" w:rsidRPr="00DC72C8">
        <w:rPr>
          <w:color w:val="000000" w:themeColor="text1"/>
          <w:sz w:val="21"/>
          <w:szCs w:val="21"/>
        </w:rPr>
        <w:t xml:space="preserve">Az eljáró ügyvéd jelen szerződést csak a teljes </w:t>
      </w:r>
      <w:r w:rsidR="00775355" w:rsidRPr="00DC72C8">
        <w:rPr>
          <w:color w:val="000000" w:themeColor="text1"/>
          <w:sz w:val="21"/>
          <w:szCs w:val="21"/>
        </w:rPr>
        <w:t xml:space="preserve">vételár kifizetésének részére történő igazolása után </w:t>
      </w:r>
      <w:r w:rsidR="00B800AC" w:rsidRPr="00DC72C8">
        <w:rPr>
          <w:color w:val="000000" w:themeColor="text1"/>
          <w:sz w:val="21"/>
          <w:szCs w:val="21"/>
        </w:rPr>
        <w:t xml:space="preserve">jogosult és </w:t>
      </w:r>
      <w:r w:rsidR="00775355" w:rsidRPr="00DC72C8">
        <w:rPr>
          <w:color w:val="000000" w:themeColor="text1"/>
          <w:sz w:val="21"/>
          <w:szCs w:val="21"/>
        </w:rPr>
        <w:t xml:space="preserve">köteles a Földhivatalhoz benyújtani. </w:t>
      </w:r>
    </w:p>
    <w:p w14:paraId="59B5E7E4" w14:textId="77777777" w:rsidR="00B86147" w:rsidRPr="00BB12C5" w:rsidRDefault="00B86147" w:rsidP="00BB12C5">
      <w:pPr>
        <w:pStyle w:val="Listaszerbekezds"/>
        <w:rPr>
          <w:color w:val="000000" w:themeColor="text1"/>
          <w:sz w:val="21"/>
          <w:szCs w:val="21"/>
        </w:rPr>
      </w:pPr>
    </w:p>
    <w:p w14:paraId="4B230B62" w14:textId="2DCC8D84" w:rsidR="00B86147" w:rsidRPr="00B86147" w:rsidRDefault="001366D5" w:rsidP="00BB12C5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</w:t>
      </w:r>
      <w:r w:rsidR="00B86147" w:rsidRPr="00B86147">
        <w:rPr>
          <w:color w:val="000000" w:themeColor="text1"/>
          <w:sz w:val="21"/>
          <w:szCs w:val="21"/>
        </w:rPr>
        <w:t xml:space="preserve">Felek rögzítik, hogy a jelen adásvételi szerződés </w:t>
      </w:r>
      <w:r w:rsidR="00435A7C">
        <w:rPr>
          <w:color w:val="000000" w:themeColor="text1"/>
          <w:sz w:val="21"/>
          <w:szCs w:val="21"/>
        </w:rPr>
        <w:t xml:space="preserve">tárgyát képező </w:t>
      </w:r>
      <w:r w:rsidR="00B35F61">
        <w:rPr>
          <w:color w:val="000000" w:themeColor="text1"/>
          <w:sz w:val="21"/>
          <w:szCs w:val="21"/>
        </w:rPr>
        <w:t>ingatlanra</w:t>
      </w:r>
      <w:r w:rsidR="00B86147" w:rsidRPr="00B86147">
        <w:rPr>
          <w:color w:val="000000" w:themeColor="text1"/>
          <w:sz w:val="21"/>
          <w:szCs w:val="21"/>
        </w:rPr>
        <w:t xml:space="preserve"> az </w:t>
      </w:r>
      <w:r w:rsidR="00B35F61">
        <w:rPr>
          <w:color w:val="000000" w:themeColor="text1"/>
          <w:sz w:val="21"/>
          <w:szCs w:val="21"/>
        </w:rPr>
        <w:t>e</w:t>
      </w:r>
      <w:r w:rsidR="00B86147" w:rsidRPr="00B86147">
        <w:rPr>
          <w:color w:val="000000" w:themeColor="text1"/>
          <w:sz w:val="21"/>
          <w:szCs w:val="21"/>
        </w:rPr>
        <w:t>ladó, valamint a</w:t>
      </w:r>
      <w:r w:rsidR="00B35F61">
        <w:rPr>
          <w:color w:val="000000" w:themeColor="text1"/>
          <w:sz w:val="21"/>
          <w:szCs w:val="21"/>
        </w:rPr>
        <w:t xml:space="preserve"> vevő között</w:t>
      </w:r>
      <w:r w:rsidR="007B1D78">
        <w:rPr>
          <w:color w:val="000000" w:themeColor="text1"/>
          <w:sz w:val="21"/>
          <w:szCs w:val="21"/>
        </w:rPr>
        <w:t xml:space="preserve"> 2024. augusztus 1</w:t>
      </w:r>
      <w:r w:rsidR="002E55AA">
        <w:rPr>
          <w:color w:val="000000" w:themeColor="text1"/>
          <w:sz w:val="21"/>
          <w:szCs w:val="21"/>
        </w:rPr>
        <w:t>.</w:t>
      </w:r>
      <w:r w:rsidR="007B1D78">
        <w:rPr>
          <w:color w:val="000000" w:themeColor="text1"/>
          <w:sz w:val="21"/>
          <w:szCs w:val="21"/>
        </w:rPr>
        <w:t xml:space="preserve"> </w:t>
      </w:r>
      <w:r w:rsidR="002E55AA">
        <w:rPr>
          <w:color w:val="000000" w:themeColor="text1"/>
          <w:sz w:val="21"/>
          <w:szCs w:val="21"/>
        </w:rPr>
        <w:t xml:space="preserve">napjától </w:t>
      </w:r>
      <w:r w:rsidR="00D54F76">
        <w:rPr>
          <w:color w:val="000000" w:themeColor="text1"/>
          <w:sz w:val="21"/>
          <w:szCs w:val="21"/>
        </w:rPr>
        <w:t>MV-98. s</w:t>
      </w:r>
      <w:r w:rsidR="002E55AA">
        <w:rPr>
          <w:color w:val="000000" w:themeColor="text1"/>
          <w:sz w:val="21"/>
          <w:szCs w:val="21"/>
        </w:rPr>
        <w:t xml:space="preserve">zámon határozatlan </w:t>
      </w:r>
      <w:r w:rsidR="00B86147" w:rsidRPr="00B86147">
        <w:rPr>
          <w:color w:val="000000" w:themeColor="text1"/>
          <w:sz w:val="21"/>
          <w:szCs w:val="21"/>
        </w:rPr>
        <w:t>időre bérleti szerződés jött létre. Vevő, - aki egyben a jelen pontban rögzített bérleti szerződés bérlő</w:t>
      </w:r>
      <w:r w:rsidR="00EE6C42">
        <w:rPr>
          <w:color w:val="000000" w:themeColor="text1"/>
          <w:sz w:val="21"/>
          <w:szCs w:val="21"/>
        </w:rPr>
        <w:t>je</w:t>
      </w:r>
      <w:r w:rsidR="00B86147" w:rsidRPr="00B86147">
        <w:rPr>
          <w:color w:val="000000" w:themeColor="text1"/>
          <w:sz w:val="21"/>
          <w:szCs w:val="21"/>
        </w:rPr>
        <w:t xml:space="preserve"> - vállalja, hogy a jelen adásvételi szerződésre tekintettel a tulajdonjogának ingatlan-nyilvántartási bejegyzését követő 15 napon belül a hivatkozott bérleti szerződést a bejegyzés napjára visszamenőleges hatállyal közös megegyezéssel </w:t>
      </w:r>
      <w:r w:rsidR="000A61C2">
        <w:rPr>
          <w:color w:val="000000" w:themeColor="text1"/>
          <w:sz w:val="21"/>
          <w:szCs w:val="21"/>
        </w:rPr>
        <w:t>– a szerződés</w:t>
      </w:r>
      <w:r w:rsidR="003E5143">
        <w:rPr>
          <w:color w:val="000000" w:themeColor="text1"/>
          <w:sz w:val="21"/>
          <w:szCs w:val="21"/>
        </w:rPr>
        <w:t>,</w:t>
      </w:r>
      <w:r w:rsidR="000A61C2">
        <w:rPr>
          <w:color w:val="000000" w:themeColor="text1"/>
          <w:sz w:val="21"/>
          <w:szCs w:val="21"/>
        </w:rPr>
        <w:t xml:space="preserve"> illetve a jogszabály alapján </w:t>
      </w:r>
      <w:r w:rsidR="00F31F87">
        <w:rPr>
          <w:color w:val="000000" w:themeColor="text1"/>
          <w:sz w:val="21"/>
          <w:szCs w:val="21"/>
        </w:rPr>
        <w:t xml:space="preserve">szükséges elszámolások mellett - </w:t>
      </w:r>
      <w:r w:rsidR="00B86147" w:rsidRPr="00B86147">
        <w:rPr>
          <w:color w:val="000000" w:themeColor="text1"/>
          <w:sz w:val="21"/>
          <w:szCs w:val="21"/>
        </w:rPr>
        <w:t>megszünteti.</w:t>
      </w:r>
    </w:p>
    <w:p w14:paraId="3BCE842B" w14:textId="77777777" w:rsidR="002F4A9F" w:rsidRPr="00DC72C8" w:rsidRDefault="002F4A9F" w:rsidP="00C64B1E">
      <w:pPr>
        <w:jc w:val="both"/>
        <w:rPr>
          <w:b/>
          <w:sz w:val="21"/>
          <w:szCs w:val="21"/>
        </w:rPr>
      </w:pPr>
    </w:p>
    <w:p w14:paraId="2E215D3A" w14:textId="7DDB1487" w:rsidR="008E4216" w:rsidRPr="008E4216" w:rsidRDefault="0022476A" w:rsidP="00BB12C5">
      <w:pPr>
        <w:pStyle w:val="Listaszerbekezds"/>
        <w:numPr>
          <w:ilvl w:val="0"/>
          <w:numId w:val="1"/>
        </w:numPr>
        <w:ind w:left="0" w:firstLine="0"/>
        <w:jc w:val="both"/>
        <w:rPr>
          <w:color w:val="000000" w:themeColor="text1"/>
          <w:sz w:val="21"/>
          <w:szCs w:val="21"/>
        </w:rPr>
      </w:pPr>
      <w:r w:rsidRPr="008E4216">
        <w:rPr>
          <w:color w:val="000000" w:themeColor="text1"/>
          <w:sz w:val="21"/>
          <w:szCs w:val="21"/>
        </w:rPr>
        <w:t xml:space="preserve">Szerződő felek megállapodnak abban, hogy </w:t>
      </w:r>
      <w:r w:rsidRPr="008E4216">
        <w:rPr>
          <w:sz w:val="21"/>
          <w:szCs w:val="21"/>
        </w:rPr>
        <w:t>a vevő</w:t>
      </w:r>
      <w:r w:rsidRPr="008E4216">
        <w:rPr>
          <w:color w:val="000000" w:themeColor="text1"/>
          <w:sz w:val="21"/>
          <w:szCs w:val="21"/>
        </w:rPr>
        <w:t xml:space="preserve"> </w:t>
      </w:r>
      <w:r w:rsidRPr="008E4216">
        <w:rPr>
          <w:sz w:val="21"/>
          <w:szCs w:val="21"/>
        </w:rPr>
        <w:t>a</w:t>
      </w:r>
      <w:r w:rsidR="00F96C88" w:rsidRPr="008E4216">
        <w:rPr>
          <w:sz w:val="21"/>
          <w:szCs w:val="21"/>
        </w:rPr>
        <w:t xml:space="preserve"> teljes vételár megfizetésével egyidejűleg </w:t>
      </w:r>
      <w:r w:rsidRPr="006D608F">
        <w:rPr>
          <w:sz w:val="21"/>
          <w:szCs w:val="21"/>
        </w:rPr>
        <w:t>jogosult</w:t>
      </w:r>
      <w:r w:rsidRPr="00BB12C5">
        <w:rPr>
          <w:sz w:val="21"/>
          <w:szCs w:val="21"/>
        </w:rPr>
        <w:t xml:space="preserve"> </w:t>
      </w:r>
      <w:r w:rsidR="006D608F" w:rsidRPr="00BB12C5">
        <w:rPr>
          <w:sz w:val="21"/>
          <w:szCs w:val="21"/>
        </w:rPr>
        <w:t>tulajdonosként</w:t>
      </w:r>
      <w:r w:rsidR="006D608F">
        <w:rPr>
          <w:b/>
          <w:sz w:val="21"/>
          <w:szCs w:val="21"/>
        </w:rPr>
        <w:t xml:space="preserve"> </w:t>
      </w:r>
      <w:r w:rsidRPr="008E4216">
        <w:rPr>
          <w:sz w:val="21"/>
          <w:szCs w:val="21"/>
        </w:rPr>
        <w:t>az ingatlan</w:t>
      </w:r>
      <w:r w:rsidR="00AC15DB" w:rsidRPr="008E4216">
        <w:rPr>
          <w:sz w:val="21"/>
          <w:szCs w:val="21"/>
        </w:rPr>
        <w:t xml:space="preserve"> </w:t>
      </w:r>
      <w:r w:rsidRPr="008E4216">
        <w:rPr>
          <w:sz w:val="21"/>
          <w:szCs w:val="21"/>
        </w:rPr>
        <w:t>birtokába lépni és birtokba lépése napjától viseli annak terheit, illetőleg élvezi hasznait</w:t>
      </w:r>
      <w:r w:rsidRPr="008E4216">
        <w:rPr>
          <w:color w:val="000000" w:themeColor="text1"/>
          <w:sz w:val="21"/>
          <w:szCs w:val="21"/>
        </w:rPr>
        <w:t>.</w:t>
      </w:r>
      <w:r w:rsidR="008E4216" w:rsidRPr="008E4216">
        <w:t xml:space="preserve"> </w:t>
      </w:r>
      <w:r w:rsidR="008E4216" w:rsidRPr="008E4216">
        <w:rPr>
          <w:color w:val="000000" w:themeColor="text1"/>
          <w:sz w:val="21"/>
          <w:szCs w:val="21"/>
        </w:rPr>
        <w:t>Felek rögzítik</w:t>
      </w:r>
      <w:r w:rsidR="006D608F">
        <w:rPr>
          <w:color w:val="000000" w:themeColor="text1"/>
          <w:sz w:val="21"/>
          <w:szCs w:val="21"/>
        </w:rPr>
        <w:t xml:space="preserve"> ugyanakkor, hogy </w:t>
      </w:r>
      <w:r w:rsidR="00435A7C">
        <w:rPr>
          <w:color w:val="000000" w:themeColor="text1"/>
          <w:sz w:val="21"/>
          <w:szCs w:val="21"/>
        </w:rPr>
        <w:t xml:space="preserve">a 10. pontban foglalt bérleti szerződésre tekintettel </w:t>
      </w:r>
      <w:r w:rsidR="008E4216" w:rsidRPr="008E4216">
        <w:rPr>
          <w:color w:val="000000" w:themeColor="text1"/>
          <w:sz w:val="21"/>
          <w:szCs w:val="21"/>
        </w:rPr>
        <w:t>a Vevő jelenleg is az adás-vétel tárgyát képező ingatlanok birtokában van, viseli azok terheit, illetőleg élvezi hasznait.</w:t>
      </w:r>
    </w:p>
    <w:p w14:paraId="78C77CB9" w14:textId="51025495" w:rsidR="00FD7F87" w:rsidRPr="00DC72C8" w:rsidRDefault="0022476A" w:rsidP="006F22CC">
      <w:pPr>
        <w:pStyle w:val="Listaszerbekezds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000000" w:themeColor="text1"/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lastRenderedPageBreak/>
        <w:t xml:space="preserve"> </w:t>
      </w:r>
      <w:r w:rsidR="009F1F46" w:rsidRPr="00DC72C8">
        <w:rPr>
          <w:color w:val="000000" w:themeColor="text1"/>
          <w:sz w:val="21"/>
          <w:szCs w:val="21"/>
        </w:rPr>
        <w:t xml:space="preserve">Az eladó kijelenti, hogy az ingatlanba </w:t>
      </w:r>
      <w:proofErr w:type="spellStart"/>
      <w:r w:rsidR="009F1F46" w:rsidRPr="00DC72C8">
        <w:rPr>
          <w:color w:val="000000" w:themeColor="text1"/>
          <w:sz w:val="21"/>
          <w:szCs w:val="21"/>
        </w:rPr>
        <w:t>hatóságilag</w:t>
      </w:r>
      <w:proofErr w:type="spellEnd"/>
      <w:r w:rsidR="009F1F46" w:rsidRPr="00DC72C8">
        <w:rPr>
          <w:color w:val="000000" w:themeColor="text1"/>
          <w:sz w:val="21"/>
          <w:szCs w:val="21"/>
        </w:rPr>
        <w:t xml:space="preserve"> vagy </w:t>
      </w:r>
      <w:proofErr w:type="spellStart"/>
      <w:r w:rsidR="009F1F46" w:rsidRPr="00DC72C8">
        <w:rPr>
          <w:color w:val="000000" w:themeColor="text1"/>
          <w:sz w:val="21"/>
          <w:szCs w:val="21"/>
        </w:rPr>
        <w:t>cégjogilag</w:t>
      </w:r>
      <w:proofErr w:type="spellEnd"/>
      <w:r w:rsidR="009F1F46" w:rsidRPr="00DC72C8">
        <w:rPr>
          <w:color w:val="000000" w:themeColor="text1"/>
          <w:sz w:val="21"/>
          <w:szCs w:val="21"/>
        </w:rPr>
        <w:t xml:space="preserve"> bejelentett természetes vagy jogi személy (egyéb cég) nincsen, az a vevő által birtokba vehető állapotban van</w:t>
      </w:r>
      <w:r w:rsidR="009F1F46" w:rsidRPr="00DC72C8">
        <w:rPr>
          <w:sz w:val="21"/>
          <w:szCs w:val="21"/>
        </w:rPr>
        <w:t>.</w:t>
      </w:r>
      <w:r w:rsidR="002F4A9F" w:rsidRPr="00DC72C8">
        <w:rPr>
          <w:sz w:val="21"/>
          <w:szCs w:val="21"/>
        </w:rPr>
        <w:t xml:space="preserve"> Felek megállapodnak abban, hogy a birtokbaadás a jelenlegi állapotban történik.</w:t>
      </w:r>
      <w:r w:rsidR="009E1950" w:rsidRPr="00DC72C8">
        <w:rPr>
          <w:sz w:val="21"/>
          <w:szCs w:val="21"/>
        </w:rPr>
        <w:t xml:space="preserve"> </w:t>
      </w:r>
    </w:p>
    <w:p w14:paraId="1808B9B9" w14:textId="77777777" w:rsidR="00FD7F87" w:rsidRPr="00DC72C8" w:rsidRDefault="00FD7F87" w:rsidP="00FD7F87">
      <w:pPr>
        <w:pStyle w:val="Listaszerbekezds"/>
        <w:rPr>
          <w:color w:val="000000" w:themeColor="text1"/>
          <w:sz w:val="21"/>
          <w:szCs w:val="21"/>
        </w:rPr>
      </w:pPr>
    </w:p>
    <w:p w14:paraId="76FD3096" w14:textId="77777777" w:rsidR="00C74F75" w:rsidRPr="00DC72C8" w:rsidRDefault="009F1F46" w:rsidP="00C74F75">
      <w:pPr>
        <w:pStyle w:val="Listaszerbekezds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000000" w:themeColor="text1"/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t>Eladó</w:t>
      </w:r>
      <w:r w:rsidR="00582403" w:rsidRPr="00DC72C8">
        <w:rPr>
          <w:color w:val="000000" w:themeColor="text1"/>
          <w:sz w:val="21"/>
          <w:szCs w:val="21"/>
        </w:rPr>
        <w:t>k</w:t>
      </w:r>
      <w:r w:rsidRPr="00DC72C8">
        <w:rPr>
          <w:color w:val="000000" w:themeColor="text1"/>
          <w:sz w:val="21"/>
          <w:szCs w:val="21"/>
        </w:rPr>
        <w:t xml:space="preserve"> szavatolj</w:t>
      </w:r>
      <w:r w:rsidR="00FD7F87" w:rsidRPr="00DC72C8">
        <w:rPr>
          <w:color w:val="000000" w:themeColor="text1"/>
          <w:sz w:val="21"/>
          <w:szCs w:val="21"/>
        </w:rPr>
        <w:t>a</w:t>
      </w:r>
      <w:r w:rsidRPr="00DC72C8">
        <w:rPr>
          <w:color w:val="000000" w:themeColor="text1"/>
          <w:sz w:val="21"/>
          <w:szCs w:val="21"/>
        </w:rPr>
        <w:t xml:space="preserve"> az adásvétel tárgyát képező ingatlan per-, teher-</w:t>
      </w:r>
      <w:r w:rsidR="002F3F89" w:rsidRPr="00DC72C8">
        <w:rPr>
          <w:color w:val="000000" w:themeColor="text1"/>
          <w:sz w:val="21"/>
          <w:szCs w:val="21"/>
        </w:rPr>
        <w:t xml:space="preserve">, </w:t>
      </w:r>
      <w:r w:rsidR="0068161B" w:rsidRPr="00DC72C8">
        <w:rPr>
          <w:color w:val="000000" w:themeColor="text1"/>
          <w:sz w:val="21"/>
          <w:szCs w:val="21"/>
        </w:rPr>
        <w:t>szolgalom</w:t>
      </w:r>
      <w:r w:rsidR="002F3F89" w:rsidRPr="00DC72C8">
        <w:rPr>
          <w:color w:val="000000" w:themeColor="text1"/>
          <w:sz w:val="21"/>
          <w:szCs w:val="21"/>
        </w:rPr>
        <w:t>-</w:t>
      </w:r>
      <w:r w:rsidR="0068161B" w:rsidRPr="00DC72C8">
        <w:rPr>
          <w:color w:val="000000" w:themeColor="text1"/>
          <w:sz w:val="21"/>
          <w:szCs w:val="21"/>
        </w:rPr>
        <w:t xml:space="preserve"> </w:t>
      </w:r>
      <w:r w:rsidRPr="00DC72C8">
        <w:rPr>
          <w:color w:val="000000" w:themeColor="text1"/>
          <w:sz w:val="21"/>
          <w:szCs w:val="21"/>
        </w:rPr>
        <w:t>és igénymentességét</w:t>
      </w:r>
      <w:r w:rsidR="00730C82" w:rsidRPr="00DC72C8">
        <w:rPr>
          <w:color w:val="000000" w:themeColor="text1"/>
          <w:sz w:val="21"/>
          <w:szCs w:val="21"/>
        </w:rPr>
        <w:t>, valamint</w:t>
      </w:r>
      <w:r w:rsidR="007465D1" w:rsidRPr="00DC72C8">
        <w:rPr>
          <w:color w:val="000000" w:themeColor="text1"/>
          <w:sz w:val="21"/>
          <w:szCs w:val="21"/>
        </w:rPr>
        <w:t>,</w:t>
      </w:r>
      <w:r w:rsidR="00730C82" w:rsidRPr="00DC72C8">
        <w:rPr>
          <w:color w:val="000000" w:themeColor="text1"/>
          <w:sz w:val="21"/>
          <w:szCs w:val="21"/>
        </w:rPr>
        <w:t xml:space="preserve"> hogy</w:t>
      </w:r>
      <w:r w:rsidRPr="00DC72C8">
        <w:rPr>
          <w:color w:val="000000" w:themeColor="text1"/>
          <w:sz w:val="21"/>
          <w:szCs w:val="21"/>
        </w:rPr>
        <w:t xml:space="preserve"> az ingatlant adó-, illeték- vag</w:t>
      </w:r>
      <w:r w:rsidR="003878DD" w:rsidRPr="00DC72C8">
        <w:rPr>
          <w:color w:val="000000" w:themeColor="text1"/>
          <w:sz w:val="21"/>
          <w:szCs w:val="21"/>
        </w:rPr>
        <w:t xml:space="preserve">y </w:t>
      </w:r>
      <w:r w:rsidR="00D35291" w:rsidRPr="00DC72C8">
        <w:rPr>
          <w:color w:val="000000" w:themeColor="text1"/>
          <w:sz w:val="21"/>
          <w:szCs w:val="21"/>
        </w:rPr>
        <w:t xml:space="preserve">közüzemi </w:t>
      </w:r>
      <w:r w:rsidR="003878DD" w:rsidRPr="00DC72C8">
        <w:rPr>
          <w:color w:val="000000" w:themeColor="text1"/>
          <w:sz w:val="21"/>
          <w:szCs w:val="21"/>
        </w:rPr>
        <w:t>egyéb díjhátralék nem terheli</w:t>
      </w:r>
      <w:r w:rsidR="00FF3BC6" w:rsidRPr="00DC72C8">
        <w:rPr>
          <w:color w:val="000000" w:themeColor="text1"/>
          <w:sz w:val="21"/>
          <w:szCs w:val="21"/>
        </w:rPr>
        <w:t>,</w:t>
      </w:r>
      <w:r w:rsidR="00FF3BC6" w:rsidRPr="00DC72C8">
        <w:rPr>
          <w:sz w:val="21"/>
          <w:szCs w:val="21"/>
        </w:rPr>
        <w:t xml:space="preserve"> </w:t>
      </w:r>
      <w:r w:rsidR="00FF3BC6" w:rsidRPr="00DC72C8">
        <w:rPr>
          <w:color w:val="000000" w:themeColor="text1"/>
          <w:sz w:val="21"/>
          <w:szCs w:val="21"/>
        </w:rPr>
        <w:t>amennyiben ilyen terhelné, annak kiegyenlítéséről az eladó gondoskod</w:t>
      </w:r>
      <w:r w:rsidR="007465D1" w:rsidRPr="00DC72C8">
        <w:rPr>
          <w:color w:val="000000" w:themeColor="text1"/>
          <w:sz w:val="21"/>
          <w:szCs w:val="21"/>
        </w:rPr>
        <w:t>ik</w:t>
      </w:r>
      <w:r w:rsidR="00FF3BC6" w:rsidRPr="00DC72C8">
        <w:rPr>
          <w:color w:val="000000" w:themeColor="text1"/>
          <w:sz w:val="21"/>
          <w:szCs w:val="21"/>
        </w:rPr>
        <w:t>.</w:t>
      </w:r>
      <w:r w:rsidR="007465D1" w:rsidRPr="00DC72C8">
        <w:rPr>
          <w:color w:val="000000" w:themeColor="text1"/>
          <w:sz w:val="21"/>
          <w:szCs w:val="21"/>
        </w:rPr>
        <w:t xml:space="preserve"> </w:t>
      </w:r>
      <w:r w:rsidR="006F22CC" w:rsidRPr="00DC72C8">
        <w:rPr>
          <w:color w:val="000000" w:themeColor="text1"/>
          <w:sz w:val="21"/>
          <w:szCs w:val="21"/>
        </w:rPr>
        <w:t xml:space="preserve">Az eladó </w:t>
      </w:r>
      <w:r w:rsidR="006F22CC" w:rsidRPr="00DC72C8">
        <w:rPr>
          <w:rFonts w:eastAsia="Calibri"/>
          <w:color w:val="000000" w:themeColor="text1"/>
          <w:sz w:val="21"/>
          <w:szCs w:val="21"/>
        </w:rPr>
        <w:t>szavatosságot vállal továbbá, hogy a jelen adásvétel tárgyát képező ingatlannak nincs az ingatlan-nyilvántartáson kívüli tulajdonosa, annak nincs az ingatlan-nyilvántartásban fel nem tüntetett használatra jogosultja</w:t>
      </w:r>
      <w:r w:rsidR="006F22CC" w:rsidRPr="00DC72C8">
        <w:rPr>
          <w:color w:val="000000" w:themeColor="text1"/>
          <w:sz w:val="21"/>
          <w:szCs w:val="21"/>
        </w:rPr>
        <w:t xml:space="preserve">, akinek az eladáshoz hozzájáruló nyilatkozata beszerzésére lenne szükség, vagyis az ingatlannal csak és kizárólag az eladó jogosult rendelkezni. </w:t>
      </w:r>
    </w:p>
    <w:p w14:paraId="6A3DF0D6" w14:textId="77777777" w:rsidR="00C74F75" w:rsidRPr="00DC72C8" w:rsidRDefault="00C74F75" w:rsidP="00C74F75">
      <w:pPr>
        <w:pStyle w:val="Listaszerbekezds"/>
        <w:rPr>
          <w:color w:val="000000" w:themeColor="text1"/>
          <w:sz w:val="21"/>
          <w:szCs w:val="21"/>
        </w:rPr>
      </w:pPr>
    </w:p>
    <w:p w14:paraId="1F2D4045" w14:textId="32F1880D" w:rsidR="007721B6" w:rsidRPr="00DC72C8" w:rsidRDefault="00FF3BC6" w:rsidP="00C74F75">
      <w:pPr>
        <w:pStyle w:val="Listaszerbekezds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000000" w:themeColor="text1"/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t xml:space="preserve">Az eladó </w:t>
      </w:r>
      <w:r w:rsidR="008D586F" w:rsidRPr="00DC72C8">
        <w:rPr>
          <w:color w:val="000000" w:themeColor="text1"/>
          <w:sz w:val="21"/>
          <w:szCs w:val="21"/>
        </w:rPr>
        <w:t xml:space="preserve">tájékoztatja a vevőt, hogy a Magyar Állam a nemzeti vagyonról szóló </w:t>
      </w:r>
      <w:r w:rsidR="00276BF2" w:rsidRPr="00DC72C8">
        <w:rPr>
          <w:color w:val="000000" w:themeColor="text1"/>
          <w:sz w:val="21"/>
          <w:szCs w:val="21"/>
        </w:rPr>
        <w:t xml:space="preserve">CXCVI. törvény 14. § </w:t>
      </w:r>
      <w:r w:rsidR="000C3939" w:rsidRPr="00DC72C8">
        <w:rPr>
          <w:color w:val="000000" w:themeColor="text1"/>
          <w:sz w:val="21"/>
          <w:szCs w:val="21"/>
        </w:rPr>
        <w:t>(2) bekezdése alapján helyi önkormányzat tulajdonában lévő ingatlan értékesítése esetén - a (3)-(4) bekezdésben foglalt kivétellel - az államot minden más jogosultat megelőző elővásárlási jog illeti meg. Ezen jogosultság az államot osztott tulajdon esetén az épület tulajdonosának a földre, illetve a föld tulajdonosának az épületre fennálló elővásárlási jogát megelőzően illeti meg.</w:t>
      </w:r>
      <w:r w:rsidR="00784999" w:rsidRPr="00DC72C8">
        <w:rPr>
          <w:color w:val="000000" w:themeColor="text1"/>
          <w:sz w:val="21"/>
          <w:szCs w:val="21"/>
        </w:rPr>
        <w:t xml:space="preserve"> </w:t>
      </w:r>
      <w:r w:rsidR="007721B6" w:rsidRPr="00DC72C8">
        <w:rPr>
          <w:color w:val="000000" w:themeColor="text1"/>
          <w:sz w:val="21"/>
          <w:szCs w:val="21"/>
        </w:rPr>
        <w:t>Az (5) bekezdés rendelkezései alapján az elővásárlási jog gyakorlására külön törvényben meghatározott szerv - amennyiben törvény a nyilatkozattételi határidőre vonatkozóan eltérően nem rendelkezik -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nyilatkozik, hogy kíván-e élni elővásárlási jogával az állam nevében. 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7C5DD9CF" w14:textId="4FC6177F" w:rsidR="009F41F8" w:rsidRPr="009F41F8" w:rsidRDefault="002E17E1" w:rsidP="00DD343C">
      <w:pPr>
        <w:pStyle w:val="NormlWeb"/>
        <w:spacing w:before="60" w:after="60"/>
        <w:ind w:firstLine="0"/>
        <w:rPr>
          <w:color w:val="000000" w:themeColor="text1"/>
          <w:sz w:val="21"/>
          <w:szCs w:val="21"/>
        </w:rPr>
      </w:pPr>
      <w:r w:rsidRPr="00590AEC">
        <w:rPr>
          <w:b/>
          <w:bCs/>
          <w:color w:val="000000" w:themeColor="text1"/>
          <w:sz w:val="21"/>
          <w:szCs w:val="21"/>
        </w:rPr>
        <w:t xml:space="preserve">Fenti rendelkezéseknek megfelelően jelen szerződés </w:t>
      </w:r>
      <w:r w:rsidR="00DD343C">
        <w:rPr>
          <w:b/>
          <w:bCs/>
          <w:color w:val="000000" w:themeColor="text1"/>
          <w:sz w:val="21"/>
          <w:szCs w:val="21"/>
        </w:rPr>
        <w:t xml:space="preserve">a Felek között </w:t>
      </w:r>
      <w:r w:rsidRPr="00590AEC">
        <w:rPr>
          <w:b/>
          <w:bCs/>
          <w:color w:val="000000" w:themeColor="text1"/>
          <w:sz w:val="21"/>
          <w:szCs w:val="21"/>
        </w:rPr>
        <w:t xml:space="preserve">akkor </w:t>
      </w:r>
      <w:proofErr w:type="spellStart"/>
      <w:r w:rsidRPr="00590AEC">
        <w:rPr>
          <w:b/>
          <w:bCs/>
          <w:color w:val="000000" w:themeColor="text1"/>
          <w:sz w:val="21"/>
          <w:szCs w:val="21"/>
        </w:rPr>
        <w:t>hatályosul</w:t>
      </w:r>
      <w:proofErr w:type="spellEnd"/>
      <w:r w:rsidRPr="00590AEC">
        <w:rPr>
          <w:b/>
          <w:bCs/>
          <w:color w:val="000000" w:themeColor="text1"/>
          <w:sz w:val="21"/>
          <w:szCs w:val="21"/>
        </w:rPr>
        <w:t>, ha a Magyar Állam nem él a jogszab</w:t>
      </w:r>
      <w:r w:rsidR="001E4EBB" w:rsidRPr="00590AEC">
        <w:rPr>
          <w:b/>
          <w:bCs/>
          <w:color w:val="000000" w:themeColor="text1"/>
          <w:sz w:val="21"/>
          <w:szCs w:val="21"/>
        </w:rPr>
        <w:t>ály</w:t>
      </w:r>
      <w:r w:rsidRPr="00590AEC">
        <w:rPr>
          <w:b/>
          <w:bCs/>
          <w:color w:val="000000" w:themeColor="text1"/>
          <w:sz w:val="21"/>
          <w:szCs w:val="21"/>
        </w:rPr>
        <w:t xml:space="preserve">ban biztosított elővásárlási jogával, melyet a vevő tudomásul vesz. </w:t>
      </w:r>
      <w:r w:rsidR="00664235" w:rsidRPr="00590AEC">
        <w:rPr>
          <w:b/>
          <w:bCs/>
          <w:iCs/>
          <w:sz w:val="21"/>
          <w:szCs w:val="21"/>
        </w:rPr>
        <w:t xml:space="preserve"> </w:t>
      </w:r>
      <w:r w:rsidR="00841674" w:rsidRPr="00AB629E">
        <w:rPr>
          <w:iCs/>
          <w:sz w:val="21"/>
          <w:szCs w:val="21"/>
        </w:rPr>
        <w:t>Felek tudomásul veszik, hogy a Ptk. 6:</w:t>
      </w:r>
      <w:r w:rsidR="009F41F8" w:rsidRPr="00AB629E">
        <w:rPr>
          <w:iCs/>
          <w:sz w:val="21"/>
          <w:szCs w:val="21"/>
        </w:rPr>
        <w:t>222</w:t>
      </w:r>
      <w:r w:rsidR="00841674" w:rsidRPr="00AB629E">
        <w:rPr>
          <w:iCs/>
          <w:sz w:val="21"/>
          <w:szCs w:val="21"/>
        </w:rPr>
        <w:t xml:space="preserve">. §-a alapján, ha </w:t>
      </w:r>
      <w:r w:rsidR="009F41F8" w:rsidRPr="00AB629E">
        <w:rPr>
          <w:color w:val="000000" w:themeColor="text1"/>
          <w:sz w:val="21"/>
          <w:szCs w:val="21"/>
        </w:rPr>
        <w:t xml:space="preserve">a tulajdonos harmadik személytől olyan vételi ajánlatot kap, amelyet el kíván fogadni, az ajánlat elfogadása előtt köteles az ajánlatot teljes terjedelemben közölni az elővásárlásra jogosulttal. </w:t>
      </w:r>
      <w:r w:rsidR="009F41F8" w:rsidRPr="009F41F8">
        <w:rPr>
          <w:color w:val="000000" w:themeColor="text1"/>
          <w:sz w:val="21"/>
          <w:szCs w:val="21"/>
        </w:rPr>
        <w:t>Az ajánlat közlése a tulajdonos által tett eladási ajánlatnak minősül. Az ajánlati kötöttségre a távollevők között tett ajánlatra vonatkozó szabályokat azzal az eltéréssel kell alkalmazni, hogy a tulajdonos ajánlati kötöttségének idejét a szerződés általános szabályaiban meghatározottnál rövidebb időtartamban nem határozhatja meg. Ha a jogosult az ajánlati kötöttség ideje alatt nem tesz elfogadó nyilatkozatot, a tulajdonos a dolgot az ajánlatot tevő harmadik személy ajánlatának megfelelően vagy annál az eladó számára kedvezőbb feltételek mellett eladhatja. Ha az elővásárlásra jogosult a tulajdonoshoz intézett nyilatkozatában az ajánlatot elfogadja, a szerződés közöttük jön létre.</w:t>
      </w:r>
    </w:p>
    <w:p w14:paraId="04E3CDFE" w14:textId="77777777" w:rsidR="00D26A8B" w:rsidRPr="00590AEC" w:rsidRDefault="00D26A8B" w:rsidP="00B1145B">
      <w:pPr>
        <w:pStyle w:val="Listaszerbekezds"/>
        <w:rPr>
          <w:b/>
          <w:bCs/>
          <w:sz w:val="21"/>
          <w:szCs w:val="21"/>
        </w:rPr>
      </w:pPr>
    </w:p>
    <w:p w14:paraId="73F0EEC2" w14:textId="7045B880" w:rsidR="008E4BCD" w:rsidRPr="00DC72C8" w:rsidRDefault="008B3D05" w:rsidP="004C1257">
      <w:pPr>
        <w:pStyle w:val="Listaszerbekezds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DC72C8">
        <w:rPr>
          <w:sz w:val="21"/>
          <w:szCs w:val="21"/>
        </w:rPr>
        <w:t xml:space="preserve">Jelen szerződéssel kapcsolatos költségek </w:t>
      </w:r>
      <w:r w:rsidR="00956B13" w:rsidRPr="00DC72C8">
        <w:rPr>
          <w:sz w:val="21"/>
          <w:szCs w:val="21"/>
        </w:rPr>
        <w:t xml:space="preserve">közül </w:t>
      </w:r>
      <w:r w:rsidRPr="00DC72C8">
        <w:rPr>
          <w:sz w:val="21"/>
          <w:szCs w:val="21"/>
        </w:rPr>
        <w:t xml:space="preserve">a tulajdoni lap díja </w:t>
      </w:r>
      <w:r w:rsidR="002F4A9F" w:rsidRPr="00DC72C8">
        <w:rPr>
          <w:sz w:val="21"/>
          <w:szCs w:val="21"/>
        </w:rPr>
        <w:t>az eladót, míg</w:t>
      </w:r>
      <w:r w:rsidR="005766D3" w:rsidRPr="00DC72C8">
        <w:rPr>
          <w:sz w:val="21"/>
          <w:szCs w:val="21"/>
        </w:rPr>
        <w:t xml:space="preserve"> az okiratszerkesztő ügyvéd munkadíja</w:t>
      </w:r>
      <w:r w:rsidR="00956B13" w:rsidRPr="00DC72C8">
        <w:rPr>
          <w:sz w:val="21"/>
          <w:szCs w:val="21"/>
        </w:rPr>
        <w:t>,</w:t>
      </w:r>
      <w:r w:rsidR="005766D3" w:rsidRPr="00DC72C8">
        <w:rPr>
          <w:sz w:val="21"/>
          <w:szCs w:val="21"/>
        </w:rPr>
        <w:t xml:space="preserve"> a földhivatali eljárási díj</w:t>
      </w:r>
      <w:r w:rsidR="00956B13" w:rsidRPr="00DC72C8">
        <w:rPr>
          <w:sz w:val="21"/>
          <w:szCs w:val="21"/>
        </w:rPr>
        <w:t>, valamint a</w:t>
      </w:r>
      <w:r w:rsidR="005766D3" w:rsidRPr="00DC72C8">
        <w:rPr>
          <w:sz w:val="21"/>
          <w:szCs w:val="21"/>
        </w:rPr>
        <w:t xml:space="preserve"> </w:t>
      </w:r>
      <w:r w:rsidR="002F4A9F" w:rsidRPr="00DC72C8">
        <w:rPr>
          <w:sz w:val="21"/>
          <w:szCs w:val="21"/>
        </w:rPr>
        <w:t>vagyonszerzési</w:t>
      </w:r>
      <w:r w:rsidRPr="00DC72C8">
        <w:rPr>
          <w:sz w:val="21"/>
          <w:szCs w:val="21"/>
        </w:rPr>
        <w:t xml:space="preserve"> illeték a vevőt terheli</w:t>
      </w:r>
      <w:r w:rsidRPr="00DC72C8">
        <w:rPr>
          <w:i/>
          <w:iCs/>
          <w:sz w:val="21"/>
          <w:szCs w:val="21"/>
        </w:rPr>
        <w:t xml:space="preserve">. </w:t>
      </w:r>
      <w:r w:rsidR="009C6F71" w:rsidRPr="00DC72C8">
        <w:rPr>
          <w:color w:val="000000" w:themeColor="text1"/>
          <w:sz w:val="21"/>
          <w:szCs w:val="21"/>
        </w:rPr>
        <w:t xml:space="preserve">A vevő tudomásul veszi, hogy az illeték </w:t>
      </w:r>
      <w:r w:rsidR="004874B7">
        <w:rPr>
          <w:color w:val="000000" w:themeColor="text1"/>
          <w:sz w:val="21"/>
          <w:szCs w:val="21"/>
        </w:rPr>
        <w:t xml:space="preserve">mértéke </w:t>
      </w:r>
      <w:r w:rsidR="009C6F71" w:rsidRPr="00DC72C8">
        <w:rPr>
          <w:color w:val="000000" w:themeColor="text1"/>
          <w:sz w:val="21"/>
          <w:szCs w:val="21"/>
        </w:rPr>
        <w:t xml:space="preserve">a megszerzett vagyon </w:t>
      </w:r>
      <w:proofErr w:type="spellStart"/>
      <w:r w:rsidR="009C6F71" w:rsidRPr="00DC72C8">
        <w:rPr>
          <w:color w:val="000000" w:themeColor="text1"/>
          <w:sz w:val="21"/>
          <w:szCs w:val="21"/>
        </w:rPr>
        <w:t>terhekkel</w:t>
      </w:r>
      <w:proofErr w:type="spellEnd"/>
      <w:r w:rsidR="009C6F71" w:rsidRPr="00DC72C8">
        <w:rPr>
          <w:color w:val="000000" w:themeColor="text1"/>
          <w:sz w:val="21"/>
          <w:szCs w:val="21"/>
        </w:rPr>
        <w:t xml:space="preserve"> nem csökkentett értéke utáni 4 %. </w:t>
      </w:r>
    </w:p>
    <w:p w14:paraId="2EDEB13D" w14:textId="77777777" w:rsidR="00753B50" w:rsidRPr="00DC72C8" w:rsidRDefault="00753B50" w:rsidP="00753B50">
      <w:pPr>
        <w:pStyle w:val="Listaszerbekezds"/>
        <w:tabs>
          <w:tab w:val="left" w:pos="0"/>
          <w:tab w:val="left" w:pos="426"/>
        </w:tabs>
        <w:ind w:left="0"/>
        <w:jc w:val="both"/>
        <w:rPr>
          <w:bCs/>
          <w:sz w:val="21"/>
          <w:szCs w:val="21"/>
        </w:rPr>
      </w:pPr>
    </w:p>
    <w:p w14:paraId="632C6EB8" w14:textId="3DC4079A" w:rsidR="00052375" w:rsidRPr="00052375" w:rsidRDefault="00052375" w:rsidP="00052375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Cs/>
          <w:iCs/>
          <w:color w:val="000000" w:themeColor="text1"/>
          <w:sz w:val="21"/>
          <w:szCs w:val="21"/>
        </w:rPr>
      </w:pPr>
      <w:r>
        <w:rPr>
          <w:bCs/>
          <w:iCs/>
          <w:color w:val="000000" w:themeColor="text1"/>
          <w:sz w:val="21"/>
          <w:szCs w:val="21"/>
        </w:rPr>
        <w:t>Eladó</w:t>
      </w:r>
      <w:r w:rsidRPr="00052375">
        <w:rPr>
          <w:bCs/>
          <w:iCs/>
          <w:color w:val="000000" w:themeColor="text1"/>
          <w:sz w:val="21"/>
          <w:szCs w:val="21"/>
        </w:rPr>
        <w:t xml:space="preserve"> kijelenti, hogy a magyar jog szerint törvényesen létrehozott települési önkormányzat</w:t>
      </w:r>
      <w:r w:rsidR="00886348" w:rsidRPr="00886348">
        <w:rPr>
          <w:bCs/>
          <w:iCs/>
          <w:noProof/>
          <w:sz w:val="24"/>
        </w:rPr>
        <w:t xml:space="preserve"> </w:t>
      </w:r>
      <w:r w:rsidR="00886348" w:rsidRPr="00886348">
        <w:rPr>
          <w:bCs/>
          <w:iCs/>
          <w:color w:val="000000" w:themeColor="text1"/>
          <w:sz w:val="21"/>
          <w:szCs w:val="21"/>
        </w:rPr>
        <w:t>képviselőj</w:t>
      </w:r>
      <w:r w:rsidR="00886348">
        <w:rPr>
          <w:bCs/>
          <w:iCs/>
          <w:color w:val="000000" w:themeColor="text1"/>
          <w:sz w:val="21"/>
          <w:szCs w:val="21"/>
        </w:rPr>
        <w:t>e</w:t>
      </w:r>
      <w:r w:rsidR="004874B7">
        <w:rPr>
          <w:bCs/>
          <w:iCs/>
          <w:color w:val="000000" w:themeColor="text1"/>
          <w:sz w:val="21"/>
          <w:szCs w:val="21"/>
        </w:rPr>
        <w:t>ként</w:t>
      </w:r>
      <w:r w:rsidR="00886348" w:rsidRPr="00886348">
        <w:rPr>
          <w:bCs/>
          <w:iCs/>
          <w:color w:val="000000" w:themeColor="text1"/>
          <w:sz w:val="21"/>
          <w:szCs w:val="21"/>
        </w:rPr>
        <w:t xml:space="preserve"> rendelkezik a jelen szerződés megkötéséhez szükséges jogosultsággal, felhatalmazással</w:t>
      </w:r>
      <w:r w:rsidRPr="00052375">
        <w:rPr>
          <w:bCs/>
          <w:iCs/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1"/>
          <w:szCs w:val="21"/>
        </w:rPr>
        <w:t>Vevő</w:t>
      </w:r>
      <w:r w:rsidR="00615351" w:rsidRPr="00DC72C8">
        <w:rPr>
          <w:color w:val="000000" w:themeColor="text1"/>
          <w:sz w:val="21"/>
          <w:szCs w:val="21"/>
        </w:rPr>
        <w:t xml:space="preserve"> kijelenti, hogy magyar nyelven írni és olvasni tudó, cselekvőképes </w:t>
      </w:r>
      <w:r w:rsidR="00615351" w:rsidRPr="00DC72C8">
        <w:rPr>
          <w:b/>
          <w:bCs/>
          <w:color w:val="000000" w:themeColor="text1"/>
          <w:sz w:val="21"/>
          <w:szCs w:val="21"/>
        </w:rPr>
        <w:t>magyar állampolgár</w:t>
      </w:r>
      <w:r w:rsidR="00615351" w:rsidRPr="00DC72C8">
        <w:rPr>
          <w:color w:val="000000" w:themeColor="text1"/>
          <w:sz w:val="21"/>
          <w:szCs w:val="21"/>
        </w:rPr>
        <w:t>, szerződéskötési képesség</w:t>
      </w:r>
      <w:r w:rsidR="00924571">
        <w:rPr>
          <w:color w:val="000000" w:themeColor="text1"/>
          <w:sz w:val="21"/>
          <w:szCs w:val="21"/>
        </w:rPr>
        <w:t>e</w:t>
      </w:r>
      <w:r w:rsidR="00615351" w:rsidRPr="00DC72C8">
        <w:rPr>
          <w:color w:val="000000" w:themeColor="text1"/>
          <w:sz w:val="21"/>
          <w:szCs w:val="21"/>
        </w:rPr>
        <w:t xml:space="preserve"> nem kizárt, vagy korlátozott. </w:t>
      </w:r>
    </w:p>
    <w:p w14:paraId="3AA08048" w14:textId="77777777" w:rsidR="00052375" w:rsidRPr="00052375" w:rsidRDefault="00052375" w:rsidP="00052375">
      <w:pPr>
        <w:pStyle w:val="Listaszerbekezds"/>
        <w:tabs>
          <w:tab w:val="left" w:pos="0"/>
        </w:tabs>
        <w:ind w:left="0"/>
        <w:jc w:val="both"/>
        <w:rPr>
          <w:bCs/>
          <w:iCs/>
          <w:color w:val="000000" w:themeColor="text1"/>
          <w:sz w:val="21"/>
          <w:szCs w:val="21"/>
        </w:rPr>
      </w:pPr>
    </w:p>
    <w:p w14:paraId="3A66122A" w14:textId="6B7067C6" w:rsidR="00052375" w:rsidRPr="00052375" w:rsidRDefault="00052375" w:rsidP="00052375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Cs/>
          <w:iCs/>
          <w:color w:val="000000" w:themeColor="text1"/>
          <w:sz w:val="21"/>
          <w:szCs w:val="21"/>
        </w:rPr>
      </w:pPr>
      <w:r w:rsidRPr="00052375">
        <w:rPr>
          <w:bCs/>
          <w:iCs/>
          <w:color w:val="000000" w:themeColor="text1"/>
          <w:sz w:val="21"/>
          <w:szCs w:val="21"/>
        </w:rPr>
        <w:t xml:space="preserve">Felek kijelentik, hogy nincs folyamatban ellenük, illetve nem fenyegeti </w:t>
      </w:r>
      <w:r w:rsidRPr="00052375">
        <w:rPr>
          <w:rFonts w:hint="eastAsia"/>
          <w:bCs/>
          <w:iCs/>
          <w:color w:val="000000" w:themeColor="text1"/>
          <w:sz w:val="21"/>
          <w:szCs w:val="21"/>
        </w:rPr>
        <w:t>ő</w:t>
      </w:r>
      <w:r w:rsidRPr="00052375">
        <w:rPr>
          <w:bCs/>
          <w:iCs/>
          <w:color w:val="000000" w:themeColor="text1"/>
          <w:sz w:val="21"/>
          <w:szCs w:val="21"/>
        </w:rPr>
        <w:t>ket olyan peres, vagy egyéb eljárás, amely veszélyeztetné, vagy akadályozná a jelen szerz</w:t>
      </w:r>
      <w:r w:rsidRPr="00052375">
        <w:rPr>
          <w:rFonts w:hint="eastAsia"/>
          <w:bCs/>
          <w:iCs/>
          <w:color w:val="000000" w:themeColor="text1"/>
          <w:sz w:val="21"/>
          <w:szCs w:val="21"/>
        </w:rPr>
        <w:t>ő</w:t>
      </w:r>
      <w:r w:rsidRPr="00052375">
        <w:rPr>
          <w:bCs/>
          <w:iCs/>
          <w:color w:val="000000" w:themeColor="text1"/>
          <w:sz w:val="21"/>
          <w:szCs w:val="21"/>
        </w:rPr>
        <w:t xml:space="preserve">dés teljesítését Felek kijelentik továbbá, hogy nincs tudomásuk olyan </w:t>
      </w:r>
      <w:proofErr w:type="gramStart"/>
      <w:r w:rsidRPr="00052375">
        <w:rPr>
          <w:bCs/>
          <w:iCs/>
          <w:color w:val="000000" w:themeColor="text1"/>
          <w:sz w:val="21"/>
          <w:szCs w:val="21"/>
        </w:rPr>
        <w:t>tényről,</w:t>
      </w:r>
      <w:proofErr w:type="gramEnd"/>
      <w:r w:rsidRPr="00052375">
        <w:rPr>
          <w:bCs/>
          <w:iCs/>
          <w:color w:val="000000" w:themeColor="text1"/>
          <w:sz w:val="21"/>
          <w:szCs w:val="21"/>
        </w:rPr>
        <w:t xml:space="preserve"> vagy körülményről, mely a jelen szerződés megkötését, teljesítését akadályozná, gátolná, tulajdonszerzési és tulajdon-átruházási korlátozás alá nem esnek, ügyletkötési jogosultságuk teljes a </w:t>
      </w:r>
      <w:r w:rsidR="007C6CCD">
        <w:rPr>
          <w:bCs/>
          <w:iCs/>
          <w:color w:val="000000" w:themeColor="text1"/>
          <w:sz w:val="21"/>
          <w:szCs w:val="21"/>
        </w:rPr>
        <w:t>12</w:t>
      </w:r>
      <w:r w:rsidRPr="00052375">
        <w:rPr>
          <w:bCs/>
          <w:iCs/>
          <w:color w:val="000000" w:themeColor="text1"/>
          <w:sz w:val="21"/>
          <w:szCs w:val="21"/>
        </w:rPr>
        <w:t xml:space="preserve">. pontban foglaltak figyelembevételével. </w:t>
      </w:r>
    </w:p>
    <w:p w14:paraId="6653B1C9" w14:textId="77777777" w:rsidR="00DC72C8" w:rsidRPr="007C6CCD" w:rsidRDefault="00DC72C8" w:rsidP="007C6CCD">
      <w:pPr>
        <w:pStyle w:val="Listaszerbekezds"/>
        <w:tabs>
          <w:tab w:val="left" w:pos="0"/>
        </w:tabs>
        <w:ind w:left="0"/>
        <w:jc w:val="both"/>
        <w:rPr>
          <w:iCs/>
          <w:sz w:val="21"/>
          <w:szCs w:val="21"/>
        </w:rPr>
      </w:pPr>
    </w:p>
    <w:p w14:paraId="2834291A" w14:textId="19F37704" w:rsidR="008B7561" w:rsidRPr="00DC72C8" w:rsidRDefault="004F7469" w:rsidP="003C23B7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iCs/>
          <w:sz w:val="21"/>
          <w:szCs w:val="21"/>
        </w:rPr>
      </w:pPr>
      <w:r w:rsidRPr="00DC72C8">
        <w:rPr>
          <w:iCs/>
          <w:sz w:val="21"/>
          <w:szCs w:val="21"/>
        </w:rPr>
        <w:t xml:space="preserve">A </w:t>
      </w:r>
      <w:r w:rsidR="001E4EBB" w:rsidRPr="00DC72C8">
        <w:rPr>
          <w:iCs/>
          <w:sz w:val="21"/>
          <w:szCs w:val="21"/>
        </w:rPr>
        <w:t>Felek</w:t>
      </w:r>
      <w:r w:rsidRPr="00DC72C8">
        <w:rPr>
          <w:iCs/>
          <w:sz w:val="21"/>
          <w:szCs w:val="21"/>
        </w:rPr>
        <w:t xml:space="preserve"> meghatalmazz</w:t>
      </w:r>
      <w:r w:rsidR="001E4EBB" w:rsidRPr="00DC72C8">
        <w:rPr>
          <w:iCs/>
          <w:sz w:val="21"/>
          <w:szCs w:val="21"/>
        </w:rPr>
        <w:t>ák</w:t>
      </w:r>
      <w:r w:rsidRPr="00DC72C8">
        <w:rPr>
          <w:iCs/>
          <w:sz w:val="21"/>
          <w:szCs w:val="21"/>
        </w:rPr>
        <w:t xml:space="preserve"> </w:t>
      </w:r>
      <w:r w:rsidR="008B7561" w:rsidRPr="00DC72C8">
        <w:rPr>
          <w:b/>
          <w:bCs/>
          <w:iCs/>
          <w:sz w:val="21"/>
          <w:szCs w:val="21"/>
        </w:rPr>
        <w:t>dr. Csepregi Boglárka egyéni ügyvédet</w:t>
      </w:r>
      <w:r w:rsidR="009B106B" w:rsidRPr="00DC72C8">
        <w:rPr>
          <w:iCs/>
          <w:sz w:val="21"/>
          <w:szCs w:val="21"/>
        </w:rPr>
        <w:t xml:space="preserve"> (</w:t>
      </w:r>
      <w:r w:rsidR="008B7561" w:rsidRPr="00DC72C8">
        <w:rPr>
          <w:iCs/>
          <w:sz w:val="21"/>
          <w:szCs w:val="21"/>
        </w:rPr>
        <w:t xml:space="preserve">kamarai azonosító száma: 36074094, ügyvédi igazolvány száma: 00016075, székhelye: 2462 Martonvásár, Fehérvári út 5/B, </w:t>
      </w:r>
      <w:r w:rsidR="008B7561" w:rsidRPr="00DC72C8">
        <w:rPr>
          <w:iCs/>
          <w:sz w:val="21"/>
          <w:szCs w:val="21"/>
        </w:rPr>
        <w:lastRenderedPageBreak/>
        <w:t xml:space="preserve">csepregi.boglarka@gmail.com, telefon: +36301784005), hogy jelen jogügylet kapcsán őt a hatóságok előtt teljes jogkörrel képviselje, amely meghatalmazást az okiratszerkesztő ügyvéd jelen okirat ellenjegyzésével elfogad. </w:t>
      </w:r>
      <w:r w:rsidR="009B106B" w:rsidRPr="00DC72C8">
        <w:rPr>
          <w:iCs/>
          <w:sz w:val="21"/>
          <w:szCs w:val="21"/>
        </w:rPr>
        <w:t>A meghatalmazás nem terjed ki a NAV Illetékosztály előtti eljárásra.</w:t>
      </w:r>
    </w:p>
    <w:p w14:paraId="3BE05B53" w14:textId="77777777" w:rsidR="009B106B" w:rsidRPr="00DC72C8" w:rsidRDefault="009B106B" w:rsidP="003C23B7">
      <w:pPr>
        <w:pStyle w:val="Listaszerbekezds"/>
        <w:tabs>
          <w:tab w:val="left" w:pos="0"/>
        </w:tabs>
        <w:ind w:left="0"/>
        <w:jc w:val="both"/>
        <w:rPr>
          <w:iCs/>
          <w:sz w:val="21"/>
          <w:szCs w:val="21"/>
        </w:rPr>
      </w:pPr>
    </w:p>
    <w:p w14:paraId="74198449" w14:textId="7790E72C" w:rsidR="008B7561" w:rsidRPr="00DC72C8" w:rsidRDefault="008B7561" w:rsidP="003C23B7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iCs/>
          <w:sz w:val="21"/>
          <w:szCs w:val="21"/>
        </w:rPr>
      </w:pPr>
      <w:r w:rsidRPr="00DC72C8">
        <w:rPr>
          <w:iCs/>
          <w:sz w:val="21"/>
          <w:szCs w:val="21"/>
        </w:rPr>
        <w:t xml:space="preserve">Szerződő felek kölcsönösen kijelentik, hogy a szerződés tartalmát az okiratszerkesztő ügyvéd részletesen elmagyarázta, továbbá részletes felvilágosítást adott a </w:t>
      </w:r>
      <w:r w:rsidR="00E75A0A" w:rsidRPr="00DC72C8">
        <w:rPr>
          <w:iCs/>
          <w:sz w:val="21"/>
          <w:szCs w:val="21"/>
        </w:rPr>
        <w:t xml:space="preserve">polgári törvénykönyvről szóló </w:t>
      </w:r>
      <w:r w:rsidRPr="00DC72C8">
        <w:rPr>
          <w:iCs/>
          <w:sz w:val="21"/>
          <w:szCs w:val="21"/>
        </w:rPr>
        <w:t>2013. évi V. törvény, valamint a hatályos adó- és illeték szabály</w:t>
      </w:r>
      <w:r w:rsidR="00E75A0A" w:rsidRPr="00DC72C8">
        <w:rPr>
          <w:iCs/>
          <w:sz w:val="21"/>
          <w:szCs w:val="21"/>
        </w:rPr>
        <w:t>ai</w:t>
      </w:r>
      <w:r w:rsidRPr="00DC72C8">
        <w:rPr>
          <w:iCs/>
          <w:sz w:val="21"/>
          <w:szCs w:val="21"/>
        </w:rPr>
        <w:t xml:space="preserve">ról. </w:t>
      </w:r>
    </w:p>
    <w:p w14:paraId="44ED38BD" w14:textId="77777777" w:rsidR="009B106B" w:rsidRPr="00DC72C8" w:rsidRDefault="009B106B" w:rsidP="003C23B7">
      <w:pPr>
        <w:pStyle w:val="Listaszerbekezds"/>
        <w:tabs>
          <w:tab w:val="left" w:pos="0"/>
        </w:tabs>
        <w:ind w:left="0"/>
        <w:jc w:val="both"/>
        <w:rPr>
          <w:iCs/>
          <w:sz w:val="21"/>
          <w:szCs w:val="21"/>
        </w:rPr>
      </w:pPr>
    </w:p>
    <w:p w14:paraId="11F4ED6B" w14:textId="71D03E84" w:rsidR="008B7561" w:rsidRPr="00DC72C8" w:rsidRDefault="008B7561" w:rsidP="003C23B7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iCs/>
          <w:sz w:val="21"/>
          <w:szCs w:val="21"/>
        </w:rPr>
      </w:pPr>
      <w:r w:rsidRPr="00DC72C8">
        <w:rPr>
          <w:iCs/>
          <w:sz w:val="21"/>
          <w:szCs w:val="21"/>
        </w:rPr>
        <w:t>Az okiratszerkesztő ügyvéd tájékoztatta a Feleket arról, hogy a pénzmosás és a terrorizmus finanszírozása megelőzéséről és megakadályozásáról szóló 2017. évi LIII. tv. rendelkezései alapján ügyfél átvilágítási, és indokolt esetben bejelentési kötelezettség terheli a Felek, illetve a képviseletükben eljáró személyek vonatkozásában. Az okiratszerkesztő ügyvéd az ügyfél-azonosítási kötelezettségük keretében a jelen okiratot félként aláíró személyek jogszabályban előírt személyi adatait a jelen megállapodásban rögzíti. Az okiratszerkesztő ügyvéd az ügyfél-azonosítást a</w:t>
      </w:r>
      <w:r w:rsidRPr="00DC72C8">
        <w:rPr>
          <w:color w:val="000000" w:themeColor="text1"/>
          <w:sz w:val="21"/>
          <w:szCs w:val="21"/>
        </w:rPr>
        <w:t xml:space="preserve"> </w:t>
      </w:r>
      <w:r w:rsidRPr="00DC72C8">
        <w:rPr>
          <w:iCs/>
          <w:sz w:val="21"/>
          <w:szCs w:val="21"/>
        </w:rPr>
        <w:t>jelen megállapodást aláíró Felek által bemutatott eredeti, a jogszabály szerint erre alkalmas okiratok alapján folytatta le.</w:t>
      </w:r>
    </w:p>
    <w:p w14:paraId="1FF93FDF" w14:textId="77777777" w:rsidR="009B106B" w:rsidRPr="00DC72C8" w:rsidRDefault="009B106B" w:rsidP="003C23B7">
      <w:pPr>
        <w:pStyle w:val="Listaszerbekezds"/>
        <w:tabs>
          <w:tab w:val="left" w:pos="0"/>
        </w:tabs>
        <w:ind w:left="0"/>
        <w:jc w:val="both"/>
        <w:rPr>
          <w:iCs/>
          <w:sz w:val="21"/>
          <w:szCs w:val="21"/>
        </w:rPr>
      </w:pPr>
    </w:p>
    <w:p w14:paraId="0047ECA2" w14:textId="54962360" w:rsidR="004F7469" w:rsidRPr="00DC72C8" w:rsidRDefault="008B7561" w:rsidP="003C23B7">
      <w:pPr>
        <w:pStyle w:val="Listaszerbekezds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iCs/>
          <w:sz w:val="21"/>
          <w:szCs w:val="21"/>
        </w:rPr>
      </w:pPr>
      <w:r w:rsidRPr="00DC72C8">
        <w:rPr>
          <w:iCs/>
          <w:sz w:val="21"/>
          <w:szCs w:val="21"/>
        </w:rPr>
        <w:t>Jelen megállapodást aláíró Felek a megállapodás aláírásával kifejezetten hozzájárulnak ahhoz, hogy az okiratszerkesztő ügyvéd az általuk bemutatott okiratokról, személyes okmányokról másolatot készítsen, és adataikat a jelen megállapodással összefüggésben a jogszabályban foglalt kötelezettségei teljesítése érdekében, annak során kezelje.</w:t>
      </w:r>
    </w:p>
    <w:p w14:paraId="17EEA250" w14:textId="624DB188" w:rsidR="003563E7" w:rsidRPr="00DC72C8" w:rsidRDefault="003563E7" w:rsidP="003C23B7">
      <w:pPr>
        <w:tabs>
          <w:tab w:val="left" w:pos="0"/>
        </w:tabs>
        <w:jc w:val="both"/>
        <w:rPr>
          <w:sz w:val="21"/>
          <w:szCs w:val="21"/>
        </w:rPr>
      </w:pPr>
    </w:p>
    <w:p w14:paraId="76BF4AF9" w14:textId="77777777" w:rsidR="00FA6769" w:rsidRPr="00DC72C8" w:rsidRDefault="009F1F46" w:rsidP="003C23B7">
      <w:pPr>
        <w:pStyle w:val="Listaszerbekezds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t>Szerződő felek tudomásul veszik, hogy a 176/2008. (VI. 30.) Korm. rendelet 1. §-</w:t>
      </w:r>
      <w:proofErr w:type="spellStart"/>
      <w:r w:rsidRPr="00DC72C8">
        <w:rPr>
          <w:color w:val="000000" w:themeColor="text1"/>
          <w:sz w:val="21"/>
          <w:szCs w:val="21"/>
        </w:rPr>
        <w:t>ának</w:t>
      </w:r>
      <w:proofErr w:type="spellEnd"/>
      <w:r w:rsidRPr="00DC72C8">
        <w:rPr>
          <w:color w:val="000000" w:themeColor="text1"/>
          <w:sz w:val="21"/>
          <w:szCs w:val="21"/>
        </w:rPr>
        <w:t xml:space="preserve"> (3)</w:t>
      </w:r>
      <w:bookmarkStart w:id="2" w:name="foot_1_place"/>
      <w:r w:rsidRPr="00DC72C8">
        <w:rPr>
          <w:color w:val="000000" w:themeColor="text1"/>
          <w:sz w:val="21"/>
          <w:szCs w:val="21"/>
        </w:rPr>
        <w:t xml:space="preserve"> bekezdése szerint</w:t>
      </w:r>
      <w:bookmarkEnd w:id="2"/>
      <w:r w:rsidRPr="00DC72C8">
        <w:rPr>
          <w:color w:val="000000" w:themeColor="text1"/>
          <w:sz w:val="21"/>
          <w:szCs w:val="21"/>
        </w:rPr>
        <w:t xml:space="preserve"> az épület energetikai jellemzőit a rendelet előírásai szerint tanúsítani kell a rendelet hatálya alá tartozó meglévő épület (önálló rendeltetési egység, lakás) ellenérték fejében történő tulajdon-átruházása esetén.  Szerződő felek a rendelet 3. §-</w:t>
      </w:r>
      <w:proofErr w:type="spellStart"/>
      <w:r w:rsidRPr="00DC72C8">
        <w:rPr>
          <w:color w:val="000000" w:themeColor="text1"/>
          <w:sz w:val="21"/>
          <w:szCs w:val="21"/>
        </w:rPr>
        <w:t>ának</w:t>
      </w:r>
      <w:proofErr w:type="spellEnd"/>
      <w:r w:rsidRPr="00DC72C8">
        <w:rPr>
          <w:color w:val="000000" w:themeColor="text1"/>
          <w:sz w:val="21"/>
          <w:szCs w:val="21"/>
        </w:rPr>
        <w:t xml:space="preserve"> (3) bekezdése alapján, rögzítik, hogy az 1. pontban írt ingatlanra tanúsítványt nem kell készíteni. </w:t>
      </w:r>
    </w:p>
    <w:p w14:paraId="23AC2B52" w14:textId="77777777" w:rsidR="00FA6769" w:rsidRPr="00DC72C8" w:rsidRDefault="00FA6769" w:rsidP="00B1145B">
      <w:pPr>
        <w:pStyle w:val="Listaszerbekezds"/>
        <w:rPr>
          <w:color w:val="000000" w:themeColor="text1"/>
          <w:sz w:val="21"/>
          <w:szCs w:val="21"/>
        </w:rPr>
      </w:pPr>
    </w:p>
    <w:p w14:paraId="4EF0D63F" w14:textId="77777777" w:rsidR="001215B5" w:rsidRDefault="00514733" w:rsidP="008E23E5">
      <w:pPr>
        <w:jc w:val="both"/>
        <w:rPr>
          <w:bCs/>
          <w:iCs/>
          <w:color w:val="000000" w:themeColor="text1"/>
          <w:sz w:val="21"/>
          <w:szCs w:val="21"/>
        </w:rPr>
      </w:pPr>
      <w:r w:rsidRPr="00514733">
        <w:rPr>
          <w:bCs/>
          <w:iCs/>
          <w:color w:val="000000" w:themeColor="text1"/>
          <w:sz w:val="21"/>
          <w:szCs w:val="21"/>
        </w:rPr>
        <w:t xml:space="preserve">A Felek kijelentik, hogy jelen szerződés 6 eredeti, egymással mindenben megegyező példányban készült. </w:t>
      </w:r>
    </w:p>
    <w:p w14:paraId="74C7ABF0" w14:textId="65F6FA65" w:rsidR="004E6075" w:rsidRPr="00DC72C8" w:rsidRDefault="004E6075" w:rsidP="008E23E5">
      <w:pPr>
        <w:jc w:val="both"/>
        <w:rPr>
          <w:color w:val="000000" w:themeColor="text1"/>
          <w:sz w:val="21"/>
          <w:szCs w:val="21"/>
        </w:rPr>
      </w:pPr>
      <w:r w:rsidRPr="00DC72C8">
        <w:rPr>
          <w:color w:val="000000" w:themeColor="text1"/>
          <w:sz w:val="21"/>
          <w:szCs w:val="21"/>
        </w:rPr>
        <w:t xml:space="preserve">Szerződő felek a fenti szerződést – </w:t>
      </w:r>
      <w:r w:rsidR="00E70990" w:rsidRPr="00DC72C8">
        <w:rPr>
          <w:color w:val="000000" w:themeColor="text1"/>
          <w:sz w:val="21"/>
          <w:szCs w:val="21"/>
        </w:rPr>
        <w:t>annak hangos felolvasása</w:t>
      </w:r>
      <w:r w:rsidRPr="00DC72C8">
        <w:rPr>
          <w:color w:val="000000" w:themeColor="text1"/>
          <w:sz w:val="21"/>
          <w:szCs w:val="21"/>
        </w:rPr>
        <w:t xml:space="preserve"> és értelmezés</w:t>
      </w:r>
      <w:r w:rsidR="00E70990" w:rsidRPr="00DC72C8">
        <w:rPr>
          <w:color w:val="000000" w:themeColor="text1"/>
          <w:sz w:val="21"/>
          <w:szCs w:val="21"/>
        </w:rPr>
        <w:t>e</w:t>
      </w:r>
      <w:r w:rsidRPr="00DC72C8">
        <w:rPr>
          <w:color w:val="000000" w:themeColor="text1"/>
          <w:sz w:val="21"/>
          <w:szCs w:val="21"/>
        </w:rPr>
        <w:t xml:space="preserve"> után – az okiratszerkesztő előtt, sajátkezűleg, azzal írják alá, hogy akaratukkal mindenben megegyezik.</w:t>
      </w:r>
    </w:p>
    <w:p w14:paraId="2B1C0C80" w14:textId="77777777" w:rsidR="008D098C" w:rsidRDefault="008D098C" w:rsidP="008E23E5">
      <w:pPr>
        <w:pStyle w:val="Szvegtrzs"/>
        <w:rPr>
          <w:b/>
          <w:bCs/>
          <w:sz w:val="21"/>
          <w:szCs w:val="21"/>
        </w:rPr>
      </w:pPr>
    </w:p>
    <w:p w14:paraId="38BAA1B1" w14:textId="77777777" w:rsidR="00A72D40" w:rsidRPr="00DC72C8" w:rsidRDefault="00A72D40" w:rsidP="008E23E5">
      <w:pPr>
        <w:pStyle w:val="Szvegtrzs"/>
        <w:rPr>
          <w:b/>
          <w:bCs/>
          <w:sz w:val="21"/>
          <w:szCs w:val="21"/>
        </w:rPr>
      </w:pPr>
    </w:p>
    <w:p w14:paraId="6E185D25" w14:textId="303AC3C0" w:rsidR="00615351" w:rsidRPr="00DC72C8" w:rsidRDefault="003C23B7" w:rsidP="008E23E5">
      <w:pPr>
        <w:jc w:val="both"/>
        <w:rPr>
          <w:b/>
          <w:bCs/>
          <w:color w:val="000000" w:themeColor="text1"/>
          <w:sz w:val="21"/>
          <w:szCs w:val="21"/>
        </w:rPr>
      </w:pPr>
      <w:bookmarkStart w:id="3" w:name="_Hlk153769976"/>
      <w:r w:rsidRPr="00DC72C8">
        <w:rPr>
          <w:b/>
          <w:bCs/>
          <w:color w:val="000000" w:themeColor="text1"/>
          <w:sz w:val="21"/>
          <w:szCs w:val="21"/>
        </w:rPr>
        <w:t xml:space="preserve">Martonvásár, </w:t>
      </w:r>
      <w:bookmarkStart w:id="4" w:name="_Hlk153769963"/>
      <w:bookmarkEnd w:id="3"/>
      <w:r w:rsidR="00615351" w:rsidRPr="00DC72C8">
        <w:rPr>
          <w:b/>
          <w:bCs/>
          <w:color w:val="000000" w:themeColor="text1"/>
          <w:sz w:val="21"/>
          <w:szCs w:val="21"/>
        </w:rPr>
        <w:t>202</w:t>
      </w:r>
      <w:r w:rsidR="00337F71" w:rsidRPr="00DC72C8">
        <w:rPr>
          <w:b/>
          <w:bCs/>
          <w:color w:val="000000" w:themeColor="text1"/>
          <w:sz w:val="21"/>
          <w:szCs w:val="21"/>
        </w:rPr>
        <w:t>5……</w:t>
      </w:r>
      <w:proofErr w:type="gramStart"/>
      <w:r w:rsidR="00337F71" w:rsidRPr="00DC72C8">
        <w:rPr>
          <w:b/>
          <w:bCs/>
          <w:color w:val="000000" w:themeColor="text1"/>
          <w:sz w:val="21"/>
          <w:szCs w:val="21"/>
        </w:rPr>
        <w:t>…….</w:t>
      </w:r>
      <w:proofErr w:type="gramEnd"/>
      <w:r w:rsidR="00337F71" w:rsidRPr="00DC72C8">
        <w:rPr>
          <w:b/>
          <w:bCs/>
          <w:color w:val="000000" w:themeColor="text1"/>
          <w:sz w:val="21"/>
          <w:szCs w:val="21"/>
        </w:rPr>
        <w:t>.</w:t>
      </w:r>
    </w:p>
    <w:bookmarkEnd w:id="4"/>
    <w:p w14:paraId="1627D594" w14:textId="77777777" w:rsidR="00615351" w:rsidRPr="00DC72C8" w:rsidRDefault="00615351" w:rsidP="008E23E5">
      <w:pPr>
        <w:jc w:val="both"/>
        <w:rPr>
          <w:color w:val="000000" w:themeColor="text1"/>
          <w:sz w:val="21"/>
          <w:szCs w:val="21"/>
        </w:rPr>
      </w:pPr>
    </w:p>
    <w:tbl>
      <w:tblPr>
        <w:tblW w:w="51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780"/>
      </w:tblGrid>
      <w:tr w:rsidR="00483548" w:rsidRPr="00DC72C8" w14:paraId="7C02D1EB" w14:textId="77777777" w:rsidTr="00483548">
        <w:trPr>
          <w:trHeight w:val="1088"/>
        </w:trPr>
        <w:tc>
          <w:tcPr>
            <w:tcW w:w="2459" w:type="pct"/>
          </w:tcPr>
          <w:p w14:paraId="24679B6F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35C2BD3A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  <w:r w:rsidRPr="00DC72C8">
              <w:rPr>
                <w:sz w:val="21"/>
                <w:szCs w:val="21"/>
                <w:lang w:eastAsia="en-US"/>
              </w:rPr>
              <w:t>…………………</w:t>
            </w:r>
          </w:p>
          <w:p w14:paraId="0AE233FD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eastAsia="en-US"/>
              </w:rPr>
            </w:pPr>
            <w:r w:rsidRPr="00DC72C8">
              <w:rPr>
                <w:rFonts w:ascii="Book Antiqua" w:hAnsi="Book Antiqua"/>
                <w:b/>
                <w:bCs/>
                <w:sz w:val="21"/>
                <w:szCs w:val="21"/>
                <w:lang w:eastAsia="en-US"/>
              </w:rPr>
              <w:t xml:space="preserve">Horváth Bálint </w:t>
            </w:r>
          </w:p>
          <w:p w14:paraId="22F12330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eastAsia="en-US"/>
              </w:rPr>
            </w:pPr>
            <w:r w:rsidRPr="00DC72C8">
              <w:rPr>
                <w:rFonts w:ascii="Book Antiqua" w:hAnsi="Book Antiqua"/>
                <w:b/>
                <w:bCs/>
                <w:sz w:val="21"/>
                <w:szCs w:val="21"/>
                <w:lang w:eastAsia="en-US"/>
              </w:rPr>
              <w:t>polgármester</w:t>
            </w:r>
          </w:p>
          <w:p w14:paraId="07881321" w14:textId="7A8FC428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rFonts w:ascii="Book Antiqua" w:hAnsi="Book Antiqua"/>
                <w:sz w:val="21"/>
                <w:szCs w:val="21"/>
                <w:lang w:eastAsia="en-US"/>
              </w:rPr>
            </w:pPr>
            <w:bookmarkStart w:id="5" w:name="_Hlk195070345"/>
            <w:r w:rsidRPr="00DC72C8">
              <w:rPr>
                <w:rFonts w:ascii="Book Antiqua" w:hAnsi="Book Antiqua"/>
                <w:sz w:val="21"/>
                <w:szCs w:val="21"/>
                <w:lang w:eastAsia="en-US"/>
              </w:rPr>
              <w:t xml:space="preserve">Martonvásár Város </w:t>
            </w:r>
            <w:bookmarkEnd w:id="5"/>
            <w:r w:rsidRPr="00DC72C8">
              <w:rPr>
                <w:rFonts w:ascii="Book Antiqua" w:hAnsi="Book Antiqua"/>
                <w:sz w:val="21"/>
                <w:szCs w:val="21"/>
                <w:lang w:eastAsia="en-US"/>
              </w:rPr>
              <w:t>Önkormányzata</w:t>
            </w:r>
          </w:p>
          <w:p w14:paraId="17DFBDB5" w14:textId="5BD4196D" w:rsidR="00483548" w:rsidRPr="00DC72C8" w:rsidRDefault="00013ECE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  <w:r w:rsidRPr="00DC72C8">
              <w:rPr>
                <w:rFonts w:ascii="Book Antiqua" w:hAnsi="Book Antiqua"/>
                <w:sz w:val="21"/>
                <w:szCs w:val="21"/>
                <w:lang w:eastAsia="en-US"/>
              </w:rPr>
              <w:t xml:space="preserve">eladó </w:t>
            </w:r>
            <w:r w:rsidR="00483548" w:rsidRPr="00DC72C8">
              <w:rPr>
                <w:rFonts w:ascii="Book Antiqua" w:hAnsi="Book Antiqua"/>
                <w:sz w:val="21"/>
                <w:szCs w:val="21"/>
                <w:lang w:eastAsia="en-US"/>
              </w:rPr>
              <w:t>képviseletében</w:t>
            </w:r>
          </w:p>
          <w:p w14:paraId="7D7D975A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1" w:type="pct"/>
          </w:tcPr>
          <w:p w14:paraId="5624464A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48A9629E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  <w:r w:rsidRPr="00DC72C8">
              <w:rPr>
                <w:sz w:val="21"/>
                <w:szCs w:val="21"/>
                <w:lang w:eastAsia="en-US"/>
              </w:rPr>
              <w:t>……………………….</w:t>
            </w:r>
          </w:p>
          <w:p w14:paraId="25392A28" w14:textId="77777777" w:rsidR="00483548" w:rsidRPr="00DC72C8" w:rsidRDefault="00483548" w:rsidP="00E31D14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kern w:val="28"/>
                <w:sz w:val="21"/>
                <w:szCs w:val="21"/>
              </w:rPr>
            </w:pPr>
            <w:r w:rsidRPr="00DC72C8">
              <w:rPr>
                <w:rFonts w:ascii="Book Antiqua" w:hAnsi="Book Antiqua"/>
                <w:b/>
                <w:bCs/>
                <w:sz w:val="21"/>
                <w:szCs w:val="21"/>
                <w:lang w:eastAsia="en-US"/>
              </w:rPr>
              <w:t>Varga Ferenc</w:t>
            </w:r>
          </w:p>
          <w:p w14:paraId="1D130372" w14:textId="77777777" w:rsidR="00483548" w:rsidRPr="00DC72C8" w:rsidRDefault="00483548" w:rsidP="00E31D14">
            <w:pPr>
              <w:keepLines/>
              <w:tabs>
                <w:tab w:val="center" w:pos="709"/>
                <w:tab w:val="center" w:pos="4536"/>
                <w:tab w:val="right" w:pos="9072"/>
              </w:tabs>
              <w:jc w:val="center"/>
              <w:rPr>
                <w:sz w:val="21"/>
                <w:szCs w:val="21"/>
                <w:lang w:eastAsia="en-US"/>
              </w:rPr>
            </w:pPr>
            <w:r w:rsidRPr="00DC72C8">
              <w:rPr>
                <w:rFonts w:ascii="Book Antiqua" w:hAnsi="Book Antiqua"/>
                <w:kern w:val="28"/>
                <w:sz w:val="21"/>
                <w:szCs w:val="21"/>
                <w:lang w:eastAsia="en-US"/>
              </w:rPr>
              <w:t>vevő</w:t>
            </w:r>
          </w:p>
          <w:p w14:paraId="7D77E7C1" w14:textId="77777777" w:rsidR="00483548" w:rsidRPr="00DC72C8" w:rsidRDefault="00483548" w:rsidP="00E31D14">
            <w:pPr>
              <w:keepLines/>
              <w:tabs>
                <w:tab w:val="center" w:pos="709"/>
                <w:tab w:val="center" w:pos="4536"/>
                <w:tab w:val="right" w:pos="9072"/>
              </w:tabs>
              <w:jc w:val="center"/>
              <w:rPr>
                <w:rFonts w:ascii="Book Antiqua" w:hAnsi="Book Antiqua"/>
                <w:sz w:val="21"/>
                <w:szCs w:val="21"/>
                <w:lang w:eastAsia="en-US"/>
              </w:rPr>
            </w:pPr>
          </w:p>
        </w:tc>
      </w:tr>
    </w:tbl>
    <w:p w14:paraId="10075CD7" w14:textId="394C3272" w:rsidR="00A72D40" w:rsidRPr="00A72D40" w:rsidRDefault="00A72D40" w:rsidP="00A72D40">
      <w:pPr>
        <w:jc w:val="both"/>
        <w:rPr>
          <w:b/>
          <w:bCs/>
          <w:iCs/>
          <w:color w:val="000000" w:themeColor="text1"/>
          <w:sz w:val="21"/>
          <w:szCs w:val="21"/>
        </w:rPr>
      </w:pPr>
      <w:r w:rsidRPr="00A72D40">
        <w:rPr>
          <w:b/>
          <w:bCs/>
          <w:iCs/>
          <w:color w:val="000000" w:themeColor="text1"/>
          <w:sz w:val="21"/>
          <w:szCs w:val="21"/>
        </w:rPr>
        <w:t>Záradék: Jelen szerződést Martonvásár Város Önkormányzat</w:t>
      </w:r>
      <w:r>
        <w:rPr>
          <w:b/>
          <w:bCs/>
          <w:iCs/>
          <w:color w:val="000000" w:themeColor="text1"/>
          <w:sz w:val="21"/>
          <w:szCs w:val="21"/>
        </w:rPr>
        <w:t>a</w:t>
      </w:r>
      <w:r w:rsidRPr="00A72D40">
        <w:rPr>
          <w:b/>
          <w:bCs/>
          <w:iCs/>
          <w:color w:val="000000" w:themeColor="text1"/>
          <w:sz w:val="21"/>
          <w:szCs w:val="21"/>
        </w:rPr>
        <w:t xml:space="preserve"> képviselő-testülete</w:t>
      </w:r>
      <w:proofErr w:type="gramStart"/>
      <w:r w:rsidRPr="00A72D40">
        <w:rPr>
          <w:b/>
          <w:bCs/>
          <w:iCs/>
          <w:color w:val="000000" w:themeColor="text1"/>
          <w:sz w:val="21"/>
          <w:szCs w:val="21"/>
        </w:rPr>
        <w:t xml:space="preserve"> </w:t>
      </w:r>
      <w:r w:rsidRPr="00A72D40">
        <w:rPr>
          <w:b/>
          <w:bCs/>
          <w:iCs/>
          <w:color w:val="000000" w:themeColor="text1"/>
          <w:sz w:val="21"/>
          <w:szCs w:val="21"/>
          <w:highlight w:val="yellow"/>
        </w:rPr>
        <w:t>..</w:t>
      </w:r>
      <w:proofErr w:type="gramEnd"/>
      <w:r w:rsidRPr="00A72D40">
        <w:rPr>
          <w:b/>
          <w:bCs/>
          <w:iCs/>
          <w:color w:val="000000" w:themeColor="text1"/>
          <w:sz w:val="21"/>
          <w:szCs w:val="21"/>
          <w:highlight w:val="yellow"/>
        </w:rPr>
        <w:t>számú, ..napon</w:t>
      </w:r>
      <w:r w:rsidRPr="00A72D40">
        <w:rPr>
          <w:b/>
          <w:bCs/>
          <w:iCs/>
          <w:color w:val="000000" w:themeColor="text1"/>
          <w:sz w:val="21"/>
          <w:szCs w:val="21"/>
        </w:rPr>
        <w:t xml:space="preserve"> hozott határozatával hagyta jóvá.</w:t>
      </w:r>
    </w:p>
    <w:p w14:paraId="23174BDE" w14:textId="77777777" w:rsidR="004902A4" w:rsidRPr="00DC72C8" w:rsidRDefault="004902A4" w:rsidP="008E23E5">
      <w:pPr>
        <w:jc w:val="both"/>
        <w:rPr>
          <w:b/>
          <w:bCs/>
          <w:color w:val="000000" w:themeColor="text1"/>
          <w:sz w:val="21"/>
          <w:szCs w:val="21"/>
        </w:rPr>
      </w:pPr>
    </w:p>
    <w:p w14:paraId="3BB87E86" w14:textId="77777777" w:rsidR="00590AEC" w:rsidRDefault="00590AEC" w:rsidP="008E23E5">
      <w:pPr>
        <w:jc w:val="both"/>
        <w:rPr>
          <w:b/>
          <w:bCs/>
          <w:color w:val="000000" w:themeColor="text1"/>
          <w:sz w:val="21"/>
          <w:szCs w:val="21"/>
        </w:rPr>
      </w:pPr>
    </w:p>
    <w:p w14:paraId="726659D7" w14:textId="77777777" w:rsidR="00590AEC" w:rsidRDefault="00590AEC" w:rsidP="008E23E5">
      <w:pPr>
        <w:jc w:val="both"/>
        <w:rPr>
          <w:b/>
          <w:bCs/>
          <w:color w:val="000000" w:themeColor="text1"/>
          <w:sz w:val="21"/>
          <w:szCs w:val="21"/>
        </w:rPr>
      </w:pPr>
    </w:p>
    <w:p w14:paraId="60CE9913" w14:textId="2FDAA7DB" w:rsidR="004902A4" w:rsidRPr="00DC72C8" w:rsidRDefault="004902A4" w:rsidP="008E23E5">
      <w:pPr>
        <w:jc w:val="both"/>
        <w:rPr>
          <w:b/>
          <w:bCs/>
          <w:color w:val="000000" w:themeColor="text1"/>
          <w:sz w:val="21"/>
          <w:szCs w:val="21"/>
        </w:rPr>
      </w:pPr>
      <w:r w:rsidRPr="00DC72C8">
        <w:rPr>
          <w:b/>
          <w:bCs/>
          <w:color w:val="000000" w:themeColor="text1"/>
          <w:sz w:val="21"/>
          <w:szCs w:val="21"/>
        </w:rPr>
        <w:t xml:space="preserve">Készítettem és </w:t>
      </w:r>
      <w:proofErr w:type="spellStart"/>
      <w:r w:rsidRPr="00DC72C8">
        <w:rPr>
          <w:b/>
          <w:bCs/>
          <w:color w:val="000000" w:themeColor="text1"/>
          <w:sz w:val="21"/>
          <w:szCs w:val="21"/>
        </w:rPr>
        <w:t>ellenjegyzem</w:t>
      </w:r>
      <w:proofErr w:type="spellEnd"/>
      <w:r w:rsidRPr="00DC72C8">
        <w:rPr>
          <w:b/>
          <w:bCs/>
          <w:color w:val="000000" w:themeColor="text1"/>
          <w:sz w:val="21"/>
          <w:szCs w:val="21"/>
        </w:rPr>
        <w:t xml:space="preserve"> </w:t>
      </w:r>
      <w:r w:rsidR="00301F73" w:rsidRPr="00DC72C8">
        <w:rPr>
          <w:b/>
          <w:bCs/>
          <w:color w:val="000000" w:themeColor="text1"/>
          <w:sz w:val="21"/>
          <w:szCs w:val="21"/>
        </w:rPr>
        <w:t>Martonvásár, 202</w:t>
      </w:r>
      <w:r w:rsidR="00337F71" w:rsidRPr="00DC72C8">
        <w:rPr>
          <w:b/>
          <w:bCs/>
          <w:color w:val="000000" w:themeColor="text1"/>
          <w:sz w:val="21"/>
          <w:szCs w:val="21"/>
        </w:rPr>
        <w:t>5</w:t>
      </w:r>
      <w:r w:rsidR="00301F73" w:rsidRPr="00DC72C8">
        <w:rPr>
          <w:b/>
          <w:bCs/>
          <w:color w:val="000000" w:themeColor="text1"/>
          <w:sz w:val="21"/>
          <w:szCs w:val="21"/>
        </w:rPr>
        <w:t xml:space="preserve">. </w:t>
      </w:r>
      <w:r w:rsidR="00337F71" w:rsidRPr="00DC72C8">
        <w:rPr>
          <w:b/>
          <w:bCs/>
          <w:color w:val="000000" w:themeColor="text1"/>
          <w:sz w:val="21"/>
          <w:szCs w:val="21"/>
        </w:rPr>
        <w:t>………</w:t>
      </w:r>
      <w:proofErr w:type="gramStart"/>
      <w:r w:rsidR="00337F71" w:rsidRPr="00DC72C8">
        <w:rPr>
          <w:b/>
          <w:bCs/>
          <w:color w:val="000000" w:themeColor="text1"/>
          <w:sz w:val="21"/>
          <w:szCs w:val="21"/>
        </w:rPr>
        <w:t>…….</w:t>
      </w:r>
      <w:proofErr w:type="gramEnd"/>
      <w:r w:rsidRPr="00DC72C8">
        <w:rPr>
          <w:b/>
          <w:bCs/>
          <w:color w:val="000000" w:themeColor="text1"/>
          <w:sz w:val="21"/>
          <w:szCs w:val="21"/>
        </w:rPr>
        <w:t>:</w:t>
      </w:r>
    </w:p>
    <w:p w14:paraId="7D199C63" w14:textId="77777777" w:rsidR="008455D8" w:rsidRPr="00DC72C8" w:rsidRDefault="008455D8" w:rsidP="008455D8">
      <w:pPr>
        <w:tabs>
          <w:tab w:val="center" w:pos="2268"/>
          <w:tab w:val="center" w:pos="6804"/>
        </w:tabs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DC72C8">
        <w:rPr>
          <w:rFonts w:eastAsia="Calibri"/>
          <w:color w:val="000000"/>
          <w:sz w:val="21"/>
          <w:szCs w:val="21"/>
          <w:lang w:eastAsia="en-US"/>
        </w:rPr>
        <w:t xml:space="preserve">Az ellenjegyző ügyvéd neve: </w:t>
      </w:r>
    </w:p>
    <w:p w14:paraId="5A91847D" w14:textId="77777777" w:rsidR="008455D8" w:rsidRPr="00DC72C8" w:rsidRDefault="008455D8" w:rsidP="008455D8">
      <w:pPr>
        <w:tabs>
          <w:tab w:val="center" w:pos="2268"/>
          <w:tab w:val="center" w:pos="6804"/>
        </w:tabs>
        <w:jc w:val="both"/>
        <w:rPr>
          <w:rFonts w:eastAsia="Calibri"/>
          <w:color w:val="000000"/>
          <w:sz w:val="21"/>
          <w:szCs w:val="21"/>
          <w:lang w:eastAsia="en-US"/>
        </w:rPr>
      </w:pPr>
      <w:r w:rsidRPr="00DC72C8">
        <w:rPr>
          <w:rFonts w:eastAsia="Calibri"/>
          <w:color w:val="000000"/>
          <w:sz w:val="21"/>
          <w:szCs w:val="21"/>
          <w:lang w:eastAsia="en-US"/>
        </w:rPr>
        <w:t>dr. Csepregi Boglárka</w:t>
      </w:r>
    </w:p>
    <w:p w14:paraId="2CF512FA" w14:textId="7864891A" w:rsidR="008E23E5" w:rsidRPr="00DC72C8" w:rsidRDefault="008455D8" w:rsidP="00C6389B">
      <w:pPr>
        <w:tabs>
          <w:tab w:val="center" w:pos="2268"/>
          <w:tab w:val="center" w:pos="6804"/>
        </w:tabs>
        <w:jc w:val="both"/>
        <w:rPr>
          <w:sz w:val="21"/>
          <w:szCs w:val="21"/>
        </w:rPr>
      </w:pPr>
      <w:r w:rsidRPr="00DC72C8">
        <w:rPr>
          <w:rFonts w:eastAsia="Calibri"/>
          <w:color w:val="000000"/>
          <w:sz w:val="21"/>
          <w:szCs w:val="21"/>
          <w:lang w:eastAsia="en-US"/>
        </w:rPr>
        <w:t>kamarai azonosító száma: 36074094</w:t>
      </w:r>
    </w:p>
    <w:sectPr w:rsidR="008E23E5" w:rsidRPr="00DC72C8" w:rsidSect="00FB6656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DEF75" w14:textId="77777777" w:rsidR="00845CF3" w:rsidRDefault="00845CF3">
      <w:r>
        <w:separator/>
      </w:r>
    </w:p>
  </w:endnote>
  <w:endnote w:type="continuationSeparator" w:id="0">
    <w:p w14:paraId="3FEEB7B9" w14:textId="77777777" w:rsidR="00845CF3" w:rsidRDefault="0084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3121"/>
      <w:gridCol w:w="2930"/>
    </w:tblGrid>
    <w:tr w:rsidR="00BD26A7" w:rsidRPr="00F30C72" w14:paraId="12D76820" w14:textId="77777777" w:rsidTr="00BD26A7">
      <w:trPr>
        <w:trHeight w:val="1088"/>
      </w:trPr>
      <w:tc>
        <w:tcPr>
          <w:tcW w:w="1665" w:type="pct"/>
        </w:tcPr>
        <w:p w14:paraId="38BA6BFA" w14:textId="77777777" w:rsidR="00BD26A7" w:rsidRPr="00F30C72" w:rsidRDefault="00BD26A7" w:rsidP="009F289F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</w:p>
        <w:p w14:paraId="62CD21DF" w14:textId="5D02904C" w:rsidR="00BD26A7" w:rsidRPr="00F30C72" w:rsidRDefault="00BD26A7" w:rsidP="009F289F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  <w:r w:rsidRPr="00F30C72">
            <w:rPr>
              <w:sz w:val="24"/>
              <w:szCs w:val="20"/>
              <w:lang w:eastAsia="en-US"/>
            </w:rPr>
            <w:t>…………………</w:t>
          </w:r>
        </w:p>
        <w:p w14:paraId="528BF74C" w14:textId="77777777" w:rsidR="00BD26A7" w:rsidRDefault="00BD26A7" w:rsidP="009F289F">
          <w:pPr>
            <w:keepLines/>
            <w:tabs>
              <w:tab w:val="center" w:pos="4536"/>
              <w:tab w:val="right" w:pos="9072"/>
            </w:tabs>
            <w:jc w:val="center"/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</w:pPr>
          <w:r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  <w:t xml:space="preserve">Horváth Bálint </w:t>
          </w:r>
        </w:p>
        <w:p w14:paraId="4D914EC3" w14:textId="2B756AB9" w:rsidR="00BD26A7" w:rsidRPr="00F30C72" w:rsidRDefault="00BD26A7" w:rsidP="009F289F">
          <w:pPr>
            <w:keepLines/>
            <w:tabs>
              <w:tab w:val="center" w:pos="4536"/>
              <w:tab w:val="right" w:pos="9072"/>
            </w:tabs>
            <w:jc w:val="center"/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</w:pPr>
          <w:r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  <w:t>polgármester</w:t>
          </w:r>
        </w:p>
        <w:p w14:paraId="66DC8CAA" w14:textId="00397F28" w:rsidR="00BD26A7" w:rsidRPr="00F30C72" w:rsidRDefault="00BD26A7" w:rsidP="009F289F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  <w:r w:rsidRPr="00F30C72">
            <w:rPr>
              <w:rFonts w:ascii="Book Antiqua" w:hAnsi="Book Antiqua"/>
              <w:sz w:val="16"/>
              <w:szCs w:val="16"/>
              <w:lang w:eastAsia="en-US"/>
            </w:rPr>
            <w:t>eladó</w:t>
          </w:r>
          <w:r>
            <w:rPr>
              <w:rFonts w:ascii="Book Antiqua" w:hAnsi="Book Antiqua"/>
              <w:sz w:val="16"/>
              <w:szCs w:val="16"/>
              <w:lang w:eastAsia="en-US"/>
            </w:rPr>
            <w:t xml:space="preserve"> képviseletében</w:t>
          </w:r>
        </w:p>
        <w:p w14:paraId="360D4AB9" w14:textId="77777777" w:rsidR="00BD26A7" w:rsidRPr="00F30C72" w:rsidRDefault="00BD26A7" w:rsidP="009F289F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</w:p>
      </w:tc>
      <w:tc>
        <w:tcPr>
          <w:tcW w:w="1720" w:type="pct"/>
        </w:tcPr>
        <w:p w14:paraId="05744C89" w14:textId="77777777" w:rsidR="00BD26A7" w:rsidRPr="00F30C72" w:rsidRDefault="00BD26A7" w:rsidP="00006F12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</w:p>
        <w:p w14:paraId="59A8D512" w14:textId="77777777" w:rsidR="00BD26A7" w:rsidRPr="00F30C72" w:rsidRDefault="00BD26A7" w:rsidP="00006F12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  <w:r w:rsidRPr="00F30C72">
            <w:rPr>
              <w:sz w:val="24"/>
              <w:szCs w:val="20"/>
              <w:lang w:eastAsia="en-US"/>
            </w:rPr>
            <w:t>……………………….</w:t>
          </w:r>
        </w:p>
        <w:p w14:paraId="3D03014F" w14:textId="1D5872A1" w:rsidR="00BD26A7" w:rsidRPr="00F30C72" w:rsidRDefault="00BD26A7" w:rsidP="00006F12">
          <w:pPr>
            <w:keepLines/>
            <w:tabs>
              <w:tab w:val="center" w:pos="4536"/>
              <w:tab w:val="right" w:pos="9072"/>
            </w:tabs>
            <w:jc w:val="center"/>
            <w:rPr>
              <w:b/>
              <w:bCs/>
              <w:kern w:val="28"/>
              <w:sz w:val="24"/>
            </w:rPr>
          </w:pPr>
          <w:r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  <w:t>Varga Ferenc</w:t>
          </w:r>
        </w:p>
        <w:p w14:paraId="36F86370" w14:textId="37561183" w:rsidR="00BD26A7" w:rsidRPr="00F30C72" w:rsidRDefault="00BD26A7" w:rsidP="00006F12">
          <w:pPr>
            <w:keepLines/>
            <w:tabs>
              <w:tab w:val="center" w:pos="709"/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  <w:r w:rsidRPr="00F30C72">
            <w:rPr>
              <w:rFonts w:ascii="Book Antiqua" w:hAnsi="Book Antiqua"/>
              <w:kern w:val="28"/>
              <w:sz w:val="16"/>
              <w:lang w:eastAsia="en-US"/>
            </w:rPr>
            <w:t>vevő</w:t>
          </w:r>
        </w:p>
        <w:p w14:paraId="2A23BD86" w14:textId="15C6F58C" w:rsidR="00BD26A7" w:rsidRPr="00F30C72" w:rsidRDefault="00BD26A7" w:rsidP="009F289F">
          <w:pPr>
            <w:keepLines/>
            <w:tabs>
              <w:tab w:val="center" w:pos="709"/>
              <w:tab w:val="center" w:pos="4536"/>
              <w:tab w:val="right" w:pos="9072"/>
            </w:tabs>
            <w:jc w:val="center"/>
            <w:rPr>
              <w:rFonts w:ascii="Book Antiqua" w:hAnsi="Book Antiqua"/>
              <w:sz w:val="16"/>
              <w:szCs w:val="16"/>
              <w:lang w:eastAsia="en-US"/>
            </w:rPr>
          </w:pPr>
        </w:p>
      </w:tc>
      <w:tc>
        <w:tcPr>
          <w:tcW w:w="1615" w:type="pct"/>
        </w:tcPr>
        <w:p w14:paraId="24E0274E" w14:textId="77777777" w:rsidR="00BD26A7" w:rsidRPr="00F30C72" w:rsidRDefault="00BD26A7" w:rsidP="00006F12">
          <w:pPr>
            <w:keepLines/>
            <w:tabs>
              <w:tab w:val="center" w:pos="709"/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</w:p>
        <w:p w14:paraId="5A9E0BA3" w14:textId="06E546F7" w:rsidR="00BD26A7" w:rsidRPr="00F30C72" w:rsidRDefault="00BD26A7" w:rsidP="00006F12">
          <w:pPr>
            <w:keepLines/>
            <w:tabs>
              <w:tab w:val="center" w:pos="709"/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  <w:r w:rsidRPr="00F30C72">
            <w:rPr>
              <w:sz w:val="24"/>
              <w:szCs w:val="20"/>
              <w:lang w:eastAsia="en-US"/>
            </w:rPr>
            <w:t>……………</w:t>
          </w:r>
        </w:p>
        <w:p w14:paraId="0CE55EBD" w14:textId="77777777" w:rsidR="00BD26A7" w:rsidRPr="00F30C72" w:rsidRDefault="00BD26A7" w:rsidP="00006F12">
          <w:pPr>
            <w:keepLines/>
            <w:tabs>
              <w:tab w:val="center" w:pos="709"/>
              <w:tab w:val="center" w:pos="4536"/>
              <w:tab w:val="right" w:pos="9072"/>
            </w:tabs>
            <w:jc w:val="center"/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</w:pPr>
          <w:r w:rsidRPr="00F30C72">
            <w:rPr>
              <w:rFonts w:ascii="Book Antiqua" w:hAnsi="Book Antiqua"/>
              <w:b/>
              <w:bCs/>
              <w:sz w:val="16"/>
              <w:szCs w:val="16"/>
              <w:lang w:eastAsia="en-US"/>
            </w:rPr>
            <w:t>dr. Csepregi Boglárka</w:t>
          </w:r>
        </w:p>
        <w:p w14:paraId="56703979" w14:textId="77777777" w:rsidR="00BD26A7" w:rsidRPr="00F30C72" w:rsidRDefault="00BD26A7" w:rsidP="00006F12">
          <w:pPr>
            <w:keepLines/>
            <w:tabs>
              <w:tab w:val="center" w:pos="709"/>
              <w:tab w:val="center" w:pos="4536"/>
              <w:tab w:val="right" w:pos="9072"/>
            </w:tabs>
            <w:jc w:val="center"/>
            <w:rPr>
              <w:rFonts w:ascii="Book Antiqua" w:hAnsi="Book Antiqua"/>
              <w:sz w:val="16"/>
              <w:szCs w:val="16"/>
              <w:lang w:eastAsia="en-US"/>
            </w:rPr>
          </w:pPr>
          <w:r w:rsidRPr="00F30C72">
            <w:rPr>
              <w:rFonts w:ascii="Book Antiqua" w:hAnsi="Book Antiqua"/>
              <w:sz w:val="16"/>
              <w:szCs w:val="16"/>
              <w:lang w:eastAsia="en-US"/>
            </w:rPr>
            <w:t>egyéni ügyvéd</w:t>
          </w:r>
        </w:p>
        <w:p w14:paraId="7BC0144A" w14:textId="2A59B55E" w:rsidR="00BD26A7" w:rsidRPr="00F30C72" w:rsidRDefault="00BD26A7" w:rsidP="00006F12">
          <w:pPr>
            <w:keepLines/>
            <w:tabs>
              <w:tab w:val="center" w:pos="4536"/>
              <w:tab w:val="right" w:pos="9072"/>
            </w:tabs>
            <w:jc w:val="center"/>
            <w:rPr>
              <w:sz w:val="24"/>
              <w:szCs w:val="20"/>
              <w:lang w:eastAsia="en-US"/>
            </w:rPr>
          </w:pPr>
          <w:r w:rsidRPr="00F30C72">
            <w:rPr>
              <w:rFonts w:ascii="Book Antiqua" w:hAnsi="Book Antiqua"/>
              <w:sz w:val="16"/>
              <w:szCs w:val="16"/>
              <w:lang w:eastAsia="en-US"/>
            </w:rPr>
            <w:t>KASZ: 36074094</w:t>
          </w:r>
        </w:p>
      </w:tc>
    </w:tr>
  </w:tbl>
  <w:p w14:paraId="6CC2563C" w14:textId="77777777" w:rsidR="009F289F" w:rsidRPr="00F30C72" w:rsidRDefault="009F289F" w:rsidP="009F289F">
    <w:pPr>
      <w:tabs>
        <w:tab w:val="center" w:pos="4536"/>
        <w:tab w:val="right" w:pos="9072"/>
      </w:tabs>
      <w:rPr>
        <w:kern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BA67" w14:textId="77777777" w:rsidR="008963F4" w:rsidRPr="00E965ED" w:rsidRDefault="008963F4" w:rsidP="008963F4">
    <w:pPr>
      <w:pStyle w:val="llb"/>
      <w:tabs>
        <w:tab w:val="clear" w:pos="4536"/>
        <w:tab w:val="center" w:pos="1560"/>
        <w:tab w:val="center" w:pos="4395"/>
        <w:tab w:val="center" w:pos="7230"/>
      </w:tabs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4B9F" w14:textId="77777777" w:rsidR="00845CF3" w:rsidRDefault="00845CF3">
      <w:r>
        <w:separator/>
      </w:r>
    </w:p>
  </w:footnote>
  <w:footnote w:type="continuationSeparator" w:id="0">
    <w:p w14:paraId="24B688BB" w14:textId="77777777" w:rsidR="00845CF3" w:rsidRDefault="0084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9529" w14:textId="0377A81A" w:rsidR="00BE4138" w:rsidRDefault="009A4AE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E41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6656">
      <w:rPr>
        <w:rStyle w:val="Oldalszm"/>
        <w:noProof/>
      </w:rPr>
      <w:t>2</w:t>
    </w:r>
    <w:r>
      <w:rPr>
        <w:rStyle w:val="Oldalszm"/>
      </w:rPr>
      <w:fldChar w:fldCharType="end"/>
    </w:r>
  </w:p>
  <w:p w14:paraId="283225A8" w14:textId="77777777" w:rsidR="00BE4138" w:rsidRDefault="00BE413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B096" w14:textId="77777777" w:rsidR="00BE4138" w:rsidRPr="0046252B" w:rsidRDefault="009A4AE8">
    <w:pPr>
      <w:pStyle w:val="lfej"/>
      <w:framePr w:wrap="around" w:vAnchor="text" w:hAnchor="margin" w:xAlign="center" w:y="1"/>
      <w:rPr>
        <w:rStyle w:val="Oldalszm"/>
        <w:sz w:val="20"/>
        <w:szCs w:val="20"/>
      </w:rPr>
    </w:pPr>
    <w:r w:rsidRPr="0046252B">
      <w:rPr>
        <w:rStyle w:val="Oldalszm"/>
        <w:sz w:val="20"/>
        <w:szCs w:val="20"/>
      </w:rPr>
      <w:fldChar w:fldCharType="begin"/>
    </w:r>
    <w:r w:rsidR="00BE4138" w:rsidRPr="0046252B">
      <w:rPr>
        <w:rStyle w:val="Oldalszm"/>
        <w:sz w:val="20"/>
        <w:szCs w:val="20"/>
      </w:rPr>
      <w:instrText xml:space="preserve">PAGE  </w:instrText>
    </w:r>
    <w:r w:rsidRPr="0046252B">
      <w:rPr>
        <w:rStyle w:val="Oldalszm"/>
        <w:sz w:val="20"/>
        <w:szCs w:val="20"/>
      </w:rPr>
      <w:fldChar w:fldCharType="separate"/>
    </w:r>
    <w:r w:rsidR="004874B7">
      <w:rPr>
        <w:rStyle w:val="Oldalszm"/>
        <w:noProof/>
        <w:sz w:val="20"/>
        <w:szCs w:val="20"/>
      </w:rPr>
      <w:t>4</w:t>
    </w:r>
    <w:r w:rsidRPr="0046252B">
      <w:rPr>
        <w:rStyle w:val="Oldalszm"/>
        <w:sz w:val="20"/>
        <w:szCs w:val="20"/>
      </w:rPr>
      <w:fldChar w:fldCharType="end"/>
    </w:r>
  </w:p>
  <w:p w14:paraId="21004E13" w14:textId="77777777" w:rsidR="00BE4138" w:rsidRDefault="00BE41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11"/>
    <w:multiLevelType w:val="hybridMultilevel"/>
    <w:tmpl w:val="F7F6362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577"/>
    <w:multiLevelType w:val="hybridMultilevel"/>
    <w:tmpl w:val="2DDCA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998"/>
    <w:multiLevelType w:val="hybridMultilevel"/>
    <w:tmpl w:val="D052723E"/>
    <w:lvl w:ilvl="0" w:tplc="3A623B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58646AE6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06A6A"/>
    <w:multiLevelType w:val="hybridMultilevel"/>
    <w:tmpl w:val="0A8295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C79C3"/>
    <w:multiLevelType w:val="hybridMultilevel"/>
    <w:tmpl w:val="B5C26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6B63"/>
    <w:multiLevelType w:val="hybridMultilevel"/>
    <w:tmpl w:val="9926B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B3"/>
    <w:rsid w:val="00006F12"/>
    <w:rsid w:val="00013ECE"/>
    <w:rsid w:val="000224D4"/>
    <w:rsid w:val="0002709A"/>
    <w:rsid w:val="00034AA6"/>
    <w:rsid w:val="00052375"/>
    <w:rsid w:val="00052D9D"/>
    <w:rsid w:val="000616A4"/>
    <w:rsid w:val="000633A6"/>
    <w:rsid w:val="0007260A"/>
    <w:rsid w:val="000748E0"/>
    <w:rsid w:val="00074FED"/>
    <w:rsid w:val="00075C11"/>
    <w:rsid w:val="000763D6"/>
    <w:rsid w:val="000911AC"/>
    <w:rsid w:val="00096E61"/>
    <w:rsid w:val="000A61C2"/>
    <w:rsid w:val="000A6D2A"/>
    <w:rsid w:val="000C3939"/>
    <w:rsid w:val="000C5A78"/>
    <w:rsid w:val="000D0D65"/>
    <w:rsid w:val="000D2840"/>
    <w:rsid w:val="000D79EE"/>
    <w:rsid w:val="000D7A95"/>
    <w:rsid w:val="000D7CF8"/>
    <w:rsid w:val="000E0B75"/>
    <w:rsid w:val="000E241A"/>
    <w:rsid w:val="000E60A9"/>
    <w:rsid w:val="000E71AB"/>
    <w:rsid w:val="000F2CD9"/>
    <w:rsid w:val="000F3ACB"/>
    <w:rsid w:val="000F5BE1"/>
    <w:rsid w:val="00105342"/>
    <w:rsid w:val="00113090"/>
    <w:rsid w:val="00117755"/>
    <w:rsid w:val="001215B5"/>
    <w:rsid w:val="00124885"/>
    <w:rsid w:val="0012570F"/>
    <w:rsid w:val="001258CC"/>
    <w:rsid w:val="001366D5"/>
    <w:rsid w:val="00146B75"/>
    <w:rsid w:val="00146E0A"/>
    <w:rsid w:val="00160C53"/>
    <w:rsid w:val="0018093F"/>
    <w:rsid w:val="00183F59"/>
    <w:rsid w:val="001A12D0"/>
    <w:rsid w:val="001A1823"/>
    <w:rsid w:val="001A3027"/>
    <w:rsid w:val="001B1DF1"/>
    <w:rsid w:val="001B460C"/>
    <w:rsid w:val="001B52CC"/>
    <w:rsid w:val="001C25F2"/>
    <w:rsid w:val="001C3390"/>
    <w:rsid w:val="001C76AA"/>
    <w:rsid w:val="001C78F3"/>
    <w:rsid w:val="001D0DB9"/>
    <w:rsid w:val="001D4B4F"/>
    <w:rsid w:val="001D5E19"/>
    <w:rsid w:val="001E4EBB"/>
    <w:rsid w:val="001E638D"/>
    <w:rsid w:val="001F01B8"/>
    <w:rsid w:val="001F4FF3"/>
    <w:rsid w:val="001F7E56"/>
    <w:rsid w:val="0022476A"/>
    <w:rsid w:val="00227397"/>
    <w:rsid w:val="00232D0C"/>
    <w:rsid w:val="0024460D"/>
    <w:rsid w:val="002451B1"/>
    <w:rsid w:val="0026376E"/>
    <w:rsid w:val="002732A5"/>
    <w:rsid w:val="00275B02"/>
    <w:rsid w:val="00276BF2"/>
    <w:rsid w:val="00282F76"/>
    <w:rsid w:val="002913FA"/>
    <w:rsid w:val="002A6114"/>
    <w:rsid w:val="002B02FF"/>
    <w:rsid w:val="002B15B4"/>
    <w:rsid w:val="002E17E1"/>
    <w:rsid w:val="002E55AA"/>
    <w:rsid w:val="002F07C2"/>
    <w:rsid w:val="002F3F89"/>
    <w:rsid w:val="002F4A9F"/>
    <w:rsid w:val="002F63E6"/>
    <w:rsid w:val="00301F73"/>
    <w:rsid w:val="00304E55"/>
    <w:rsid w:val="00307F86"/>
    <w:rsid w:val="003115F5"/>
    <w:rsid w:val="0031322A"/>
    <w:rsid w:val="00337F71"/>
    <w:rsid w:val="00342F6A"/>
    <w:rsid w:val="00352057"/>
    <w:rsid w:val="00352245"/>
    <w:rsid w:val="003563E7"/>
    <w:rsid w:val="003600CC"/>
    <w:rsid w:val="00362547"/>
    <w:rsid w:val="003878DD"/>
    <w:rsid w:val="003976BC"/>
    <w:rsid w:val="003A573B"/>
    <w:rsid w:val="003B011A"/>
    <w:rsid w:val="003C23B7"/>
    <w:rsid w:val="003C41F7"/>
    <w:rsid w:val="003C6A86"/>
    <w:rsid w:val="003D4E51"/>
    <w:rsid w:val="003D5FB0"/>
    <w:rsid w:val="003E05BC"/>
    <w:rsid w:val="003E5143"/>
    <w:rsid w:val="003E5D6D"/>
    <w:rsid w:val="003E65A5"/>
    <w:rsid w:val="003F019A"/>
    <w:rsid w:val="003F1617"/>
    <w:rsid w:val="004008A9"/>
    <w:rsid w:val="00400EA1"/>
    <w:rsid w:val="00404F31"/>
    <w:rsid w:val="00421F2B"/>
    <w:rsid w:val="0042227D"/>
    <w:rsid w:val="0042266E"/>
    <w:rsid w:val="00426637"/>
    <w:rsid w:val="004353EC"/>
    <w:rsid w:val="00435A7C"/>
    <w:rsid w:val="00452E84"/>
    <w:rsid w:val="004532A7"/>
    <w:rsid w:val="00455F55"/>
    <w:rsid w:val="0046252B"/>
    <w:rsid w:val="0046418C"/>
    <w:rsid w:val="00466B5E"/>
    <w:rsid w:val="00481F94"/>
    <w:rsid w:val="00483548"/>
    <w:rsid w:val="004874B7"/>
    <w:rsid w:val="004902A4"/>
    <w:rsid w:val="00490F46"/>
    <w:rsid w:val="00491483"/>
    <w:rsid w:val="004B44D9"/>
    <w:rsid w:val="004C488D"/>
    <w:rsid w:val="004C70EA"/>
    <w:rsid w:val="004D76DC"/>
    <w:rsid w:val="004E6075"/>
    <w:rsid w:val="004F49C7"/>
    <w:rsid w:val="004F6B50"/>
    <w:rsid w:val="004F7469"/>
    <w:rsid w:val="00504370"/>
    <w:rsid w:val="00514733"/>
    <w:rsid w:val="005221C6"/>
    <w:rsid w:val="0053524A"/>
    <w:rsid w:val="00544E3F"/>
    <w:rsid w:val="00546B51"/>
    <w:rsid w:val="00551075"/>
    <w:rsid w:val="005766D3"/>
    <w:rsid w:val="005767D1"/>
    <w:rsid w:val="005816EA"/>
    <w:rsid w:val="00582403"/>
    <w:rsid w:val="00590AEC"/>
    <w:rsid w:val="0059713A"/>
    <w:rsid w:val="005A0538"/>
    <w:rsid w:val="005A7B03"/>
    <w:rsid w:val="005B2BD3"/>
    <w:rsid w:val="005B37A2"/>
    <w:rsid w:val="005B43E7"/>
    <w:rsid w:val="005C3845"/>
    <w:rsid w:val="005C395D"/>
    <w:rsid w:val="005C685F"/>
    <w:rsid w:val="005E314B"/>
    <w:rsid w:val="005E3F82"/>
    <w:rsid w:val="005E5BDC"/>
    <w:rsid w:val="005F5794"/>
    <w:rsid w:val="00601403"/>
    <w:rsid w:val="00602AEA"/>
    <w:rsid w:val="006054FA"/>
    <w:rsid w:val="0060563F"/>
    <w:rsid w:val="0061187C"/>
    <w:rsid w:val="00615351"/>
    <w:rsid w:val="00620313"/>
    <w:rsid w:val="006625C2"/>
    <w:rsid w:val="0066382B"/>
    <w:rsid w:val="006640DC"/>
    <w:rsid w:val="00664235"/>
    <w:rsid w:val="00673732"/>
    <w:rsid w:val="0068161B"/>
    <w:rsid w:val="00690514"/>
    <w:rsid w:val="006907BB"/>
    <w:rsid w:val="00693B38"/>
    <w:rsid w:val="00693DFC"/>
    <w:rsid w:val="006A2BC4"/>
    <w:rsid w:val="006A6635"/>
    <w:rsid w:val="006B5596"/>
    <w:rsid w:val="006C00D0"/>
    <w:rsid w:val="006C4E80"/>
    <w:rsid w:val="006C7733"/>
    <w:rsid w:val="006D5C25"/>
    <w:rsid w:val="006D608F"/>
    <w:rsid w:val="006E53FD"/>
    <w:rsid w:val="006E6A5D"/>
    <w:rsid w:val="006F22CC"/>
    <w:rsid w:val="006F47B3"/>
    <w:rsid w:val="006F754D"/>
    <w:rsid w:val="00705529"/>
    <w:rsid w:val="00710E92"/>
    <w:rsid w:val="00714AB7"/>
    <w:rsid w:val="00721136"/>
    <w:rsid w:val="0072258A"/>
    <w:rsid w:val="00730C82"/>
    <w:rsid w:val="00742F65"/>
    <w:rsid w:val="007438AF"/>
    <w:rsid w:val="007465D1"/>
    <w:rsid w:val="00753B50"/>
    <w:rsid w:val="00770E87"/>
    <w:rsid w:val="007721B6"/>
    <w:rsid w:val="00775355"/>
    <w:rsid w:val="00775580"/>
    <w:rsid w:val="00777E47"/>
    <w:rsid w:val="00783009"/>
    <w:rsid w:val="00784999"/>
    <w:rsid w:val="00784B92"/>
    <w:rsid w:val="0078534F"/>
    <w:rsid w:val="00787C98"/>
    <w:rsid w:val="007900A7"/>
    <w:rsid w:val="0079493B"/>
    <w:rsid w:val="0079757A"/>
    <w:rsid w:val="007A0B11"/>
    <w:rsid w:val="007A0CBD"/>
    <w:rsid w:val="007B1D78"/>
    <w:rsid w:val="007B76E8"/>
    <w:rsid w:val="007B78D3"/>
    <w:rsid w:val="007C6CCD"/>
    <w:rsid w:val="007D05B3"/>
    <w:rsid w:val="007D5C49"/>
    <w:rsid w:val="007E0881"/>
    <w:rsid w:val="007E4E55"/>
    <w:rsid w:val="007E53BC"/>
    <w:rsid w:val="00805522"/>
    <w:rsid w:val="008073B2"/>
    <w:rsid w:val="00807A90"/>
    <w:rsid w:val="008107B5"/>
    <w:rsid w:val="00811054"/>
    <w:rsid w:val="008169A5"/>
    <w:rsid w:val="0082144C"/>
    <w:rsid w:val="00823015"/>
    <w:rsid w:val="00824CD0"/>
    <w:rsid w:val="008261D3"/>
    <w:rsid w:val="00830D07"/>
    <w:rsid w:val="0083531E"/>
    <w:rsid w:val="008364CB"/>
    <w:rsid w:val="00841674"/>
    <w:rsid w:val="008455D8"/>
    <w:rsid w:val="00845CF3"/>
    <w:rsid w:val="00850235"/>
    <w:rsid w:val="0085724C"/>
    <w:rsid w:val="0086189C"/>
    <w:rsid w:val="00862B55"/>
    <w:rsid w:val="0087177A"/>
    <w:rsid w:val="00877F88"/>
    <w:rsid w:val="00881F2D"/>
    <w:rsid w:val="00882118"/>
    <w:rsid w:val="00882340"/>
    <w:rsid w:val="00886348"/>
    <w:rsid w:val="008963F4"/>
    <w:rsid w:val="008A5EB7"/>
    <w:rsid w:val="008A6B3D"/>
    <w:rsid w:val="008B3D05"/>
    <w:rsid w:val="008B7561"/>
    <w:rsid w:val="008C2587"/>
    <w:rsid w:val="008C25D7"/>
    <w:rsid w:val="008D098C"/>
    <w:rsid w:val="008D586F"/>
    <w:rsid w:val="008E0180"/>
    <w:rsid w:val="008E1E97"/>
    <w:rsid w:val="008E23E5"/>
    <w:rsid w:val="008E4216"/>
    <w:rsid w:val="008E4BCD"/>
    <w:rsid w:val="008F2BE7"/>
    <w:rsid w:val="008F52DE"/>
    <w:rsid w:val="00915B3C"/>
    <w:rsid w:val="00924378"/>
    <w:rsid w:val="00924571"/>
    <w:rsid w:val="00936330"/>
    <w:rsid w:val="00936D02"/>
    <w:rsid w:val="009375CD"/>
    <w:rsid w:val="00944C2F"/>
    <w:rsid w:val="0094673D"/>
    <w:rsid w:val="00951729"/>
    <w:rsid w:val="009534D8"/>
    <w:rsid w:val="00954885"/>
    <w:rsid w:val="00956B13"/>
    <w:rsid w:val="00956B42"/>
    <w:rsid w:val="00957711"/>
    <w:rsid w:val="00961724"/>
    <w:rsid w:val="00962DE9"/>
    <w:rsid w:val="00982217"/>
    <w:rsid w:val="00983AF2"/>
    <w:rsid w:val="00986FC2"/>
    <w:rsid w:val="00992E1E"/>
    <w:rsid w:val="009A4AE8"/>
    <w:rsid w:val="009A6980"/>
    <w:rsid w:val="009B106B"/>
    <w:rsid w:val="009B131A"/>
    <w:rsid w:val="009B2564"/>
    <w:rsid w:val="009B3DCE"/>
    <w:rsid w:val="009B5F1F"/>
    <w:rsid w:val="009C64DB"/>
    <w:rsid w:val="009C6F71"/>
    <w:rsid w:val="009D1AE7"/>
    <w:rsid w:val="009E0E0C"/>
    <w:rsid w:val="009E1950"/>
    <w:rsid w:val="009F1F46"/>
    <w:rsid w:val="009F289F"/>
    <w:rsid w:val="009F41F8"/>
    <w:rsid w:val="009F4652"/>
    <w:rsid w:val="009F47C9"/>
    <w:rsid w:val="00A1097C"/>
    <w:rsid w:val="00A1195E"/>
    <w:rsid w:val="00A1533F"/>
    <w:rsid w:val="00A20ACF"/>
    <w:rsid w:val="00A41617"/>
    <w:rsid w:val="00A43DC8"/>
    <w:rsid w:val="00A4467B"/>
    <w:rsid w:val="00A45C3B"/>
    <w:rsid w:val="00A5530E"/>
    <w:rsid w:val="00A56AB7"/>
    <w:rsid w:val="00A6008E"/>
    <w:rsid w:val="00A63E96"/>
    <w:rsid w:val="00A7285C"/>
    <w:rsid w:val="00A72D40"/>
    <w:rsid w:val="00A80381"/>
    <w:rsid w:val="00A8097B"/>
    <w:rsid w:val="00A858EC"/>
    <w:rsid w:val="00A878A6"/>
    <w:rsid w:val="00AA0E14"/>
    <w:rsid w:val="00AA16B9"/>
    <w:rsid w:val="00AA3F7C"/>
    <w:rsid w:val="00AB459C"/>
    <w:rsid w:val="00AB5FE4"/>
    <w:rsid w:val="00AB629E"/>
    <w:rsid w:val="00AB7A46"/>
    <w:rsid w:val="00AC15DB"/>
    <w:rsid w:val="00AC7E5C"/>
    <w:rsid w:val="00AD0134"/>
    <w:rsid w:val="00AD5D20"/>
    <w:rsid w:val="00AE1E48"/>
    <w:rsid w:val="00AE733B"/>
    <w:rsid w:val="00AF26F6"/>
    <w:rsid w:val="00AF3C3E"/>
    <w:rsid w:val="00B060A3"/>
    <w:rsid w:val="00B1145B"/>
    <w:rsid w:val="00B11883"/>
    <w:rsid w:val="00B13513"/>
    <w:rsid w:val="00B2026B"/>
    <w:rsid w:val="00B22C06"/>
    <w:rsid w:val="00B314A9"/>
    <w:rsid w:val="00B35F61"/>
    <w:rsid w:val="00B478DD"/>
    <w:rsid w:val="00B5043A"/>
    <w:rsid w:val="00B51268"/>
    <w:rsid w:val="00B54E32"/>
    <w:rsid w:val="00B63709"/>
    <w:rsid w:val="00B76202"/>
    <w:rsid w:val="00B800AC"/>
    <w:rsid w:val="00B81657"/>
    <w:rsid w:val="00B86147"/>
    <w:rsid w:val="00B86677"/>
    <w:rsid w:val="00B87E80"/>
    <w:rsid w:val="00B92B34"/>
    <w:rsid w:val="00B9366A"/>
    <w:rsid w:val="00B96F39"/>
    <w:rsid w:val="00BA4703"/>
    <w:rsid w:val="00BB12C5"/>
    <w:rsid w:val="00BD0272"/>
    <w:rsid w:val="00BD26A7"/>
    <w:rsid w:val="00BD7580"/>
    <w:rsid w:val="00BE4138"/>
    <w:rsid w:val="00BF1B0D"/>
    <w:rsid w:val="00BF7886"/>
    <w:rsid w:val="00BF7F73"/>
    <w:rsid w:val="00C27927"/>
    <w:rsid w:val="00C30B1D"/>
    <w:rsid w:val="00C35937"/>
    <w:rsid w:val="00C37AF2"/>
    <w:rsid w:val="00C47178"/>
    <w:rsid w:val="00C5262D"/>
    <w:rsid w:val="00C530A5"/>
    <w:rsid w:val="00C6389B"/>
    <w:rsid w:val="00C64B1E"/>
    <w:rsid w:val="00C65F1D"/>
    <w:rsid w:val="00C70E09"/>
    <w:rsid w:val="00C743C1"/>
    <w:rsid w:val="00C74F75"/>
    <w:rsid w:val="00C807B9"/>
    <w:rsid w:val="00C8149F"/>
    <w:rsid w:val="00C81D03"/>
    <w:rsid w:val="00C822E3"/>
    <w:rsid w:val="00C9201B"/>
    <w:rsid w:val="00C9469F"/>
    <w:rsid w:val="00CA4C81"/>
    <w:rsid w:val="00CB4D1E"/>
    <w:rsid w:val="00CB65B2"/>
    <w:rsid w:val="00CB7BCF"/>
    <w:rsid w:val="00CF17C6"/>
    <w:rsid w:val="00CF3416"/>
    <w:rsid w:val="00CF5F08"/>
    <w:rsid w:val="00D00CA5"/>
    <w:rsid w:val="00D044C0"/>
    <w:rsid w:val="00D2145E"/>
    <w:rsid w:val="00D2160F"/>
    <w:rsid w:val="00D26A8B"/>
    <w:rsid w:val="00D27F08"/>
    <w:rsid w:val="00D3209B"/>
    <w:rsid w:val="00D34E2C"/>
    <w:rsid w:val="00D35291"/>
    <w:rsid w:val="00D361C0"/>
    <w:rsid w:val="00D40150"/>
    <w:rsid w:val="00D41ED9"/>
    <w:rsid w:val="00D4527B"/>
    <w:rsid w:val="00D477FA"/>
    <w:rsid w:val="00D54F76"/>
    <w:rsid w:val="00D55092"/>
    <w:rsid w:val="00D574CF"/>
    <w:rsid w:val="00D602CB"/>
    <w:rsid w:val="00D70365"/>
    <w:rsid w:val="00D71A0A"/>
    <w:rsid w:val="00D76803"/>
    <w:rsid w:val="00D87BB6"/>
    <w:rsid w:val="00D91BA9"/>
    <w:rsid w:val="00D924B7"/>
    <w:rsid w:val="00D97C36"/>
    <w:rsid w:val="00DA2828"/>
    <w:rsid w:val="00DA5E25"/>
    <w:rsid w:val="00DB53A8"/>
    <w:rsid w:val="00DB7A15"/>
    <w:rsid w:val="00DC0919"/>
    <w:rsid w:val="00DC15E7"/>
    <w:rsid w:val="00DC72C8"/>
    <w:rsid w:val="00DC7F7A"/>
    <w:rsid w:val="00DD343C"/>
    <w:rsid w:val="00DD3606"/>
    <w:rsid w:val="00DD73E0"/>
    <w:rsid w:val="00DE0195"/>
    <w:rsid w:val="00DF5873"/>
    <w:rsid w:val="00E02CC6"/>
    <w:rsid w:val="00E1188B"/>
    <w:rsid w:val="00E15CD0"/>
    <w:rsid w:val="00E33BF8"/>
    <w:rsid w:val="00E35D7F"/>
    <w:rsid w:val="00E47A3D"/>
    <w:rsid w:val="00E54B04"/>
    <w:rsid w:val="00E567D2"/>
    <w:rsid w:val="00E5768F"/>
    <w:rsid w:val="00E6072D"/>
    <w:rsid w:val="00E632BD"/>
    <w:rsid w:val="00E65D3A"/>
    <w:rsid w:val="00E6604E"/>
    <w:rsid w:val="00E70990"/>
    <w:rsid w:val="00E75A0A"/>
    <w:rsid w:val="00E819B5"/>
    <w:rsid w:val="00E870E3"/>
    <w:rsid w:val="00E871E7"/>
    <w:rsid w:val="00E9642F"/>
    <w:rsid w:val="00E965ED"/>
    <w:rsid w:val="00EA24E8"/>
    <w:rsid w:val="00EA7536"/>
    <w:rsid w:val="00EB0F45"/>
    <w:rsid w:val="00EB2BDD"/>
    <w:rsid w:val="00EC15A6"/>
    <w:rsid w:val="00ED4F90"/>
    <w:rsid w:val="00ED5D78"/>
    <w:rsid w:val="00EE211F"/>
    <w:rsid w:val="00EE6C42"/>
    <w:rsid w:val="00F117EF"/>
    <w:rsid w:val="00F15AAF"/>
    <w:rsid w:val="00F23748"/>
    <w:rsid w:val="00F30396"/>
    <w:rsid w:val="00F30C72"/>
    <w:rsid w:val="00F31F87"/>
    <w:rsid w:val="00F33902"/>
    <w:rsid w:val="00F33A6E"/>
    <w:rsid w:val="00F454CD"/>
    <w:rsid w:val="00F4589D"/>
    <w:rsid w:val="00F50C13"/>
    <w:rsid w:val="00F63D9E"/>
    <w:rsid w:val="00F64524"/>
    <w:rsid w:val="00F66600"/>
    <w:rsid w:val="00F74D36"/>
    <w:rsid w:val="00F7746D"/>
    <w:rsid w:val="00F903AF"/>
    <w:rsid w:val="00F922F4"/>
    <w:rsid w:val="00F95D66"/>
    <w:rsid w:val="00F96C88"/>
    <w:rsid w:val="00F977D0"/>
    <w:rsid w:val="00FA2539"/>
    <w:rsid w:val="00FA2C58"/>
    <w:rsid w:val="00FA3CBD"/>
    <w:rsid w:val="00FA6769"/>
    <w:rsid w:val="00FA73C4"/>
    <w:rsid w:val="00FA7463"/>
    <w:rsid w:val="00FA77D0"/>
    <w:rsid w:val="00FA79E3"/>
    <w:rsid w:val="00FB6656"/>
    <w:rsid w:val="00FD7F87"/>
    <w:rsid w:val="00FE2CF7"/>
    <w:rsid w:val="00FE37A7"/>
    <w:rsid w:val="00FE46C9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158A0"/>
  <w15:docId w15:val="{B4079B06-25FD-46B9-A631-2288CC1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1F73"/>
    <w:rPr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D1AE7"/>
    <w:pPr>
      <w:jc w:val="both"/>
    </w:pPr>
  </w:style>
  <w:style w:type="paragraph" w:styleId="Cm">
    <w:name w:val="Title"/>
    <w:basedOn w:val="Norml"/>
    <w:qFormat/>
    <w:rsid w:val="009D1AE7"/>
    <w:pPr>
      <w:jc w:val="center"/>
    </w:pPr>
    <w:rPr>
      <w:b/>
      <w:bCs/>
    </w:rPr>
  </w:style>
  <w:style w:type="paragraph" w:styleId="lfej">
    <w:name w:val="header"/>
    <w:basedOn w:val="Norml"/>
    <w:semiHidden/>
    <w:rsid w:val="009D1AE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9D1AE7"/>
  </w:style>
  <w:style w:type="paragraph" w:styleId="Szvegtrzs2">
    <w:name w:val="Body Text 2"/>
    <w:basedOn w:val="Norml"/>
    <w:semiHidden/>
    <w:rsid w:val="009D1AE7"/>
    <w:pPr>
      <w:jc w:val="both"/>
    </w:pPr>
    <w:rPr>
      <w:b/>
      <w:bCs/>
    </w:rPr>
  </w:style>
  <w:style w:type="paragraph" w:styleId="Szvegtrzsbehzssal">
    <w:name w:val="Body Text Indent"/>
    <w:basedOn w:val="Norml"/>
    <w:semiHidden/>
    <w:rsid w:val="009D1AE7"/>
    <w:pPr>
      <w:autoSpaceDE w:val="0"/>
      <w:autoSpaceDN w:val="0"/>
      <w:adjustRightInd w:val="0"/>
      <w:ind w:firstLine="204"/>
      <w:jc w:val="both"/>
    </w:pPr>
    <w:rPr>
      <w:szCs w:val="20"/>
    </w:rPr>
  </w:style>
  <w:style w:type="paragraph" w:styleId="Nincstrkz">
    <w:name w:val="No Spacing"/>
    <w:uiPriority w:val="1"/>
    <w:qFormat/>
    <w:rsid w:val="00C81D03"/>
    <w:rPr>
      <w:rFonts w:eastAsia="Calibri" w:cs="Calibri"/>
      <w:sz w:val="28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787C98"/>
    <w:rPr>
      <w:sz w:val="28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D00CA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00CA5"/>
    <w:rPr>
      <w:sz w:val="16"/>
      <w:szCs w:val="16"/>
    </w:rPr>
  </w:style>
  <w:style w:type="character" w:styleId="Hiperhivatkozs">
    <w:name w:val="Hyperlink"/>
    <w:basedOn w:val="Bekezdsalapbettpusa"/>
    <w:uiPriority w:val="99"/>
    <w:semiHidden/>
    <w:rsid w:val="007B76E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B76E8"/>
    <w:pPr>
      <w:ind w:firstLine="180"/>
      <w:jc w:val="both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63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63F4"/>
    <w:rPr>
      <w:sz w:val="28"/>
      <w:szCs w:val="24"/>
    </w:rPr>
  </w:style>
  <w:style w:type="character" w:customStyle="1" w:styleId="apple-converted-space">
    <w:name w:val="apple-converted-space"/>
    <w:basedOn w:val="Bekezdsalapbettpusa"/>
    <w:rsid w:val="00615351"/>
  </w:style>
  <w:style w:type="paragraph" w:customStyle="1" w:styleId="uj">
    <w:name w:val="uj"/>
    <w:basedOn w:val="Norml"/>
    <w:rsid w:val="004F7469"/>
    <w:pPr>
      <w:pBdr>
        <w:left w:val="single" w:sz="24" w:space="2" w:color="FF0000"/>
      </w:pBdr>
      <w:ind w:firstLine="180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0C5A78"/>
    <w:pPr>
      <w:ind w:left="720"/>
      <w:contextualSpacing/>
    </w:pPr>
  </w:style>
  <w:style w:type="paragraph" w:styleId="Szvegblokk">
    <w:name w:val="Block Text"/>
    <w:basedOn w:val="Norml"/>
    <w:uiPriority w:val="99"/>
    <w:semiHidden/>
    <w:unhideWhenUsed/>
    <w:rsid w:val="0077535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Jegyzethivatkozs">
    <w:name w:val="annotation reference"/>
    <w:basedOn w:val="Bekezdsalapbettpusa"/>
    <w:uiPriority w:val="99"/>
    <w:semiHidden/>
    <w:unhideWhenUsed/>
    <w:rsid w:val="00E607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07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072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07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072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07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072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8614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13567</Characters>
  <Application>Microsoft Office Word</Application>
  <DocSecurity>4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ADÁSVÉTELI SZERZŐDÉS</vt:lpstr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ADÁSVÉTELI SZERZŐDÉS</dc:title>
  <dc:creator>zsu</dc:creator>
  <cp:lastModifiedBy>SzSKatalinE</cp:lastModifiedBy>
  <cp:revision>2</cp:revision>
  <cp:lastPrinted>2023-12-19T15:39:00Z</cp:lastPrinted>
  <dcterms:created xsi:type="dcterms:W3CDTF">2025-04-10T14:06:00Z</dcterms:created>
  <dcterms:modified xsi:type="dcterms:W3CDTF">2025-04-10T14:06:00Z</dcterms:modified>
</cp:coreProperties>
</file>