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4F532" w14:textId="77777777" w:rsidR="00E87706" w:rsidRDefault="00E87706" w:rsidP="00E87706">
      <w:pPr>
        <w:jc w:val="center"/>
      </w:pPr>
      <w:bookmarkStart w:id="0" w:name="_GoBack"/>
      <w:bookmarkEnd w:id="0"/>
      <w:r>
        <w:t>MEGBÍZÁSI SZERZŐDÉS</w:t>
      </w:r>
    </w:p>
    <w:p w14:paraId="4A6F6896" w14:textId="77777777" w:rsidR="00E87706" w:rsidRDefault="00E87706" w:rsidP="00E87706">
      <w:pPr>
        <w:rPr>
          <w:rFonts w:ascii="Times New Roman" w:hAnsi="Times New Roman"/>
          <w:sz w:val="22"/>
        </w:rPr>
      </w:pPr>
    </w:p>
    <w:p w14:paraId="2F0C3223" w14:textId="77777777" w:rsidR="00E87706" w:rsidRDefault="00E87706" w:rsidP="00E87706">
      <w:pPr>
        <w:rPr>
          <w:rFonts w:ascii="Times New Roman" w:hAnsi="Times New Roman"/>
          <w:sz w:val="22"/>
        </w:rPr>
      </w:pPr>
    </w:p>
    <w:p w14:paraId="01EC34EC" w14:textId="77777777" w:rsidR="00E87706" w:rsidRDefault="00E87706" w:rsidP="00E87706">
      <w:pPr>
        <w:rPr>
          <w:rFonts w:ascii="Times New Roman" w:hAnsi="Times New Roman"/>
          <w:sz w:val="22"/>
        </w:rPr>
      </w:pPr>
    </w:p>
    <w:p w14:paraId="5DB6EACB" w14:textId="77777777" w:rsidR="00E87706" w:rsidRDefault="00E87706" w:rsidP="00E87706">
      <w:pPr>
        <w:rPr>
          <w:rFonts w:ascii="Times New Roman" w:hAnsi="Times New Roman"/>
          <w:sz w:val="22"/>
        </w:rPr>
      </w:pPr>
    </w:p>
    <w:p w14:paraId="4D5A5C44" w14:textId="77777777" w:rsidR="00E87706" w:rsidRDefault="00E87706" w:rsidP="00E87706">
      <w:pPr>
        <w:rPr>
          <w:rFonts w:ascii="Times New Roman" w:hAnsi="Times New Roman"/>
          <w:sz w:val="22"/>
          <w:szCs w:val="22"/>
        </w:rPr>
      </w:pPr>
      <w:r w:rsidRPr="00F67E01">
        <w:rPr>
          <w:rFonts w:ascii="Times New Roman" w:hAnsi="Times New Roman"/>
          <w:sz w:val="22"/>
          <w:szCs w:val="22"/>
        </w:rPr>
        <w:t xml:space="preserve">mely létrejött egyrészről: </w:t>
      </w:r>
    </w:p>
    <w:p w14:paraId="1E928A7A" w14:textId="77777777" w:rsidR="00E87706" w:rsidRDefault="00E87706" w:rsidP="00E87706">
      <w:pPr>
        <w:rPr>
          <w:rFonts w:ascii="Times New Roman" w:hAnsi="Times New Roman"/>
          <w:sz w:val="22"/>
          <w:szCs w:val="22"/>
        </w:rPr>
      </w:pPr>
    </w:p>
    <w:p w14:paraId="76D721C4" w14:textId="77777777" w:rsidR="00E87706" w:rsidRDefault="00E87706" w:rsidP="00E87706">
      <w:pPr>
        <w:rPr>
          <w:rFonts w:ascii="Times New Roman" w:hAnsi="Times New Roman"/>
          <w:sz w:val="22"/>
          <w:szCs w:val="22"/>
        </w:rPr>
      </w:pPr>
    </w:p>
    <w:p w14:paraId="363745EE" w14:textId="77777777" w:rsidR="00E87706" w:rsidRDefault="00E87706" w:rsidP="00E87706">
      <w:pPr>
        <w:rPr>
          <w:rFonts w:ascii="Times New Roman" w:hAnsi="Times New Roman"/>
          <w:sz w:val="22"/>
          <w:szCs w:val="22"/>
        </w:rPr>
      </w:pPr>
    </w:p>
    <w:p w14:paraId="01827A54" w14:textId="39153AA9" w:rsidR="00E87706" w:rsidRDefault="00E87706" w:rsidP="00E87706">
      <w:pPr>
        <w:rPr>
          <w:rFonts w:ascii="Times New Roman" w:hAnsi="Times New Roman"/>
          <w:sz w:val="22"/>
          <w:szCs w:val="22"/>
        </w:rPr>
      </w:pPr>
      <w:r>
        <w:rPr>
          <w:rStyle w:val="Kiemels2"/>
          <w:rFonts w:ascii="Times New Roman" w:hAnsi="Times New Roman"/>
          <w:sz w:val="22"/>
          <w:szCs w:val="22"/>
          <w:bdr w:val="none" w:sz="0" w:space="0" w:color="auto" w:frame="1"/>
        </w:rPr>
        <w:t xml:space="preserve">MARTONVÁSÁR </w:t>
      </w:r>
      <w:proofErr w:type="gramStart"/>
      <w:r>
        <w:rPr>
          <w:rStyle w:val="Kiemels2"/>
          <w:rFonts w:ascii="Times New Roman" w:hAnsi="Times New Roman"/>
          <w:sz w:val="22"/>
          <w:szCs w:val="22"/>
          <w:bdr w:val="none" w:sz="0" w:space="0" w:color="auto" w:frame="1"/>
        </w:rPr>
        <w:t xml:space="preserve">VÁROS </w:t>
      </w:r>
      <w:r w:rsidRPr="00F67E01">
        <w:rPr>
          <w:rStyle w:val="Kiemels2"/>
          <w:rFonts w:ascii="Times New Roman" w:hAnsi="Times New Roman"/>
          <w:sz w:val="22"/>
          <w:szCs w:val="22"/>
          <w:bdr w:val="none" w:sz="0" w:space="0" w:color="auto" w:frame="1"/>
        </w:rPr>
        <w:t xml:space="preserve"> ÖNKORMÁNYZATA</w:t>
      </w:r>
      <w:proofErr w:type="gramEnd"/>
      <w:r>
        <w:rPr>
          <w:rStyle w:val="apple-style-span"/>
          <w:rFonts w:ascii="Times New Roman" w:hAnsi="Times New Roman"/>
          <w:sz w:val="22"/>
          <w:szCs w:val="22"/>
        </w:rPr>
        <w:t xml:space="preserve"> </w:t>
      </w:r>
    </w:p>
    <w:p w14:paraId="059BAB35" w14:textId="2A3454BD" w:rsidR="00E87706" w:rsidRDefault="00E87706" w:rsidP="00E87706">
      <w:pPr>
        <w:rPr>
          <w:rFonts w:ascii="Times New Roman" w:hAnsi="Times New Roman"/>
          <w:sz w:val="22"/>
          <w:szCs w:val="22"/>
        </w:rPr>
      </w:pPr>
      <w:r w:rsidRPr="00F67E01">
        <w:rPr>
          <w:rFonts w:ascii="Times New Roman" w:hAnsi="Times New Roman"/>
          <w:sz w:val="22"/>
          <w:szCs w:val="22"/>
        </w:rPr>
        <w:t xml:space="preserve">székhely: </w:t>
      </w:r>
      <w:r>
        <w:rPr>
          <w:rStyle w:val="apple-style-span"/>
          <w:rFonts w:ascii="Times New Roman" w:hAnsi="Times New Roman"/>
          <w:sz w:val="22"/>
          <w:szCs w:val="22"/>
        </w:rPr>
        <w:t>2462 Martonvásár, Budai út 13.</w:t>
      </w:r>
    </w:p>
    <w:p w14:paraId="4003B6B2" w14:textId="647D8F00" w:rsidR="00E87706" w:rsidRDefault="00E87706" w:rsidP="00E87706">
      <w:pPr>
        <w:rPr>
          <w:rFonts w:ascii="Times New Roman" w:hAnsi="Times New Roman"/>
          <w:sz w:val="22"/>
          <w:szCs w:val="22"/>
        </w:rPr>
      </w:pPr>
      <w:r>
        <w:rPr>
          <w:rFonts w:ascii="Times New Roman" w:hAnsi="Times New Roman"/>
          <w:sz w:val="22"/>
          <w:szCs w:val="22"/>
        </w:rPr>
        <w:t>adószám: 15727433-2-07</w:t>
      </w:r>
    </w:p>
    <w:p w14:paraId="6984909A" w14:textId="3DE2F2D7" w:rsidR="00E87706" w:rsidRDefault="00E87706" w:rsidP="00E87706">
      <w:pPr>
        <w:rPr>
          <w:rFonts w:ascii="Times New Roman" w:hAnsi="Times New Roman"/>
          <w:b/>
          <w:sz w:val="22"/>
          <w:szCs w:val="22"/>
        </w:rPr>
      </w:pPr>
      <w:r>
        <w:rPr>
          <w:rFonts w:ascii="Times New Roman" w:hAnsi="Times New Roman"/>
          <w:sz w:val="22"/>
          <w:szCs w:val="22"/>
        </w:rPr>
        <w:t xml:space="preserve">törzsszám: </w:t>
      </w:r>
      <w:r w:rsidRPr="0050758D">
        <w:rPr>
          <w:rFonts w:ascii="Times New Roman" w:hAnsi="Times New Roman"/>
          <w:sz w:val="22"/>
          <w:szCs w:val="22"/>
        </w:rPr>
        <w:t>7</w:t>
      </w:r>
      <w:r>
        <w:rPr>
          <w:rFonts w:ascii="Times New Roman" w:hAnsi="Times New Roman"/>
          <w:sz w:val="22"/>
          <w:szCs w:val="22"/>
        </w:rPr>
        <w:t>37038</w:t>
      </w:r>
      <w:r w:rsidRPr="00F67E01">
        <w:rPr>
          <w:rFonts w:ascii="Times New Roman" w:hAnsi="Times New Roman"/>
          <w:b/>
          <w:sz w:val="22"/>
          <w:szCs w:val="22"/>
        </w:rPr>
        <w:t xml:space="preserve"> </w:t>
      </w:r>
    </w:p>
    <w:p w14:paraId="1DAC5EE8" w14:textId="0FD634F8" w:rsidR="00E87706" w:rsidRPr="007A7559" w:rsidRDefault="00E87706" w:rsidP="00E87706">
      <w:pPr>
        <w:rPr>
          <w:rFonts w:ascii="Times New Roman" w:hAnsi="Times New Roman"/>
          <w:sz w:val="22"/>
          <w:szCs w:val="22"/>
        </w:rPr>
      </w:pPr>
      <w:r w:rsidRPr="007A7559">
        <w:rPr>
          <w:rFonts w:ascii="Times New Roman" w:hAnsi="Times New Roman"/>
          <w:sz w:val="22"/>
          <w:szCs w:val="22"/>
        </w:rPr>
        <w:t xml:space="preserve">képviseli: </w:t>
      </w:r>
      <w:r>
        <w:rPr>
          <w:rFonts w:ascii="Times New Roman" w:hAnsi="Times New Roman"/>
          <w:sz w:val="22"/>
          <w:szCs w:val="22"/>
        </w:rPr>
        <w:t>Horváth Bálint</w:t>
      </w:r>
      <w:r w:rsidRPr="007A7559">
        <w:rPr>
          <w:rFonts w:ascii="Times New Roman" w:hAnsi="Times New Roman"/>
          <w:sz w:val="22"/>
          <w:szCs w:val="22"/>
        </w:rPr>
        <w:t xml:space="preserve"> Polgármester, </w:t>
      </w:r>
    </w:p>
    <w:p w14:paraId="78C1A087" w14:textId="77777777" w:rsidR="00E87706" w:rsidRDefault="00E87706" w:rsidP="00E87706">
      <w:pPr>
        <w:rPr>
          <w:rFonts w:ascii="Times New Roman" w:hAnsi="Times New Roman"/>
          <w:sz w:val="22"/>
          <w:szCs w:val="22"/>
        </w:rPr>
      </w:pPr>
      <w:r w:rsidRPr="00F67E01">
        <w:rPr>
          <w:rFonts w:ascii="Times New Roman" w:hAnsi="Times New Roman"/>
          <w:sz w:val="22"/>
          <w:szCs w:val="22"/>
        </w:rPr>
        <w:t xml:space="preserve">az alábbiakban </w:t>
      </w:r>
      <w:r w:rsidRPr="00F67E01">
        <w:rPr>
          <w:rFonts w:ascii="Times New Roman" w:hAnsi="Times New Roman"/>
          <w:b/>
          <w:sz w:val="22"/>
          <w:szCs w:val="22"/>
        </w:rPr>
        <w:t>Megbízó</w:t>
      </w:r>
      <w:r w:rsidRPr="00F67E01">
        <w:rPr>
          <w:rFonts w:ascii="Times New Roman" w:hAnsi="Times New Roman"/>
          <w:sz w:val="22"/>
          <w:szCs w:val="22"/>
        </w:rPr>
        <w:t xml:space="preserve">, </w:t>
      </w:r>
    </w:p>
    <w:p w14:paraId="3738485D" w14:textId="77777777" w:rsidR="00E87706" w:rsidRPr="00F67E01" w:rsidRDefault="00E87706" w:rsidP="00E87706">
      <w:pPr>
        <w:rPr>
          <w:rFonts w:ascii="Times New Roman" w:hAnsi="Times New Roman"/>
          <w:sz w:val="22"/>
          <w:szCs w:val="22"/>
        </w:rPr>
      </w:pPr>
      <w:r w:rsidRPr="00F67E01">
        <w:rPr>
          <w:rFonts w:ascii="Times New Roman" w:hAnsi="Times New Roman"/>
          <w:sz w:val="22"/>
          <w:szCs w:val="22"/>
        </w:rPr>
        <w:t>másrészről</w:t>
      </w:r>
    </w:p>
    <w:p w14:paraId="053CF23A" w14:textId="77777777" w:rsidR="00E87706" w:rsidRDefault="00E87706" w:rsidP="00E87706">
      <w:pPr>
        <w:rPr>
          <w:rFonts w:ascii="Times New Roman" w:hAnsi="Times New Roman"/>
          <w:sz w:val="22"/>
          <w:szCs w:val="22"/>
        </w:rPr>
      </w:pPr>
    </w:p>
    <w:p w14:paraId="0E2557C4" w14:textId="77777777" w:rsidR="00E87706" w:rsidRPr="00F67E01" w:rsidRDefault="00E87706" w:rsidP="00E87706">
      <w:pPr>
        <w:rPr>
          <w:rFonts w:ascii="Times New Roman" w:hAnsi="Times New Roman"/>
          <w:sz w:val="22"/>
          <w:szCs w:val="22"/>
        </w:rPr>
      </w:pPr>
    </w:p>
    <w:p w14:paraId="49A4B2A0" w14:textId="77777777" w:rsidR="00E87706" w:rsidRDefault="00E87706" w:rsidP="00E87706">
      <w:pPr>
        <w:tabs>
          <w:tab w:val="left" w:leader="dot" w:pos="0"/>
        </w:tabs>
        <w:rPr>
          <w:rFonts w:ascii="Times New Roman" w:hAnsi="Times New Roman"/>
          <w:b/>
          <w:sz w:val="22"/>
          <w:szCs w:val="22"/>
        </w:rPr>
      </w:pPr>
      <w:r w:rsidRPr="00B61C3F">
        <w:rPr>
          <w:rFonts w:ascii="Times New Roman" w:hAnsi="Times New Roman"/>
          <w:b/>
          <w:sz w:val="22"/>
          <w:szCs w:val="22"/>
        </w:rPr>
        <w:t>LAUF-AUDIT Könyvel</w:t>
      </w:r>
      <w:r w:rsidRPr="00B61C3F">
        <w:rPr>
          <w:rFonts w:ascii="Times New Roman" w:hAnsi="Times New Roman" w:hint="eastAsia"/>
          <w:b/>
          <w:sz w:val="22"/>
          <w:szCs w:val="22"/>
        </w:rPr>
        <w:t>ő</w:t>
      </w:r>
      <w:r w:rsidRPr="00B61C3F">
        <w:rPr>
          <w:rFonts w:ascii="Times New Roman" w:hAnsi="Times New Roman"/>
          <w:b/>
          <w:sz w:val="22"/>
          <w:szCs w:val="22"/>
        </w:rPr>
        <w:t xml:space="preserve"> és Könyvvizsgáló Korlátolt Felel</w:t>
      </w:r>
      <w:r w:rsidRPr="00B61C3F">
        <w:rPr>
          <w:rFonts w:ascii="Times New Roman" w:hAnsi="Times New Roman" w:hint="eastAsia"/>
          <w:b/>
          <w:sz w:val="22"/>
          <w:szCs w:val="22"/>
        </w:rPr>
        <w:t>ő</w:t>
      </w:r>
      <w:r w:rsidRPr="00B61C3F">
        <w:rPr>
          <w:rFonts w:ascii="Times New Roman" w:hAnsi="Times New Roman"/>
          <w:b/>
          <w:sz w:val="22"/>
          <w:szCs w:val="22"/>
        </w:rPr>
        <w:t>sség</w:t>
      </w:r>
      <w:r w:rsidRPr="00B61C3F">
        <w:rPr>
          <w:rFonts w:ascii="Times New Roman" w:hAnsi="Times New Roman" w:hint="eastAsia"/>
          <w:b/>
          <w:sz w:val="22"/>
          <w:szCs w:val="22"/>
        </w:rPr>
        <w:t>ű</w:t>
      </w:r>
      <w:r w:rsidRPr="00B61C3F">
        <w:rPr>
          <w:rFonts w:ascii="Times New Roman" w:hAnsi="Times New Roman"/>
          <w:b/>
          <w:sz w:val="22"/>
          <w:szCs w:val="22"/>
        </w:rPr>
        <w:t xml:space="preserve"> Társaság </w:t>
      </w:r>
    </w:p>
    <w:p w14:paraId="4E657559" w14:textId="77777777" w:rsidR="00E87706" w:rsidRDefault="00E87706" w:rsidP="00E87706">
      <w:pPr>
        <w:tabs>
          <w:tab w:val="left" w:leader="dot" w:pos="0"/>
        </w:tabs>
        <w:rPr>
          <w:rFonts w:ascii="Times New Roman" w:hAnsi="Times New Roman"/>
          <w:sz w:val="22"/>
          <w:szCs w:val="22"/>
        </w:rPr>
      </w:pPr>
      <w:r w:rsidRPr="00F67E01">
        <w:rPr>
          <w:rFonts w:ascii="Times New Roman" w:hAnsi="Times New Roman"/>
          <w:sz w:val="22"/>
          <w:szCs w:val="22"/>
        </w:rPr>
        <w:t>székhely:</w:t>
      </w:r>
      <w:r>
        <w:rPr>
          <w:rFonts w:ascii="Times New Roman" w:hAnsi="Times New Roman"/>
          <w:sz w:val="22"/>
          <w:szCs w:val="22"/>
        </w:rPr>
        <w:t xml:space="preserve"> </w:t>
      </w:r>
      <w:r w:rsidRPr="00F67E01">
        <w:rPr>
          <w:rFonts w:ascii="Times New Roman" w:hAnsi="Times New Roman"/>
          <w:sz w:val="22"/>
          <w:szCs w:val="22"/>
        </w:rPr>
        <w:t>8900 Zalaegerszeg, Petőfi u. 7. 1/5.</w:t>
      </w:r>
    </w:p>
    <w:p w14:paraId="2553AD47" w14:textId="77777777" w:rsidR="00E87706" w:rsidRDefault="00E87706" w:rsidP="00E87706">
      <w:pPr>
        <w:tabs>
          <w:tab w:val="left" w:leader="dot" w:pos="0"/>
        </w:tabs>
        <w:rPr>
          <w:rFonts w:ascii="Times New Roman" w:hAnsi="Times New Roman"/>
          <w:sz w:val="22"/>
          <w:szCs w:val="22"/>
        </w:rPr>
      </w:pPr>
      <w:r>
        <w:rPr>
          <w:rFonts w:ascii="Times New Roman" w:hAnsi="Times New Roman"/>
          <w:sz w:val="22"/>
          <w:szCs w:val="22"/>
        </w:rPr>
        <w:t xml:space="preserve">adószám: </w:t>
      </w:r>
      <w:r w:rsidRPr="0050758D">
        <w:rPr>
          <w:rFonts w:ascii="Times New Roman" w:hAnsi="Times New Roman"/>
          <w:sz w:val="22"/>
          <w:szCs w:val="22"/>
        </w:rPr>
        <w:t>25298079-2-20</w:t>
      </w:r>
    </w:p>
    <w:p w14:paraId="162B3D62" w14:textId="77777777" w:rsidR="00E87706" w:rsidRDefault="00E87706" w:rsidP="00E87706">
      <w:pPr>
        <w:tabs>
          <w:tab w:val="left" w:leader="dot" w:pos="0"/>
        </w:tabs>
        <w:rPr>
          <w:rFonts w:ascii="Times New Roman" w:hAnsi="Times New Roman"/>
          <w:sz w:val="22"/>
          <w:szCs w:val="22"/>
        </w:rPr>
      </w:pPr>
      <w:r>
        <w:rPr>
          <w:rFonts w:ascii="Times New Roman" w:hAnsi="Times New Roman"/>
          <w:sz w:val="22"/>
          <w:szCs w:val="22"/>
        </w:rPr>
        <w:t xml:space="preserve">cégjegyzékszám: </w:t>
      </w:r>
      <w:r w:rsidRPr="0050758D">
        <w:rPr>
          <w:rFonts w:ascii="Times New Roman" w:hAnsi="Times New Roman"/>
          <w:sz w:val="22"/>
          <w:szCs w:val="22"/>
        </w:rPr>
        <w:t>20-09-074690</w:t>
      </w:r>
    </w:p>
    <w:p w14:paraId="13DEA21C" w14:textId="77777777" w:rsidR="00E87706" w:rsidRDefault="00E87706" w:rsidP="00E87706">
      <w:pPr>
        <w:tabs>
          <w:tab w:val="left" w:leader="dot" w:pos="0"/>
        </w:tabs>
        <w:rPr>
          <w:rFonts w:ascii="Times New Roman" w:hAnsi="Times New Roman"/>
          <w:sz w:val="22"/>
          <w:szCs w:val="22"/>
        </w:rPr>
      </w:pPr>
      <w:r>
        <w:rPr>
          <w:rFonts w:ascii="Times New Roman" w:hAnsi="Times New Roman"/>
          <w:sz w:val="22"/>
          <w:szCs w:val="22"/>
        </w:rPr>
        <w:t xml:space="preserve">statisztikai számjel: </w:t>
      </w:r>
      <w:r w:rsidRPr="0050758D">
        <w:rPr>
          <w:rFonts w:ascii="Times New Roman" w:hAnsi="Times New Roman"/>
          <w:sz w:val="22"/>
          <w:szCs w:val="22"/>
        </w:rPr>
        <w:t>25298079-6920-113-20</w:t>
      </w:r>
    </w:p>
    <w:p w14:paraId="5EFDC6EA" w14:textId="77777777" w:rsidR="00E87706" w:rsidRDefault="00E87706" w:rsidP="00E87706">
      <w:pPr>
        <w:tabs>
          <w:tab w:val="left" w:leader="dot" w:pos="0"/>
        </w:tabs>
        <w:rPr>
          <w:rFonts w:ascii="Times New Roman" w:hAnsi="Times New Roman"/>
          <w:sz w:val="22"/>
          <w:szCs w:val="22"/>
        </w:rPr>
      </w:pPr>
      <w:r>
        <w:rPr>
          <w:rFonts w:ascii="Times New Roman" w:hAnsi="Times New Roman"/>
          <w:sz w:val="22"/>
          <w:szCs w:val="22"/>
        </w:rPr>
        <w:t xml:space="preserve">bankszámlaszám: </w:t>
      </w:r>
      <w:r w:rsidRPr="0050758D">
        <w:rPr>
          <w:rFonts w:ascii="Times New Roman" w:hAnsi="Times New Roman"/>
          <w:sz w:val="22"/>
          <w:szCs w:val="22"/>
        </w:rPr>
        <w:t>12092309-01421485-00100000</w:t>
      </w:r>
    </w:p>
    <w:p w14:paraId="48C4E86F" w14:textId="77777777" w:rsidR="00E87706" w:rsidRDefault="00E87706" w:rsidP="00E87706">
      <w:pPr>
        <w:tabs>
          <w:tab w:val="left" w:leader="dot" w:pos="0"/>
        </w:tabs>
        <w:rPr>
          <w:rFonts w:ascii="Times New Roman" w:hAnsi="Times New Roman"/>
          <w:sz w:val="22"/>
          <w:szCs w:val="22"/>
        </w:rPr>
      </w:pPr>
      <w:r>
        <w:rPr>
          <w:rFonts w:ascii="Times New Roman" w:hAnsi="Times New Roman"/>
          <w:sz w:val="22"/>
          <w:szCs w:val="22"/>
        </w:rPr>
        <w:t xml:space="preserve">nyilvántartó bíróság: </w:t>
      </w:r>
      <w:r w:rsidRPr="0050758D">
        <w:rPr>
          <w:rFonts w:ascii="Times New Roman" w:hAnsi="Times New Roman"/>
          <w:sz w:val="22"/>
          <w:szCs w:val="22"/>
        </w:rPr>
        <w:t>Zalaegerszegi Törvényszék Cégbírósága</w:t>
      </w:r>
    </w:p>
    <w:p w14:paraId="4515B39B" w14:textId="77777777" w:rsidR="00E87706" w:rsidRDefault="00E87706" w:rsidP="00E87706">
      <w:pPr>
        <w:tabs>
          <w:tab w:val="left" w:leader="dot" w:pos="0"/>
        </w:tabs>
        <w:rPr>
          <w:rFonts w:ascii="Times New Roman" w:hAnsi="Times New Roman"/>
          <w:sz w:val="22"/>
          <w:szCs w:val="22"/>
        </w:rPr>
      </w:pPr>
      <w:r w:rsidRPr="00F67E01">
        <w:rPr>
          <w:rFonts w:ascii="Times New Roman" w:hAnsi="Times New Roman"/>
          <w:sz w:val="22"/>
          <w:szCs w:val="22"/>
        </w:rPr>
        <w:t xml:space="preserve">Magyar Könyvvizsgálói Kamarai nyilvántartási szám: 001465 </w:t>
      </w:r>
    </w:p>
    <w:p w14:paraId="6C980D82" w14:textId="77777777" w:rsidR="00E87706" w:rsidRPr="007A7559" w:rsidRDefault="00E87706" w:rsidP="00E87706">
      <w:pPr>
        <w:tabs>
          <w:tab w:val="left" w:leader="dot" w:pos="0"/>
        </w:tabs>
        <w:rPr>
          <w:rFonts w:ascii="Times New Roman" w:hAnsi="Times New Roman"/>
          <w:sz w:val="22"/>
          <w:szCs w:val="22"/>
        </w:rPr>
      </w:pPr>
      <w:r w:rsidRPr="007A7559">
        <w:rPr>
          <w:rFonts w:ascii="Times New Roman" w:hAnsi="Times New Roman"/>
          <w:sz w:val="22"/>
          <w:szCs w:val="22"/>
        </w:rPr>
        <w:t xml:space="preserve">képviseli: </w:t>
      </w:r>
      <w:proofErr w:type="spellStart"/>
      <w:r w:rsidRPr="007A7559">
        <w:rPr>
          <w:rFonts w:ascii="Times New Roman" w:hAnsi="Times New Roman"/>
          <w:sz w:val="22"/>
          <w:szCs w:val="22"/>
        </w:rPr>
        <w:t>Borsosné</w:t>
      </w:r>
      <w:proofErr w:type="spellEnd"/>
      <w:r w:rsidRPr="007A7559">
        <w:rPr>
          <w:rFonts w:ascii="Times New Roman" w:hAnsi="Times New Roman"/>
          <w:sz w:val="22"/>
          <w:szCs w:val="22"/>
        </w:rPr>
        <w:t xml:space="preserve"> Pál Ildikó</w:t>
      </w:r>
      <w:r>
        <w:rPr>
          <w:rFonts w:ascii="Times New Roman" w:hAnsi="Times New Roman"/>
          <w:sz w:val="22"/>
          <w:szCs w:val="22"/>
        </w:rPr>
        <w:t xml:space="preserve"> (nyilvántartási szám: 000970)</w:t>
      </w:r>
      <w:r w:rsidRPr="007A7559">
        <w:rPr>
          <w:rFonts w:ascii="Times New Roman" w:hAnsi="Times New Roman"/>
          <w:sz w:val="22"/>
          <w:szCs w:val="22"/>
        </w:rPr>
        <w:t xml:space="preserve">, </w:t>
      </w:r>
    </w:p>
    <w:p w14:paraId="204B2A04" w14:textId="77777777" w:rsidR="00E87706" w:rsidRPr="00F67E01" w:rsidRDefault="00E87706" w:rsidP="00E87706">
      <w:pPr>
        <w:tabs>
          <w:tab w:val="left" w:leader="dot" w:pos="0"/>
        </w:tabs>
        <w:rPr>
          <w:rFonts w:ascii="Times New Roman" w:hAnsi="Times New Roman"/>
          <w:sz w:val="22"/>
          <w:szCs w:val="22"/>
        </w:rPr>
      </w:pPr>
      <w:r w:rsidRPr="00F67E01">
        <w:rPr>
          <w:rFonts w:ascii="Times New Roman" w:hAnsi="Times New Roman"/>
          <w:sz w:val="22"/>
          <w:szCs w:val="22"/>
        </w:rPr>
        <w:t xml:space="preserve">az alábbiakban </w:t>
      </w:r>
      <w:r w:rsidRPr="00F67E01">
        <w:rPr>
          <w:rFonts w:ascii="Times New Roman" w:hAnsi="Times New Roman"/>
          <w:b/>
          <w:sz w:val="22"/>
          <w:szCs w:val="22"/>
        </w:rPr>
        <w:t xml:space="preserve">Megbízott, </w:t>
      </w:r>
    </w:p>
    <w:p w14:paraId="7E97A39B" w14:textId="77777777" w:rsidR="00E87706" w:rsidRPr="00F67E01" w:rsidRDefault="00E87706" w:rsidP="00E87706">
      <w:pPr>
        <w:rPr>
          <w:rFonts w:ascii="Times New Roman" w:hAnsi="Times New Roman"/>
          <w:sz w:val="22"/>
          <w:szCs w:val="22"/>
        </w:rPr>
      </w:pPr>
    </w:p>
    <w:p w14:paraId="1A6C6E71" w14:textId="77777777" w:rsidR="00E87706" w:rsidRDefault="00E87706" w:rsidP="00E87706">
      <w:pPr>
        <w:rPr>
          <w:rFonts w:ascii="Times New Roman" w:hAnsi="Times New Roman"/>
          <w:sz w:val="22"/>
          <w:szCs w:val="22"/>
        </w:rPr>
      </w:pPr>
      <w:r w:rsidRPr="00F67E01">
        <w:rPr>
          <w:rFonts w:ascii="Times New Roman" w:hAnsi="Times New Roman"/>
          <w:sz w:val="22"/>
          <w:szCs w:val="22"/>
        </w:rPr>
        <w:t>között, a következő feltételekkel:</w:t>
      </w:r>
    </w:p>
    <w:p w14:paraId="4CD5A5B7" w14:textId="77777777" w:rsidR="00E87706" w:rsidRDefault="00E87706" w:rsidP="00E87706">
      <w:pPr>
        <w:rPr>
          <w:rFonts w:ascii="Times New Roman" w:hAnsi="Times New Roman"/>
          <w:sz w:val="22"/>
          <w:szCs w:val="22"/>
        </w:rPr>
      </w:pPr>
    </w:p>
    <w:p w14:paraId="3B432DF4" w14:textId="77777777" w:rsidR="00E87706" w:rsidRPr="00F67E01" w:rsidRDefault="00E87706" w:rsidP="00E87706">
      <w:pPr>
        <w:rPr>
          <w:rFonts w:ascii="Times New Roman" w:hAnsi="Times New Roman"/>
          <w:sz w:val="22"/>
          <w:szCs w:val="22"/>
        </w:rPr>
      </w:pPr>
    </w:p>
    <w:p w14:paraId="1B46C6A1" w14:textId="77777777" w:rsidR="00E87706" w:rsidRPr="00C34EAD" w:rsidRDefault="00E87706" w:rsidP="00E87706">
      <w:pPr>
        <w:tabs>
          <w:tab w:val="num" w:pos="720"/>
        </w:tabs>
        <w:ind w:left="720" w:hanging="720"/>
        <w:rPr>
          <w:rFonts w:ascii="Times New Roman" w:hAnsi="Times New Roman"/>
          <w:b/>
          <w:sz w:val="22"/>
          <w:szCs w:val="22"/>
        </w:rPr>
      </w:pPr>
      <w:r w:rsidRPr="00C34EAD">
        <w:rPr>
          <w:rFonts w:ascii="Times New Roman" w:hAnsi="Times New Roman"/>
          <w:b/>
          <w:sz w:val="22"/>
          <w:szCs w:val="22"/>
        </w:rPr>
        <w:t>Szerződés tárgya:</w:t>
      </w:r>
    </w:p>
    <w:p w14:paraId="053ED1ED" w14:textId="77777777" w:rsidR="00E87706" w:rsidRPr="00C34EAD" w:rsidRDefault="00E87706" w:rsidP="00E87706">
      <w:pPr>
        <w:rPr>
          <w:rFonts w:ascii="Times New Roman" w:hAnsi="Times New Roman"/>
          <w:b/>
          <w:sz w:val="22"/>
          <w:szCs w:val="22"/>
        </w:rPr>
      </w:pPr>
    </w:p>
    <w:p w14:paraId="560836DB" w14:textId="072639E0" w:rsidR="00E87706" w:rsidRPr="00C34EAD" w:rsidRDefault="00E87706" w:rsidP="00E87706">
      <w:pPr>
        <w:pStyle w:val="Szvegtrzs"/>
        <w:ind w:right="23"/>
        <w:rPr>
          <w:sz w:val="22"/>
          <w:szCs w:val="22"/>
        </w:rPr>
      </w:pPr>
      <w:r w:rsidRPr="00C34EAD">
        <w:rPr>
          <w:sz w:val="22"/>
          <w:szCs w:val="22"/>
        </w:rPr>
        <w:t xml:space="preserve">Megbízó e szerződés keretében megbízza Megbízottat a </w:t>
      </w:r>
      <w:r w:rsidRPr="00C34EAD">
        <w:rPr>
          <w:b/>
          <w:bCs/>
          <w:sz w:val="22"/>
          <w:szCs w:val="22"/>
        </w:rPr>
        <w:t>202</w:t>
      </w:r>
      <w:r>
        <w:rPr>
          <w:b/>
          <w:bCs/>
          <w:sz w:val="22"/>
          <w:szCs w:val="22"/>
        </w:rPr>
        <w:t>4-2027-es</w:t>
      </w:r>
      <w:r w:rsidRPr="00C34EAD">
        <w:rPr>
          <w:sz w:val="22"/>
          <w:szCs w:val="22"/>
        </w:rPr>
        <w:t xml:space="preserve"> gazdálkodási év könyvvizsgálói feladatainak ellátásával, mely megbízást Megbízott az alábbi tartalommal vállalja el:</w:t>
      </w:r>
    </w:p>
    <w:p w14:paraId="142D4D86" w14:textId="77777777" w:rsidR="00E87706" w:rsidRPr="00C34EAD" w:rsidRDefault="00E87706" w:rsidP="00E87706">
      <w:pPr>
        <w:pStyle w:val="Szvegtrzs"/>
        <w:ind w:right="23"/>
        <w:rPr>
          <w:b/>
          <w:sz w:val="22"/>
          <w:szCs w:val="22"/>
        </w:rPr>
      </w:pPr>
    </w:p>
    <w:p w14:paraId="2903B89E" w14:textId="77777777" w:rsidR="00E87706" w:rsidRPr="00C34EAD" w:rsidRDefault="00E87706" w:rsidP="00E87706">
      <w:pPr>
        <w:pStyle w:val="Alaprtelmezett"/>
        <w:tabs>
          <w:tab w:val="clear" w:pos="720"/>
          <w:tab w:val="left" w:pos="0"/>
        </w:tabs>
        <w:ind w:firstLine="0"/>
        <w:jc w:val="both"/>
        <w:rPr>
          <w:sz w:val="22"/>
          <w:szCs w:val="22"/>
        </w:rPr>
      </w:pPr>
      <w:r w:rsidRPr="00C34EAD">
        <w:rPr>
          <w:sz w:val="22"/>
          <w:szCs w:val="22"/>
        </w:rPr>
        <w:t xml:space="preserve">A Könyvvizsgáló a Megbízó által biztosított információk alapján, a Magyar Nemzeti Könyvvizsgálati Standardokkal összhangban végzi feladatát. </w:t>
      </w:r>
    </w:p>
    <w:p w14:paraId="0ECE3BF3" w14:textId="77777777" w:rsidR="00E87706" w:rsidRPr="00C34EAD" w:rsidRDefault="00E87706" w:rsidP="00E87706">
      <w:pPr>
        <w:pStyle w:val="Szvegtrzs"/>
        <w:ind w:right="23"/>
        <w:rPr>
          <w:b/>
          <w:sz w:val="22"/>
          <w:szCs w:val="22"/>
        </w:rPr>
      </w:pPr>
    </w:p>
    <w:p w14:paraId="18DE95BF" w14:textId="77777777" w:rsidR="00E87706" w:rsidRPr="00C34EAD" w:rsidRDefault="00E87706" w:rsidP="00E87706">
      <w:pPr>
        <w:rPr>
          <w:rFonts w:ascii="Times New Roman" w:hAnsi="Times New Roman"/>
          <w:sz w:val="22"/>
          <w:szCs w:val="22"/>
        </w:rPr>
      </w:pPr>
      <w:r w:rsidRPr="00C34EAD">
        <w:rPr>
          <w:rFonts w:ascii="Times New Roman" w:hAnsi="Times New Roman"/>
          <w:sz w:val="22"/>
          <w:szCs w:val="22"/>
        </w:rPr>
        <w:t xml:space="preserve">A könyvvizsgálói feladatok ellátásáért természetes személyként </w:t>
      </w:r>
      <w:proofErr w:type="spellStart"/>
      <w:r w:rsidRPr="00C34EAD">
        <w:rPr>
          <w:rFonts w:ascii="Times New Roman" w:hAnsi="Times New Roman"/>
          <w:sz w:val="22"/>
          <w:szCs w:val="22"/>
        </w:rPr>
        <w:t>Borsosné</w:t>
      </w:r>
      <w:proofErr w:type="spellEnd"/>
      <w:r w:rsidRPr="00C34EAD">
        <w:rPr>
          <w:rFonts w:ascii="Times New Roman" w:hAnsi="Times New Roman"/>
          <w:sz w:val="22"/>
          <w:szCs w:val="22"/>
        </w:rPr>
        <w:t xml:space="preserve"> Pál Ildikó bejegyzett könyvvizsgáló felelős (Magyar Könyvvizsgálói Kamarai tagsági száma: 000970), aki költségvetési minősítéssel rendelkezik. </w:t>
      </w:r>
    </w:p>
    <w:p w14:paraId="2E238A44" w14:textId="77777777" w:rsidR="00E87706" w:rsidRPr="00C34EAD" w:rsidRDefault="00E87706" w:rsidP="00E87706">
      <w:pPr>
        <w:rPr>
          <w:rFonts w:ascii="Times New Roman" w:hAnsi="Times New Roman"/>
          <w:sz w:val="22"/>
          <w:szCs w:val="22"/>
        </w:rPr>
      </w:pPr>
    </w:p>
    <w:p w14:paraId="247C304A" w14:textId="77777777" w:rsidR="00E87706" w:rsidRPr="00C34EAD" w:rsidRDefault="00E87706" w:rsidP="00E87706">
      <w:pPr>
        <w:rPr>
          <w:rFonts w:ascii="Times New Roman" w:hAnsi="Times New Roman"/>
          <w:sz w:val="22"/>
          <w:szCs w:val="22"/>
        </w:rPr>
      </w:pPr>
    </w:p>
    <w:p w14:paraId="4B555BB4" w14:textId="77777777" w:rsidR="00E87706" w:rsidRPr="00C34EAD" w:rsidRDefault="00E87706" w:rsidP="00E87706">
      <w:pPr>
        <w:tabs>
          <w:tab w:val="num" w:pos="720"/>
        </w:tabs>
        <w:ind w:left="720" w:hanging="720"/>
        <w:rPr>
          <w:rFonts w:ascii="Times New Roman" w:hAnsi="Times New Roman"/>
          <w:b/>
          <w:sz w:val="22"/>
          <w:szCs w:val="22"/>
        </w:rPr>
      </w:pPr>
      <w:r w:rsidRPr="00C34EAD">
        <w:rPr>
          <w:rFonts w:ascii="Times New Roman" w:hAnsi="Times New Roman"/>
          <w:b/>
          <w:sz w:val="22"/>
          <w:szCs w:val="22"/>
        </w:rPr>
        <w:t>A Megbízott feladatai:</w:t>
      </w:r>
    </w:p>
    <w:p w14:paraId="24ABD38C" w14:textId="77777777" w:rsidR="00E87706" w:rsidRPr="00C34EAD" w:rsidRDefault="00E87706" w:rsidP="00E87706">
      <w:pPr>
        <w:rPr>
          <w:rFonts w:ascii="Times New Roman" w:hAnsi="Times New Roman"/>
          <w:sz w:val="22"/>
          <w:szCs w:val="22"/>
        </w:rPr>
      </w:pPr>
    </w:p>
    <w:p w14:paraId="6EDF5C73" w14:textId="77777777" w:rsidR="00E87706" w:rsidRPr="00C34EAD" w:rsidRDefault="00E87706" w:rsidP="00E87706">
      <w:pPr>
        <w:rPr>
          <w:rFonts w:ascii="Times New Roman" w:hAnsi="Times New Roman"/>
          <w:sz w:val="22"/>
          <w:szCs w:val="22"/>
        </w:rPr>
      </w:pPr>
      <w:r w:rsidRPr="00C34EAD">
        <w:rPr>
          <w:rFonts w:ascii="Times New Roman" w:hAnsi="Times New Roman"/>
          <w:sz w:val="22"/>
          <w:szCs w:val="22"/>
        </w:rPr>
        <w:t>A könyvvizsgálatra vonatkozó törvényi előírásoknak megfelelően:</w:t>
      </w:r>
    </w:p>
    <w:p w14:paraId="09EAA9A2" w14:textId="77777777" w:rsidR="00E87706" w:rsidRPr="00C34EAD" w:rsidRDefault="00E87706" w:rsidP="00E87706">
      <w:pPr>
        <w:rPr>
          <w:rFonts w:ascii="Times New Roman" w:hAnsi="Times New Roman"/>
          <w:sz w:val="22"/>
          <w:szCs w:val="22"/>
        </w:rPr>
      </w:pPr>
    </w:p>
    <w:p w14:paraId="0A7A5717" w14:textId="6087084F" w:rsidR="00E87706" w:rsidRPr="00C34EAD" w:rsidRDefault="00E87706" w:rsidP="00E87706">
      <w:pPr>
        <w:widowControl/>
        <w:numPr>
          <w:ilvl w:val="0"/>
          <w:numId w:val="12"/>
        </w:numPr>
        <w:tabs>
          <w:tab w:val="left" w:pos="426"/>
          <w:tab w:val="left" w:pos="851"/>
        </w:tabs>
        <w:rPr>
          <w:sz w:val="22"/>
          <w:szCs w:val="22"/>
        </w:rPr>
      </w:pPr>
      <w:r w:rsidRPr="00C34EAD">
        <w:rPr>
          <w:rFonts w:ascii="Times New Roman" w:hAnsi="Times New Roman"/>
          <w:b/>
          <w:sz w:val="22"/>
          <w:szCs w:val="22"/>
        </w:rPr>
        <w:tab/>
      </w:r>
      <w:r w:rsidRPr="00C34EAD">
        <w:rPr>
          <w:sz w:val="22"/>
          <w:szCs w:val="22"/>
        </w:rPr>
        <w:t>Az Önkormányzat és intézményei adatait összevontan tartalmazó éves költségvetési beszámoló</w:t>
      </w:r>
      <w:r>
        <w:rPr>
          <w:sz w:val="22"/>
          <w:szCs w:val="22"/>
        </w:rPr>
        <w:t>k</w:t>
      </w:r>
      <w:r w:rsidRPr="00C34EAD">
        <w:rPr>
          <w:sz w:val="22"/>
          <w:szCs w:val="22"/>
        </w:rPr>
        <w:t xml:space="preserve"> (mérleg, maradvány-kimutatás, eredmény-kimutatás) felülvizsgálata és hitelesítése, könyvvizsgálói záradékkal való ellátásra, továbbá könyvvizsgálói véleményezés, szükség esetén javaslat készítése.</w:t>
      </w:r>
    </w:p>
    <w:p w14:paraId="126BB96B" w14:textId="3756B8E8" w:rsidR="00E87706" w:rsidRPr="00C34EAD" w:rsidRDefault="00E87706" w:rsidP="00E87706">
      <w:pPr>
        <w:widowControl/>
        <w:numPr>
          <w:ilvl w:val="0"/>
          <w:numId w:val="12"/>
        </w:numPr>
        <w:tabs>
          <w:tab w:val="left" w:pos="426"/>
          <w:tab w:val="left" w:pos="851"/>
        </w:tabs>
        <w:rPr>
          <w:sz w:val="22"/>
          <w:szCs w:val="22"/>
        </w:rPr>
      </w:pPr>
      <w:r w:rsidRPr="00C34EAD">
        <w:rPr>
          <w:sz w:val="22"/>
          <w:szCs w:val="22"/>
        </w:rPr>
        <w:t>Az évközi gazdálkodásról készített beszámolók, tájékoztatók, költségvetési rendeletmódosítások véleményezése</w:t>
      </w:r>
      <w:r>
        <w:rPr>
          <w:sz w:val="22"/>
          <w:szCs w:val="22"/>
        </w:rPr>
        <w:t>.</w:t>
      </w:r>
    </w:p>
    <w:p w14:paraId="49B4E9DB" w14:textId="15007FF0" w:rsidR="00E87706" w:rsidRPr="00C34EAD" w:rsidRDefault="00E87706" w:rsidP="00E87706">
      <w:pPr>
        <w:widowControl/>
        <w:numPr>
          <w:ilvl w:val="0"/>
          <w:numId w:val="12"/>
        </w:numPr>
        <w:tabs>
          <w:tab w:val="left" w:pos="426"/>
          <w:tab w:val="left" w:pos="851"/>
        </w:tabs>
        <w:rPr>
          <w:sz w:val="22"/>
          <w:szCs w:val="22"/>
        </w:rPr>
      </w:pPr>
      <w:r w:rsidRPr="00C34EAD">
        <w:rPr>
          <w:sz w:val="22"/>
          <w:szCs w:val="22"/>
        </w:rPr>
        <w:t>A tervezéssel, beszámolással és gazdálkodással kapcsolatosa önkormányzati rendeletek, határozatok, belső szabályzatok betartásának ellenőrzése</w:t>
      </w:r>
      <w:r>
        <w:rPr>
          <w:sz w:val="22"/>
          <w:szCs w:val="22"/>
        </w:rPr>
        <w:t>.</w:t>
      </w:r>
    </w:p>
    <w:p w14:paraId="3C7C41F0" w14:textId="4F38E3FE" w:rsidR="00E87706" w:rsidRPr="00C34EAD" w:rsidRDefault="00E87706" w:rsidP="00E87706">
      <w:pPr>
        <w:widowControl/>
        <w:numPr>
          <w:ilvl w:val="0"/>
          <w:numId w:val="12"/>
        </w:numPr>
        <w:tabs>
          <w:tab w:val="left" w:pos="426"/>
          <w:tab w:val="left" w:pos="851"/>
        </w:tabs>
        <w:rPr>
          <w:sz w:val="22"/>
          <w:szCs w:val="22"/>
        </w:rPr>
      </w:pPr>
      <w:r w:rsidRPr="00C34EAD">
        <w:rPr>
          <w:sz w:val="22"/>
          <w:szCs w:val="22"/>
        </w:rPr>
        <w:lastRenderedPageBreak/>
        <w:t>Az Önkormányzat és intézményei vagyoni, pénzügyi és gazdasági helyzetének elemzése, értékelése</w:t>
      </w:r>
      <w:r>
        <w:rPr>
          <w:sz w:val="22"/>
          <w:szCs w:val="22"/>
        </w:rPr>
        <w:t>.</w:t>
      </w:r>
    </w:p>
    <w:p w14:paraId="05FA63B1" w14:textId="26F2EBE1" w:rsidR="00E87706" w:rsidRPr="00C34EAD" w:rsidRDefault="00E87706" w:rsidP="00E87706">
      <w:pPr>
        <w:tabs>
          <w:tab w:val="left" w:pos="426"/>
          <w:tab w:val="left" w:pos="851"/>
          <w:tab w:val="left" w:pos="5103"/>
        </w:tabs>
        <w:ind w:left="851" w:hanging="851"/>
        <w:rPr>
          <w:sz w:val="22"/>
          <w:szCs w:val="22"/>
        </w:rPr>
      </w:pPr>
      <w:r w:rsidRPr="00C34EAD">
        <w:rPr>
          <w:sz w:val="22"/>
          <w:szCs w:val="22"/>
        </w:rPr>
        <w:tab/>
        <w:t>e.)</w:t>
      </w:r>
      <w:r w:rsidRPr="00C34EAD">
        <w:rPr>
          <w:sz w:val="22"/>
          <w:szCs w:val="22"/>
        </w:rPr>
        <w:tab/>
      </w:r>
      <w:r>
        <w:rPr>
          <w:sz w:val="22"/>
          <w:szCs w:val="22"/>
        </w:rPr>
        <w:t>A</w:t>
      </w:r>
      <w:r w:rsidRPr="00C34EAD">
        <w:rPr>
          <w:sz w:val="22"/>
          <w:szCs w:val="22"/>
        </w:rPr>
        <w:t>z Önkormányzat és intézményei befektetett eszközeinek, készletállományának, pénzeszközeinek, követeléseinek és kötelezettségeinek, maradványának, eredményének vizsgálata</w:t>
      </w:r>
      <w:r>
        <w:rPr>
          <w:sz w:val="22"/>
          <w:szCs w:val="22"/>
        </w:rPr>
        <w:t>.</w:t>
      </w:r>
    </w:p>
    <w:p w14:paraId="71CF260F" w14:textId="7338B377" w:rsidR="00E87706" w:rsidRPr="00C34EAD" w:rsidRDefault="00E87706" w:rsidP="00E87706">
      <w:pPr>
        <w:tabs>
          <w:tab w:val="left" w:pos="426"/>
          <w:tab w:val="left" w:pos="851"/>
          <w:tab w:val="left" w:pos="5103"/>
        </w:tabs>
        <w:ind w:left="851" w:hanging="851"/>
        <w:rPr>
          <w:sz w:val="22"/>
          <w:szCs w:val="22"/>
        </w:rPr>
      </w:pPr>
      <w:r w:rsidRPr="00C34EAD">
        <w:rPr>
          <w:sz w:val="22"/>
          <w:szCs w:val="22"/>
        </w:rPr>
        <w:tab/>
        <w:t>f.)</w:t>
      </w:r>
      <w:r w:rsidRPr="00C34EAD">
        <w:rPr>
          <w:sz w:val="22"/>
          <w:szCs w:val="22"/>
        </w:rPr>
        <w:tab/>
      </w:r>
      <w:r>
        <w:rPr>
          <w:sz w:val="22"/>
          <w:szCs w:val="22"/>
        </w:rPr>
        <w:t>A</w:t>
      </w:r>
      <w:r w:rsidRPr="00C34EAD">
        <w:rPr>
          <w:sz w:val="22"/>
          <w:szCs w:val="22"/>
        </w:rPr>
        <w:t>z Önkormányzat pénzügyi helyzetének elemzése, különösen az adósságot keletkeztető kötelezettségvállalások – hitelfelvétel, kezességvállalás – tekintetében</w:t>
      </w:r>
      <w:r>
        <w:rPr>
          <w:sz w:val="22"/>
          <w:szCs w:val="22"/>
        </w:rPr>
        <w:t>.</w:t>
      </w:r>
    </w:p>
    <w:p w14:paraId="32F40676" w14:textId="08383B08" w:rsidR="00E87706" w:rsidRPr="00C34EAD" w:rsidRDefault="00E87706" w:rsidP="00E87706">
      <w:pPr>
        <w:tabs>
          <w:tab w:val="left" w:pos="426"/>
          <w:tab w:val="left" w:pos="851"/>
          <w:tab w:val="left" w:pos="5103"/>
        </w:tabs>
        <w:ind w:left="851" w:hanging="851"/>
        <w:rPr>
          <w:sz w:val="22"/>
          <w:szCs w:val="22"/>
        </w:rPr>
      </w:pPr>
      <w:r w:rsidRPr="00C34EAD">
        <w:rPr>
          <w:sz w:val="22"/>
          <w:szCs w:val="22"/>
        </w:rPr>
        <w:tab/>
        <w:t>g.)</w:t>
      </w:r>
      <w:r w:rsidRPr="00C34EAD">
        <w:rPr>
          <w:sz w:val="22"/>
          <w:szCs w:val="22"/>
        </w:rPr>
        <w:tab/>
      </w:r>
      <w:r>
        <w:rPr>
          <w:sz w:val="22"/>
          <w:szCs w:val="22"/>
        </w:rPr>
        <w:t>A</w:t>
      </w:r>
      <w:r w:rsidRPr="00C34EAD">
        <w:rPr>
          <w:sz w:val="22"/>
          <w:szCs w:val="22"/>
        </w:rPr>
        <w:t xml:space="preserve"> költségvetési és zárszámadási rendelettervezetek vizsgálata, véleményezése</w:t>
      </w:r>
      <w:r>
        <w:rPr>
          <w:sz w:val="22"/>
          <w:szCs w:val="22"/>
        </w:rPr>
        <w:t>.</w:t>
      </w:r>
    </w:p>
    <w:p w14:paraId="56A89DD4" w14:textId="3ED75C36" w:rsidR="00E87706" w:rsidRPr="00C34EAD" w:rsidRDefault="00E87706" w:rsidP="00E87706">
      <w:pPr>
        <w:tabs>
          <w:tab w:val="left" w:pos="426"/>
          <w:tab w:val="left" w:pos="851"/>
          <w:tab w:val="left" w:pos="5103"/>
        </w:tabs>
        <w:ind w:left="851" w:hanging="851"/>
        <w:rPr>
          <w:sz w:val="22"/>
          <w:szCs w:val="22"/>
        </w:rPr>
      </w:pPr>
      <w:r w:rsidRPr="00C34EAD">
        <w:rPr>
          <w:sz w:val="22"/>
          <w:szCs w:val="22"/>
        </w:rPr>
        <w:tab/>
        <w:t>h.)</w:t>
      </w:r>
      <w:r w:rsidRPr="00C34EAD">
        <w:rPr>
          <w:sz w:val="22"/>
          <w:szCs w:val="22"/>
        </w:rPr>
        <w:tab/>
      </w:r>
      <w:r>
        <w:rPr>
          <w:sz w:val="22"/>
          <w:szCs w:val="22"/>
        </w:rPr>
        <w:t>A</w:t>
      </w:r>
      <w:r w:rsidRPr="00C34EAD">
        <w:rPr>
          <w:sz w:val="22"/>
          <w:szCs w:val="22"/>
        </w:rPr>
        <w:t>z év közben szükség szerint felmerülő szakmai tanácsadó tevékenység ellátása.</w:t>
      </w:r>
    </w:p>
    <w:p w14:paraId="1DBBBA5D" w14:textId="77777777" w:rsidR="00E87706" w:rsidRDefault="00E87706" w:rsidP="00E87706">
      <w:pPr>
        <w:tabs>
          <w:tab w:val="left" w:pos="426"/>
          <w:tab w:val="left" w:pos="851"/>
          <w:tab w:val="left" w:pos="5103"/>
        </w:tabs>
        <w:ind w:left="851" w:hanging="851"/>
        <w:rPr>
          <w:sz w:val="22"/>
          <w:szCs w:val="22"/>
        </w:rPr>
      </w:pPr>
    </w:p>
    <w:p w14:paraId="45E94E49" w14:textId="77777777" w:rsidR="00E87706" w:rsidRPr="00C34EAD" w:rsidRDefault="00E87706" w:rsidP="00E87706">
      <w:pPr>
        <w:tabs>
          <w:tab w:val="left" w:pos="426"/>
          <w:tab w:val="left" w:pos="851"/>
          <w:tab w:val="left" w:pos="5103"/>
        </w:tabs>
        <w:ind w:left="851" w:hanging="851"/>
        <w:rPr>
          <w:sz w:val="22"/>
          <w:szCs w:val="22"/>
        </w:rPr>
      </w:pPr>
    </w:p>
    <w:p w14:paraId="226D31D2" w14:textId="77777777" w:rsidR="00E87706" w:rsidRPr="00C34EAD" w:rsidRDefault="00E87706" w:rsidP="00E87706">
      <w:pPr>
        <w:tabs>
          <w:tab w:val="left" w:pos="426"/>
          <w:tab w:val="left" w:pos="851"/>
        </w:tabs>
        <w:ind w:left="851" w:hanging="851"/>
        <w:rPr>
          <w:rFonts w:ascii="Times New Roman" w:hAnsi="Times New Roman"/>
          <w:sz w:val="22"/>
          <w:szCs w:val="22"/>
        </w:rPr>
      </w:pPr>
    </w:p>
    <w:p w14:paraId="521CFCF6" w14:textId="77777777" w:rsidR="00E87706" w:rsidRPr="00C34EAD" w:rsidRDefault="00E87706" w:rsidP="00E87706">
      <w:pPr>
        <w:tabs>
          <w:tab w:val="num" w:pos="720"/>
        </w:tabs>
        <w:ind w:left="720" w:hanging="720"/>
        <w:rPr>
          <w:rFonts w:ascii="Times New Roman" w:hAnsi="Times New Roman"/>
          <w:b/>
          <w:sz w:val="22"/>
          <w:szCs w:val="22"/>
        </w:rPr>
      </w:pPr>
      <w:r w:rsidRPr="00C34EAD">
        <w:rPr>
          <w:rFonts w:ascii="Times New Roman" w:hAnsi="Times New Roman"/>
          <w:b/>
          <w:sz w:val="22"/>
          <w:szCs w:val="22"/>
        </w:rPr>
        <w:t>A szerződés hatálya:</w:t>
      </w:r>
    </w:p>
    <w:p w14:paraId="3D2141A2" w14:textId="77777777" w:rsidR="00E87706" w:rsidRPr="00C34EAD" w:rsidRDefault="00E87706" w:rsidP="00E87706">
      <w:pPr>
        <w:rPr>
          <w:rFonts w:ascii="Times New Roman" w:hAnsi="Times New Roman"/>
          <w:b/>
          <w:sz w:val="22"/>
          <w:szCs w:val="22"/>
        </w:rPr>
      </w:pPr>
    </w:p>
    <w:p w14:paraId="3FDFBCA4" w14:textId="5C91AF36" w:rsidR="00E87706" w:rsidRPr="00C34EAD" w:rsidRDefault="00E87706" w:rsidP="00E87706">
      <w:pPr>
        <w:ind w:left="360"/>
        <w:rPr>
          <w:rFonts w:ascii="Times New Roman" w:hAnsi="Times New Roman"/>
          <w:sz w:val="22"/>
          <w:szCs w:val="22"/>
        </w:rPr>
      </w:pPr>
      <w:r w:rsidRPr="00C34EAD">
        <w:rPr>
          <w:rFonts w:ascii="Times New Roman" w:hAnsi="Times New Roman"/>
          <w:sz w:val="22"/>
          <w:szCs w:val="22"/>
        </w:rPr>
        <w:t xml:space="preserve">A szerződést a felek </w:t>
      </w:r>
      <w:r w:rsidRPr="00C34EAD">
        <w:rPr>
          <w:b/>
          <w:bCs/>
          <w:sz w:val="22"/>
          <w:szCs w:val="22"/>
        </w:rPr>
        <w:t>202</w:t>
      </w:r>
      <w:r>
        <w:rPr>
          <w:b/>
          <w:bCs/>
          <w:sz w:val="22"/>
          <w:szCs w:val="22"/>
        </w:rPr>
        <w:t>4</w:t>
      </w:r>
      <w:r w:rsidRPr="00C34EAD">
        <w:rPr>
          <w:b/>
          <w:bCs/>
          <w:sz w:val="22"/>
          <w:szCs w:val="22"/>
        </w:rPr>
        <w:t xml:space="preserve">. </w:t>
      </w:r>
      <w:r>
        <w:rPr>
          <w:b/>
          <w:bCs/>
          <w:sz w:val="22"/>
          <w:szCs w:val="22"/>
        </w:rPr>
        <w:t>november</w:t>
      </w:r>
      <w:r w:rsidRPr="00C34EAD">
        <w:rPr>
          <w:b/>
          <w:bCs/>
          <w:sz w:val="22"/>
          <w:szCs w:val="22"/>
        </w:rPr>
        <w:t xml:space="preserve"> hónap 1. és 202</w:t>
      </w:r>
      <w:r>
        <w:rPr>
          <w:b/>
          <w:bCs/>
          <w:sz w:val="22"/>
          <w:szCs w:val="22"/>
        </w:rPr>
        <w:t>8</w:t>
      </w:r>
      <w:r w:rsidRPr="00C34EAD">
        <w:rPr>
          <w:b/>
          <w:bCs/>
          <w:sz w:val="22"/>
          <w:szCs w:val="22"/>
        </w:rPr>
        <w:t xml:space="preserve">. </w:t>
      </w:r>
      <w:r>
        <w:rPr>
          <w:b/>
          <w:bCs/>
          <w:sz w:val="22"/>
          <w:szCs w:val="22"/>
        </w:rPr>
        <w:t>október</w:t>
      </w:r>
      <w:r w:rsidRPr="00C34EAD">
        <w:rPr>
          <w:b/>
          <w:bCs/>
          <w:sz w:val="22"/>
          <w:szCs w:val="22"/>
        </w:rPr>
        <w:t xml:space="preserve"> hónap 31</w:t>
      </w:r>
      <w:r w:rsidRPr="00C34EAD">
        <w:rPr>
          <w:sz w:val="22"/>
          <w:szCs w:val="22"/>
        </w:rPr>
        <w:t>. között</w:t>
      </w:r>
      <w:r w:rsidRPr="00C34EAD">
        <w:rPr>
          <w:rFonts w:ascii="Times New Roman" w:hAnsi="Times New Roman"/>
          <w:sz w:val="22"/>
          <w:szCs w:val="22"/>
        </w:rPr>
        <w:t>i határozott időre kötik, a 202</w:t>
      </w:r>
      <w:r>
        <w:rPr>
          <w:rFonts w:ascii="Times New Roman" w:hAnsi="Times New Roman"/>
          <w:sz w:val="22"/>
          <w:szCs w:val="22"/>
        </w:rPr>
        <w:t>4-2027</w:t>
      </w:r>
      <w:r w:rsidRPr="00C34EAD">
        <w:rPr>
          <w:rFonts w:ascii="Times New Roman" w:hAnsi="Times New Roman"/>
          <w:sz w:val="22"/>
          <w:szCs w:val="22"/>
        </w:rPr>
        <w:t>. költségvetési év beszámoló</w:t>
      </w:r>
      <w:r w:rsidR="00333C73">
        <w:rPr>
          <w:rFonts w:ascii="Times New Roman" w:hAnsi="Times New Roman"/>
          <w:sz w:val="22"/>
          <w:szCs w:val="22"/>
        </w:rPr>
        <w:t>i</w:t>
      </w:r>
      <w:r w:rsidRPr="00C34EAD">
        <w:rPr>
          <w:rFonts w:ascii="Times New Roman" w:hAnsi="Times New Roman"/>
          <w:sz w:val="22"/>
          <w:szCs w:val="22"/>
        </w:rPr>
        <w:t>nak, valamint a 202</w:t>
      </w:r>
      <w:r>
        <w:rPr>
          <w:rFonts w:ascii="Times New Roman" w:hAnsi="Times New Roman"/>
          <w:sz w:val="22"/>
          <w:szCs w:val="22"/>
        </w:rPr>
        <w:t>8</w:t>
      </w:r>
      <w:r w:rsidRPr="00C34EAD">
        <w:rPr>
          <w:rFonts w:ascii="Times New Roman" w:hAnsi="Times New Roman"/>
          <w:sz w:val="22"/>
          <w:szCs w:val="22"/>
        </w:rPr>
        <w:t xml:space="preserve">. évi költségvetési rendelet </w:t>
      </w:r>
      <w:r>
        <w:rPr>
          <w:rFonts w:ascii="Times New Roman" w:hAnsi="Times New Roman"/>
          <w:sz w:val="22"/>
          <w:szCs w:val="22"/>
        </w:rPr>
        <w:t xml:space="preserve">és </w:t>
      </w:r>
      <w:r w:rsidRPr="00C34EAD">
        <w:rPr>
          <w:rFonts w:ascii="Times New Roman" w:hAnsi="Times New Roman"/>
          <w:sz w:val="22"/>
          <w:szCs w:val="22"/>
        </w:rPr>
        <w:t>elkészítéséig</w:t>
      </w:r>
      <w:r>
        <w:rPr>
          <w:rFonts w:ascii="Times New Roman" w:hAnsi="Times New Roman"/>
          <w:sz w:val="22"/>
          <w:szCs w:val="22"/>
        </w:rPr>
        <w:t xml:space="preserve"> és annak 2028.10.31-</w:t>
      </w:r>
      <w:proofErr w:type="gramStart"/>
      <w:r>
        <w:rPr>
          <w:rFonts w:ascii="Times New Roman" w:hAnsi="Times New Roman"/>
          <w:sz w:val="22"/>
          <w:szCs w:val="22"/>
        </w:rPr>
        <w:t>ig  történő</w:t>
      </w:r>
      <w:proofErr w:type="gramEnd"/>
      <w:r>
        <w:rPr>
          <w:rFonts w:ascii="Times New Roman" w:hAnsi="Times New Roman"/>
          <w:sz w:val="22"/>
          <w:szCs w:val="22"/>
        </w:rPr>
        <w:t xml:space="preserve"> módosításáig.</w:t>
      </w:r>
    </w:p>
    <w:p w14:paraId="0554C2C9" w14:textId="77777777" w:rsidR="00E87706" w:rsidRPr="00C34EAD" w:rsidRDefault="00E87706" w:rsidP="00E87706">
      <w:pPr>
        <w:tabs>
          <w:tab w:val="left" w:pos="709"/>
        </w:tabs>
        <w:rPr>
          <w:rFonts w:ascii="Times New Roman" w:hAnsi="Times New Roman"/>
          <w:sz w:val="22"/>
          <w:szCs w:val="22"/>
        </w:rPr>
      </w:pPr>
    </w:p>
    <w:p w14:paraId="1FC15F61" w14:textId="77777777" w:rsidR="00E87706" w:rsidRDefault="00E87706" w:rsidP="00E87706">
      <w:pPr>
        <w:tabs>
          <w:tab w:val="left" w:pos="709"/>
        </w:tabs>
        <w:rPr>
          <w:rFonts w:ascii="Times New Roman" w:hAnsi="Times New Roman"/>
          <w:sz w:val="22"/>
          <w:szCs w:val="22"/>
        </w:rPr>
      </w:pPr>
    </w:p>
    <w:p w14:paraId="5874D538" w14:textId="77777777" w:rsidR="00E87706" w:rsidRPr="00C34EAD" w:rsidRDefault="00E87706" w:rsidP="00E87706">
      <w:pPr>
        <w:tabs>
          <w:tab w:val="left" w:pos="709"/>
        </w:tabs>
        <w:rPr>
          <w:rFonts w:ascii="Times New Roman" w:hAnsi="Times New Roman"/>
          <w:sz w:val="22"/>
          <w:szCs w:val="22"/>
        </w:rPr>
      </w:pPr>
    </w:p>
    <w:p w14:paraId="15249C0A" w14:textId="77777777" w:rsidR="00E87706" w:rsidRPr="00C34EAD" w:rsidRDefault="00E87706" w:rsidP="00E87706">
      <w:pPr>
        <w:tabs>
          <w:tab w:val="num" w:pos="720"/>
        </w:tabs>
        <w:ind w:left="720" w:hanging="720"/>
        <w:rPr>
          <w:rFonts w:ascii="Times New Roman" w:hAnsi="Times New Roman"/>
          <w:b/>
          <w:sz w:val="22"/>
          <w:szCs w:val="22"/>
        </w:rPr>
      </w:pPr>
      <w:r w:rsidRPr="00C34EAD">
        <w:rPr>
          <w:rFonts w:ascii="Times New Roman" w:hAnsi="Times New Roman"/>
          <w:b/>
          <w:sz w:val="22"/>
          <w:szCs w:val="22"/>
        </w:rPr>
        <w:t>A szerződés teljesítése, a teljesítés módja:</w:t>
      </w:r>
    </w:p>
    <w:p w14:paraId="3882E52E" w14:textId="77777777" w:rsidR="00E87706" w:rsidRPr="00C34EAD" w:rsidRDefault="00E87706" w:rsidP="00E87706">
      <w:pPr>
        <w:rPr>
          <w:rFonts w:ascii="Times New Roman" w:hAnsi="Times New Roman"/>
          <w:sz w:val="22"/>
          <w:szCs w:val="22"/>
        </w:rPr>
      </w:pPr>
    </w:p>
    <w:p w14:paraId="109EDC5F" w14:textId="77777777" w:rsidR="00E87706" w:rsidRPr="00C34EAD" w:rsidRDefault="00E87706" w:rsidP="00E87706">
      <w:pPr>
        <w:numPr>
          <w:ilvl w:val="0"/>
          <w:numId w:val="9"/>
        </w:numPr>
        <w:rPr>
          <w:rFonts w:ascii="Times New Roman" w:hAnsi="Times New Roman"/>
          <w:sz w:val="22"/>
          <w:szCs w:val="22"/>
        </w:rPr>
      </w:pPr>
      <w:r w:rsidRPr="00C34EAD">
        <w:rPr>
          <w:rFonts w:ascii="Times New Roman" w:hAnsi="Times New Roman"/>
          <w:sz w:val="22"/>
          <w:szCs w:val="22"/>
        </w:rPr>
        <w:t>Megbízott e szerződésben vállalt kötelezettségét Megbízó által rendelkezésére bocsátott dokumentumok feldolgozásával, elemzésével, valamint helyszíni tájékozódás alapján teljesíti, az alábbiak szerint:</w:t>
      </w:r>
    </w:p>
    <w:p w14:paraId="3978E701" w14:textId="77777777" w:rsidR="00E87706" w:rsidRPr="00C34EAD" w:rsidRDefault="00E87706" w:rsidP="00E87706">
      <w:pPr>
        <w:numPr>
          <w:ilvl w:val="0"/>
          <w:numId w:val="3"/>
        </w:numPr>
        <w:rPr>
          <w:rFonts w:ascii="Times New Roman" w:hAnsi="Times New Roman"/>
          <w:sz w:val="22"/>
          <w:szCs w:val="22"/>
        </w:rPr>
      </w:pPr>
      <w:r w:rsidRPr="00C34EAD">
        <w:rPr>
          <w:rFonts w:ascii="Times New Roman" w:hAnsi="Times New Roman"/>
          <w:sz w:val="22"/>
          <w:szCs w:val="22"/>
        </w:rPr>
        <w:t>az elvégzendő feladat által megkövetelt időtartamra, illetve a helyszínen történő szakmai egyeztetés,</w:t>
      </w:r>
    </w:p>
    <w:p w14:paraId="6E42D792" w14:textId="46A4CF84" w:rsidR="00E87706" w:rsidRPr="00C34EAD" w:rsidRDefault="00E87706" w:rsidP="00E87706">
      <w:pPr>
        <w:numPr>
          <w:ilvl w:val="0"/>
          <w:numId w:val="3"/>
        </w:numPr>
        <w:rPr>
          <w:rFonts w:ascii="Times New Roman" w:hAnsi="Times New Roman"/>
          <w:sz w:val="22"/>
          <w:szCs w:val="22"/>
        </w:rPr>
      </w:pPr>
      <w:r w:rsidRPr="00C34EAD">
        <w:rPr>
          <w:rFonts w:ascii="Times New Roman" w:hAnsi="Times New Roman"/>
          <w:sz w:val="22"/>
          <w:szCs w:val="22"/>
        </w:rPr>
        <w:t xml:space="preserve">a felmerülő, a könyvvizsgálat kompetenciájába tartozó problémák telefonon történő megbeszélése, illetve </w:t>
      </w:r>
      <w:r>
        <w:rPr>
          <w:rFonts w:ascii="Times New Roman" w:hAnsi="Times New Roman"/>
          <w:sz w:val="22"/>
          <w:szCs w:val="22"/>
        </w:rPr>
        <w:t>metrumwebposta</w:t>
      </w:r>
      <w:r w:rsidRPr="00C34EAD">
        <w:rPr>
          <w:rFonts w:ascii="Times New Roman" w:hAnsi="Times New Roman"/>
          <w:sz w:val="22"/>
          <w:szCs w:val="22"/>
        </w:rPr>
        <w:t>, levél, e-mail útján történő tisztázása,</w:t>
      </w:r>
    </w:p>
    <w:p w14:paraId="1554DD73" w14:textId="31DFBE02" w:rsidR="00E87706" w:rsidRPr="00C34EAD" w:rsidRDefault="00E87706" w:rsidP="00E87706">
      <w:pPr>
        <w:numPr>
          <w:ilvl w:val="0"/>
          <w:numId w:val="3"/>
        </w:numPr>
        <w:rPr>
          <w:rFonts w:ascii="Times New Roman" w:hAnsi="Times New Roman"/>
          <w:sz w:val="22"/>
          <w:szCs w:val="22"/>
        </w:rPr>
      </w:pPr>
      <w:r w:rsidRPr="00C34EAD">
        <w:rPr>
          <w:rFonts w:ascii="Times New Roman" w:hAnsi="Times New Roman"/>
          <w:sz w:val="22"/>
          <w:szCs w:val="22"/>
        </w:rPr>
        <w:t>Az éves költségvetési beszámoló</w:t>
      </w:r>
      <w:r w:rsidR="00333C73">
        <w:rPr>
          <w:rFonts w:ascii="Times New Roman" w:hAnsi="Times New Roman"/>
          <w:sz w:val="22"/>
          <w:szCs w:val="22"/>
        </w:rPr>
        <w:t xml:space="preserve">k </w:t>
      </w:r>
      <w:r w:rsidRPr="00C34EAD">
        <w:rPr>
          <w:rFonts w:ascii="Times New Roman" w:hAnsi="Times New Roman"/>
          <w:sz w:val="22"/>
          <w:szCs w:val="22"/>
        </w:rPr>
        <w:t>helyszínen történő vizsgálata</w:t>
      </w:r>
    </w:p>
    <w:p w14:paraId="73C03D58" w14:textId="77777777" w:rsidR="00E87706" w:rsidRPr="00C34EAD" w:rsidRDefault="00E87706" w:rsidP="00E87706">
      <w:pPr>
        <w:numPr>
          <w:ilvl w:val="0"/>
          <w:numId w:val="3"/>
        </w:numPr>
        <w:rPr>
          <w:rFonts w:ascii="Times New Roman" w:hAnsi="Times New Roman"/>
          <w:sz w:val="22"/>
          <w:szCs w:val="22"/>
        </w:rPr>
      </w:pPr>
      <w:r w:rsidRPr="00C34EAD">
        <w:rPr>
          <w:rFonts w:ascii="Times New Roman" w:hAnsi="Times New Roman"/>
          <w:sz w:val="22"/>
          <w:szCs w:val="22"/>
        </w:rPr>
        <w:t>Könyvvizsgálói véleményezés esetén részt vesz a Képviselőtestület ülésén.</w:t>
      </w:r>
    </w:p>
    <w:p w14:paraId="30FE5E7E" w14:textId="77777777" w:rsidR="00E87706" w:rsidRPr="00C34EAD" w:rsidRDefault="00E87706" w:rsidP="00E87706">
      <w:pPr>
        <w:rPr>
          <w:rFonts w:ascii="Times New Roman" w:hAnsi="Times New Roman"/>
          <w:sz w:val="22"/>
          <w:szCs w:val="22"/>
        </w:rPr>
      </w:pPr>
    </w:p>
    <w:p w14:paraId="297BD5A0" w14:textId="29164B3F" w:rsidR="00E87706" w:rsidRPr="00C34EAD" w:rsidRDefault="00E87706" w:rsidP="00E87706">
      <w:pPr>
        <w:numPr>
          <w:ilvl w:val="0"/>
          <w:numId w:val="8"/>
        </w:numPr>
        <w:rPr>
          <w:rFonts w:ascii="Times New Roman" w:hAnsi="Times New Roman"/>
          <w:sz w:val="22"/>
          <w:szCs w:val="22"/>
        </w:rPr>
      </w:pPr>
      <w:r w:rsidRPr="00C34EAD">
        <w:rPr>
          <w:rFonts w:ascii="Times New Roman" w:hAnsi="Times New Roman"/>
          <w:sz w:val="22"/>
          <w:szCs w:val="22"/>
        </w:rPr>
        <w:t>Megbízott működése, vizsgálatai alapján a Polgármester részére: az Önkormányzat adatait tartalmazó éves költségvetési beszámoló</w:t>
      </w:r>
      <w:r>
        <w:rPr>
          <w:rFonts w:ascii="Times New Roman" w:hAnsi="Times New Roman"/>
          <w:sz w:val="22"/>
          <w:szCs w:val="22"/>
        </w:rPr>
        <w:t>k</w:t>
      </w:r>
      <w:r w:rsidRPr="00C34EAD">
        <w:rPr>
          <w:rFonts w:ascii="Times New Roman" w:hAnsi="Times New Roman"/>
          <w:sz w:val="22"/>
          <w:szCs w:val="22"/>
        </w:rPr>
        <w:t>ra, zárszámadás</w:t>
      </w:r>
      <w:r>
        <w:rPr>
          <w:rFonts w:ascii="Times New Roman" w:hAnsi="Times New Roman"/>
          <w:sz w:val="22"/>
          <w:szCs w:val="22"/>
        </w:rPr>
        <w:t>ok</w:t>
      </w:r>
      <w:r w:rsidRPr="00C34EAD">
        <w:rPr>
          <w:rFonts w:ascii="Times New Roman" w:hAnsi="Times New Roman"/>
          <w:sz w:val="22"/>
          <w:szCs w:val="22"/>
        </w:rPr>
        <w:t>ra vonatkozó könyvvizsgálói véleményt készít.</w:t>
      </w:r>
    </w:p>
    <w:p w14:paraId="0EBF2A67" w14:textId="77777777" w:rsidR="00E87706" w:rsidRDefault="00E87706" w:rsidP="00E87706">
      <w:pPr>
        <w:rPr>
          <w:rFonts w:ascii="Times New Roman" w:hAnsi="Times New Roman"/>
          <w:sz w:val="22"/>
          <w:szCs w:val="22"/>
        </w:rPr>
      </w:pPr>
    </w:p>
    <w:p w14:paraId="56CA6BA3" w14:textId="77777777" w:rsidR="00E87706" w:rsidRPr="00C34EAD" w:rsidRDefault="00E87706" w:rsidP="00E87706">
      <w:pPr>
        <w:rPr>
          <w:rFonts w:ascii="Times New Roman" w:hAnsi="Times New Roman"/>
          <w:sz w:val="22"/>
          <w:szCs w:val="22"/>
        </w:rPr>
      </w:pPr>
    </w:p>
    <w:p w14:paraId="2E902B3A" w14:textId="77777777" w:rsidR="00E87706" w:rsidRPr="00C34EAD" w:rsidRDefault="00E87706" w:rsidP="00E87706">
      <w:pPr>
        <w:tabs>
          <w:tab w:val="num" w:pos="720"/>
        </w:tabs>
        <w:ind w:left="720" w:hanging="720"/>
        <w:rPr>
          <w:rFonts w:ascii="Times New Roman" w:hAnsi="Times New Roman"/>
          <w:b/>
          <w:sz w:val="22"/>
          <w:szCs w:val="22"/>
        </w:rPr>
      </w:pPr>
      <w:r w:rsidRPr="00C34EAD">
        <w:rPr>
          <w:rFonts w:ascii="Times New Roman" w:hAnsi="Times New Roman"/>
          <w:b/>
          <w:sz w:val="22"/>
          <w:szCs w:val="22"/>
        </w:rPr>
        <w:t>Felek jogai és kötelességei:</w:t>
      </w:r>
    </w:p>
    <w:p w14:paraId="6BD70FD5" w14:textId="77777777" w:rsidR="00E87706" w:rsidRPr="00C34EAD" w:rsidRDefault="00E87706" w:rsidP="00E87706">
      <w:pPr>
        <w:rPr>
          <w:rFonts w:ascii="Times New Roman" w:hAnsi="Times New Roman"/>
          <w:b/>
          <w:sz w:val="22"/>
          <w:szCs w:val="22"/>
        </w:rPr>
      </w:pPr>
    </w:p>
    <w:p w14:paraId="34874E53" w14:textId="77777777" w:rsidR="00E87706" w:rsidRPr="00C34EAD" w:rsidRDefault="00E87706" w:rsidP="00E87706">
      <w:pPr>
        <w:rPr>
          <w:rFonts w:ascii="Times New Roman" w:hAnsi="Times New Roman"/>
          <w:b/>
          <w:sz w:val="22"/>
          <w:szCs w:val="22"/>
        </w:rPr>
      </w:pPr>
      <w:r w:rsidRPr="00C34EAD">
        <w:rPr>
          <w:rFonts w:ascii="Times New Roman" w:hAnsi="Times New Roman"/>
          <w:b/>
          <w:sz w:val="22"/>
          <w:szCs w:val="22"/>
        </w:rPr>
        <w:t>Megbízó kötelességei:</w:t>
      </w:r>
    </w:p>
    <w:p w14:paraId="45D48804" w14:textId="77777777" w:rsidR="00E87706" w:rsidRPr="00C34EAD" w:rsidRDefault="00E87706" w:rsidP="00E87706">
      <w:pPr>
        <w:tabs>
          <w:tab w:val="left" w:pos="426"/>
        </w:tabs>
        <w:rPr>
          <w:rFonts w:ascii="Times New Roman" w:hAnsi="Times New Roman"/>
          <w:sz w:val="22"/>
          <w:szCs w:val="22"/>
        </w:rPr>
      </w:pPr>
    </w:p>
    <w:p w14:paraId="0572CE55" w14:textId="6F891BEE" w:rsidR="00E87706" w:rsidRPr="00C34EAD" w:rsidRDefault="00E87706" w:rsidP="00E87706">
      <w:pPr>
        <w:pStyle w:val="Alaprtelmezett"/>
        <w:numPr>
          <w:ilvl w:val="0"/>
          <w:numId w:val="14"/>
        </w:numPr>
        <w:tabs>
          <w:tab w:val="clear" w:pos="720"/>
        </w:tabs>
        <w:ind w:left="426" w:hanging="426"/>
        <w:jc w:val="both"/>
        <w:rPr>
          <w:sz w:val="22"/>
          <w:szCs w:val="22"/>
        </w:rPr>
      </w:pPr>
      <w:r w:rsidRPr="00C34EAD">
        <w:rPr>
          <w:sz w:val="22"/>
          <w:szCs w:val="22"/>
        </w:rPr>
        <w:t>Felel számviteli nyilvántartásainak pontosságáért és teljes körűségéért, belső ellenőrzési rendszerének megbízhatóságáért, valamint a Magyarországon hatályos előírások szerinti éves költségvetési beszámoló</w:t>
      </w:r>
      <w:r w:rsidR="00333C73">
        <w:rPr>
          <w:sz w:val="22"/>
          <w:szCs w:val="22"/>
        </w:rPr>
        <w:t>k</w:t>
      </w:r>
      <w:r w:rsidRPr="00C34EAD">
        <w:rPr>
          <w:sz w:val="22"/>
          <w:szCs w:val="22"/>
        </w:rPr>
        <w:t xml:space="preserve"> elkészítéséért;</w:t>
      </w:r>
    </w:p>
    <w:p w14:paraId="2062544B" w14:textId="77777777" w:rsidR="00E87706" w:rsidRPr="00C34EAD" w:rsidRDefault="00E87706" w:rsidP="00E87706">
      <w:pPr>
        <w:pStyle w:val="Alaprtelmezett"/>
        <w:tabs>
          <w:tab w:val="clear" w:pos="720"/>
        </w:tabs>
        <w:ind w:left="426" w:hanging="426"/>
        <w:jc w:val="both"/>
        <w:rPr>
          <w:sz w:val="22"/>
          <w:szCs w:val="22"/>
        </w:rPr>
      </w:pPr>
      <w:r w:rsidRPr="00C34EAD">
        <w:rPr>
          <w:color w:val="FF0000"/>
          <w:sz w:val="22"/>
          <w:szCs w:val="22"/>
        </w:rPr>
        <w:t xml:space="preserve"> </w:t>
      </w:r>
      <w:r w:rsidRPr="00C34EAD">
        <w:rPr>
          <w:color w:val="FF0000"/>
          <w:sz w:val="22"/>
          <w:szCs w:val="22"/>
        </w:rPr>
        <w:tab/>
      </w:r>
      <w:r w:rsidRPr="00C34EAD">
        <w:rPr>
          <w:sz w:val="22"/>
          <w:szCs w:val="22"/>
        </w:rPr>
        <w:t>Ez a felelősség magában foglalja: az akár csalásból, akár hibából eredő hibás állítástól mentes pénzügyi kimutatások elkészítésére vonatkozó belső ellenőrzés kialakítását, bevezetését és fenntartását. Megfelelő számviteli politika kiválasztását és alkalmazását, valamint az adott körülmények között megfelelő számviteli becslések elkészítését.</w:t>
      </w:r>
    </w:p>
    <w:p w14:paraId="77488AAC" w14:textId="77777777" w:rsidR="00E87706" w:rsidRPr="00C34EAD" w:rsidRDefault="00E87706" w:rsidP="00E87706">
      <w:pPr>
        <w:pStyle w:val="Alaprtelmezett"/>
        <w:tabs>
          <w:tab w:val="clear" w:pos="720"/>
        </w:tabs>
        <w:ind w:left="426" w:hanging="426"/>
        <w:jc w:val="both"/>
        <w:rPr>
          <w:sz w:val="22"/>
          <w:szCs w:val="22"/>
        </w:rPr>
      </w:pPr>
    </w:p>
    <w:p w14:paraId="6C9DB67E" w14:textId="457A76BE" w:rsidR="00E87706" w:rsidRPr="00E87706" w:rsidRDefault="00E87706" w:rsidP="00E87706">
      <w:pPr>
        <w:pStyle w:val="Alaprtelmezett"/>
        <w:numPr>
          <w:ilvl w:val="0"/>
          <w:numId w:val="14"/>
        </w:numPr>
        <w:tabs>
          <w:tab w:val="clear" w:pos="720"/>
          <w:tab w:val="left" w:pos="426"/>
        </w:tabs>
        <w:ind w:left="426" w:hanging="426"/>
        <w:jc w:val="both"/>
        <w:rPr>
          <w:sz w:val="22"/>
          <w:szCs w:val="22"/>
        </w:rPr>
      </w:pPr>
      <w:r w:rsidRPr="00C34EAD">
        <w:rPr>
          <w:sz w:val="22"/>
          <w:szCs w:val="22"/>
        </w:rPr>
        <w:t>beszámoló</w:t>
      </w:r>
      <w:r w:rsidR="00333C73">
        <w:rPr>
          <w:sz w:val="22"/>
          <w:szCs w:val="22"/>
        </w:rPr>
        <w:t>kk</w:t>
      </w:r>
      <w:r w:rsidRPr="00C34EAD">
        <w:rPr>
          <w:sz w:val="22"/>
          <w:szCs w:val="22"/>
        </w:rPr>
        <w:t xml:space="preserve">al, pénzügyi, vagyoni, jövedelmi helyzetével kapcsolatos minden szükséges információt időben hozzáférhetővé tesz, illetve megad a Könyvvizsgáló részére. Megbízó a könyvvizsgálót e tisztségével összefüggésben nem utasíthatja. </w:t>
      </w:r>
    </w:p>
    <w:p w14:paraId="796EF1BC" w14:textId="77777777" w:rsidR="00E87706" w:rsidRPr="00C34EAD" w:rsidRDefault="00E87706" w:rsidP="00E87706">
      <w:pPr>
        <w:pStyle w:val="Alaprtelmezett"/>
        <w:ind w:firstLine="0"/>
        <w:jc w:val="both"/>
        <w:rPr>
          <w:sz w:val="22"/>
          <w:szCs w:val="22"/>
        </w:rPr>
      </w:pPr>
    </w:p>
    <w:p w14:paraId="303CC424" w14:textId="77777777" w:rsidR="00E87706" w:rsidRPr="00C34EAD" w:rsidRDefault="00E87706" w:rsidP="00E87706">
      <w:pPr>
        <w:numPr>
          <w:ilvl w:val="0"/>
          <w:numId w:val="10"/>
        </w:numPr>
        <w:tabs>
          <w:tab w:val="left" w:pos="567"/>
        </w:tabs>
        <w:spacing w:after="120"/>
        <w:rPr>
          <w:rFonts w:ascii="Times New Roman" w:hAnsi="Times New Roman"/>
          <w:sz w:val="22"/>
          <w:szCs w:val="22"/>
        </w:rPr>
      </w:pPr>
      <w:r w:rsidRPr="00C34EAD">
        <w:rPr>
          <w:rFonts w:ascii="Times New Roman" w:hAnsi="Times New Roman"/>
          <w:sz w:val="22"/>
          <w:szCs w:val="22"/>
        </w:rPr>
        <w:t xml:space="preserve">a szabálytalanságok megelőzéséért és feltárásáért felelősség terheli; </w:t>
      </w:r>
    </w:p>
    <w:p w14:paraId="263D62E2" w14:textId="77777777" w:rsidR="00E87706" w:rsidRPr="00C34EAD" w:rsidRDefault="00E87706" w:rsidP="00E87706">
      <w:pPr>
        <w:numPr>
          <w:ilvl w:val="0"/>
          <w:numId w:val="5"/>
        </w:numPr>
        <w:spacing w:after="120"/>
        <w:rPr>
          <w:rFonts w:ascii="Times New Roman" w:hAnsi="Times New Roman"/>
          <w:sz w:val="22"/>
          <w:szCs w:val="22"/>
        </w:rPr>
      </w:pPr>
      <w:r w:rsidRPr="00C34EAD">
        <w:rPr>
          <w:rFonts w:ascii="Times New Roman" w:hAnsi="Times New Roman"/>
          <w:sz w:val="22"/>
          <w:szCs w:val="22"/>
        </w:rPr>
        <w:t>biztosítja a Megbízott feladatai teljesítéséhez szükséges feltételeket, különös tekintettel a helyszíni munkálatokat segítő koordinációra, beleértve a kapcsolódó intézményi munkálatokat is;</w:t>
      </w:r>
    </w:p>
    <w:p w14:paraId="1C074EB9" w14:textId="77777777" w:rsidR="00E87706" w:rsidRPr="00C34EAD" w:rsidRDefault="00E87706" w:rsidP="00E87706">
      <w:pPr>
        <w:numPr>
          <w:ilvl w:val="0"/>
          <w:numId w:val="4"/>
        </w:numPr>
        <w:spacing w:after="120"/>
        <w:rPr>
          <w:rFonts w:ascii="Times New Roman" w:hAnsi="Times New Roman"/>
          <w:sz w:val="22"/>
          <w:szCs w:val="22"/>
        </w:rPr>
      </w:pPr>
      <w:r w:rsidRPr="00C34EAD">
        <w:rPr>
          <w:rFonts w:ascii="Times New Roman" w:hAnsi="Times New Roman"/>
          <w:sz w:val="22"/>
          <w:szCs w:val="22"/>
        </w:rPr>
        <w:t xml:space="preserve">az Önkormányzat tevékenységével, gazdálkodásával kapcsolatban nála meglévő adatokat és </w:t>
      </w:r>
      <w:r w:rsidRPr="00C34EAD">
        <w:rPr>
          <w:rFonts w:ascii="Times New Roman" w:hAnsi="Times New Roman"/>
          <w:sz w:val="22"/>
          <w:szCs w:val="22"/>
        </w:rPr>
        <w:lastRenderedPageBreak/>
        <w:t>információkat – szükség szerint jegyzék kíséretében - időben Megbízott rendelkezésére bocsátani;</w:t>
      </w:r>
    </w:p>
    <w:p w14:paraId="5F63C1C8" w14:textId="77777777" w:rsidR="00E87706" w:rsidRPr="00C34EAD" w:rsidRDefault="00E87706" w:rsidP="00E87706">
      <w:pPr>
        <w:numPr>
          <w:ilvl w:val="0"/>
          <w:numId w:val="1"/>
        </w:numPr>
        <w:tabs>
          <w:tab w:val="left" w:pos="426"/>
        </w:tabs>
        <w:spacing w:after="120"/>
        <w:rPr>
          <w:rFonts w:ascii="Times New Roman" w:hAnsi="Times New Roman"/>
          <w:sz w:val="22"/>
          <w:szCs w:val="22"/>
        </w:rPr>
      </w:pPr>
      <w:r w:rsidRPr="00C34EAD">
        <w:rPr>
          <w:rFonts w:ascii="Times New Roman" w:hAnsi="Times New Roman"/>
          <w:sz w:val="22"/>
          <w:szCs w:val="22"/>
        </w:rPr>
        <w:t>kellő időben informálni a könyvvizsgálót minden, a gazdálkodással kapcsolatos fontosabb döntés előkészítésről, döntésről;</w:t>
      </w:r>
    </w:p>
    <w:p w14:paraId="110E06CD" w14:textId="44F0A35D" w:rsidR="00E87706" w:rsidRPr="00C34EAD" w:rsidRDefault="00E87706" w:rsidP="00E87706">
      <w:pPr>
        <w:numPr>
          <w:ilvl w:val="0"/>
          <w:numId w:val="1"/>
        </w:numPr>
        <w:tabs>
          <w:tab w:val="left" w:pos="426"/>
        </w:tabs>
        <w:spacing w:after="120"/>
        <w:rPr>
          <w:rFonts w:ascii="Times New Roman" w:hAnsi="Times New Roman"/>
          <w:sz w:val="22"/>
          <w:szCs w:val="22"/>
        </w:rPr>
      </w:pPr>
      <w:r w:rsidRPr="00C34EAD">
        <w:rPr>
          <w:rFonts w:ascii="Times New Roman" w:hAnsi="Times New Roman"/>
          <w:sz w:val="22"/>
          <w:szCs w:val="22"/>
        </w:rPr>
        <w:t>Megbízott részére az éves költségvetési beszámoló</w:t>
      </w:r>
      <w:r w:rsidR="00333C73">
        <w:rPr>
          <w:rFonts w:ascii="Times New Roman" w:hAnsi="Times New Roman"/>
          <w:sz w:val="22"/>
          <w:szCs w:val="22"/>
        </w:rPr>
        <w:t>ka</w:t>
      </w:r>
      <w:r w:rsidRPr="00C34EAD">
        <w:rPr>
          <w:rFonts w:ascii="Times New Roman" w:hAnsi="Times New Roman"/>
          <w:sz w:val="22"/>
          <w:szCs w:val="22"/>
        </w:rPr>
        <w:t>t, illetve a könyvvizsgálói véleményezési körbe tartozó dokumentumokat 202</w:t>
      </w:r>
      <w:r>
        <w:rPr>
          <w:rFonts w:ascii="Times New Roman" w:hAnsi="Times New Roman"/>
          <w:sz w:val="22"/>
          <w:szCs w:val="22"/>
        </w:rPr>
        <w:t>4</w:t>
      </w:r>
      <w:r w:rsidRPr="00C34EAD">
        <w:rPr>
          <w:rFonts w:ascii="Times New Roman" w:hAnsi="Times New Roman"/>
          <w:sz w:val="22"/>
          <w:szCs w:val="22"/>
        </w:rPr>
        <w:t xml:space="preserve">. </w:t>
      </w:r>
      <w:r w:rsidR="00333C73">
        <w:rPr>
          <w:rFonts w:ascii="Times New Roman" w:hAnsi="Times New Roman"/>
          <w:sz w:val="22"/>
          <w:szCs w:val="22"/>
        </w:rPr>
        <w:t>november</w:t>
      </w:r>
      <w:r w:rsidRPr="00C34EAD">
        <w:rPr>
          <w:rFonts w:ascii="Times New Roman" w:hAnsi="Times New Roman"/>
          <w:sz w:val="22"/>
          <w:szCs w:val="22"/>
        </w:rPr>
        <w:t xml:space="preserve"> 1. - 202</w:t>
      </w:r>
      <w:r w:rsidR="00333C73">
        <w:rPr>
          <w:rFonts w:ascii="Times New Roman" w:hAnsi="Times New Roman"/>
          <w:sz w:val="22"/>
          <w:szCs w:val="22"/>
        </w:rPr>
        <w:t>8</w:t>
      </w:r>
      <w:r w:rsidRPr="00C34EAD">
        <w:rPr>
          <w:rFonts w:ascii="Times New Roman" w:hAnsi="Times New Roman"/>
          <w:sz w:val="22"/>
          <w:szCs w:val="22"/>
        </w:rPr>
        <w:t>.</w:t>
      </w:r>
      <w:r w:rsidR="00333C73">
        <w:rPr>
          <w:rFonts w:ascii="Times New Roman" w:hAnsi="Times New Roman"/>
          <w:sz w:val="22"/>
          <w:szCs w:val="22"/>
        </w:rPr>
        <w:t xml:space="preserve"> október</w:t>
      </w:r>
      <w:r w:rsidRPr="00C34EAD">
        <w:rPr>
          <w:rFonts w:ascii="Times New Roman" w:hAnsi="Times New Roman"/>
          <w:sz w:val="22"/>
          <w:szCs w:val="22"/>
        </w:rPr>
        <w:t xml:space="preserve"> 31-ig átadni, hogy Megbízott véleményezését az I. pontban foglaltaknak megfelelően maradéktalanul elvégezhesse, beleértve független könyvvizsgálói jelentésének elkészítését is;</w:t>
      </w:r>
    </w:p>
    <w:p w14:paraId="6227A496" w14:textId="5BE5B047" w:rsidR="00E87706" w:rsidRPr="00C34EAD" w:rsidRDefault="00E87706" w:rsidP="00E87706">
      <w:pPr>
        <w:pStyle w:val="Alaprtelmezett"/>
        <w:numPr>
          <w:ilvl w:val="0"/>
          <w:numId w:val="1"/>
        </w:numPr>
        <w:jc w:val="both"/>
        <w:rPr>
          <w:sz w:val="22"/>
          <w:szCs w:val="22"/>
        </w:rPr>
      </w:pPr>
      <w:r w:rsidRPr="00C34EAD">
        <w:rPr>
          <w:sz w:val="22"/>
          <w:szCs w:val="22"/>
        </w:rPr>
        <w:t>A Könyvvizsgáló ez irányú igénye esetén a</w:t>
      </w:r>
      <w:r w:rsidR="00333C73">
        <w:rPr>
          <w:sz w:val="22"/>
          <w:szCs w:val="22"/>
        </w:rPr>
        <w:t>z Önkormányzat</w:t>
      </w:r>
      <w:r w:rsidRPr="00C34EAD">
        <w:rPr>
          <w:sz w:val="22"/>
          <w:szCs w:val="22"/>
        </w:rPr>
        <w:t xml:space="preserve"> vezetői és alkalmazottai teljességi nyilatkozat formájában megerősítik, hogy a megbízás teljesítéséhez írásban, illetve szóban közölt információk teljes körűek;</w:t>
      </w:r>
    </w:p>
    <w:p w14:paraId="25E1FE96" w14:textId="77777777" w:rsidR="00E87706" w:rsidRPr="00C34EAD" w:rsidRDefault="00E87706" w:rsidP="00E87706">
      <w:pPr>
        <w:pStyle w:val="Alaprtelmezett"/>
        <w:ind w:left="360" w:firstLine="0"/>
        <w:jc w:val="both"/>
        <w:rPr>
          <w:sz w:val="22"/>
          <w:szCs w:val="22"/>
        </w:rPr>
      </w:pPr>
    </w:p>
    <w:p w14:paraId="69F09024" w14:textId="102B28E1" w:rsidR="00E87706" w:rsidRPr="00C34EAD" w:rsidRDefault="00E87706" w:rsidP="00E87706">
      <w:pPr>
        <w:numPr>
          <w:ilvl w:val="0"/>
          <w:numId w:val="1"/>
        </w:numPr>
        <w:tabs>
          <w:tab w:val="left" w:pos="426"/>
        </w:tabs>
        <w:spacing w:after="120"/>
        <w:rPr>
          <w:rFonts w:ascii="Times New Roman" w:hAnsi="Times New Roman"/>
          <w:sz w:val="22"/>
          <w:szCs w:val="22"/>
        </w:rPr>
      </w:pPr>
      <w:r w:rsidRPr="00C34EAD">
        <w:rPr>
          <w:rFonts w:ascii="Times New Roman" w:hAnsi="Times New Roman"/>
          <w:sz w:val="22"/>
          <w:szCs w:val="22"/>
        </w:rPr>
        <w:t>Megbízó nyilatkozik, hogy az éves költségvetési beszámoló</w:t>
      </w:r>
      <w:r w:rsidR="00333C73">
        <w:rPr>
          <w:rFonts w:ascii="Times New Roman" w:hAnsi="Times New Roman"/>
          <w:sz w:val="22"/>
          <w:szCs w:val="22"/>
        </w:rPr>
        <w:t>kat</w:t>
      </w:r>
      <w:r w:rsidRPr="00C34EAD">
        <w:rPr>
          <w:rFonts w:ascii="Times New Roman" w:hAnsi="Times New Roman"/>
          <w:sz w:val="22"/>
          <w:szCs w:val="22"/>
        </w:rPr>
        <w:t xml:space="preserve"> a könyvvizsgáló tudomása, illetve hozzájárulása nélkül nem változtathatja meg;</w:t>
      </w:r>
    </w:p>
    <w:p w14:paraId="4CD69223" w14:textId="2DC5AC60" w:rsidR="00E87706" w:rsidRPr="00C34EAD" w:rsidRDefault="00E87706" w:rsidP="00E87706">
      <w:pPr>
        <w:numPr>
          <w:ilvl w:val="0"/>
          <w:numId w:val="1"/>
        </w:numPr>
        <w:tabs>
          <w:tab w:val="left" w:pos="426"/>
        </w:tabs>
        <w:spacing w:after="120"/>
        <w:rPr>
          <w:rFonts w:ascii="Times New Roman" w:hAnsi="Times New Roman"/>
          <w:sz w:val="22"/>
          <w:szCs w:val="22"/>
        </w:rPr>
      </w:pPr>
      <w:r w:rsidRPr="00C34EAD">
        <w:rPr>
          <w:rFonts w:ascii="Times New Roman" w:hAnsi="Times New Roman"/>
          <w:sz w:val="22"/>
          <w:szCs w:val="22"/>
        </w:rPr>
        <w:t>az éves költségvetési beszámoló</w:t>
      </w:r>
      <w:r w:rsidR="00333C73">
        <w:rPr>
          <w:rFonts w:ascii="Times New Roman" w:hAnsi="Times New Roman"/>
          <w:sz w:val="22"/>
          <w:szCs w:val="22"/>
        </w:rPr>
        <w:t>kat</w:t>
      </w:r>
      <w:r w:rsidRPr="00C34EAD">
        <w:rPr>
          <w:rFonts w:ascii="Times New Roman" w:hAnsi="Times New Roman"/>
          <w:sz w:val="22"/>
          <w:szCs w:val="22"/>
        </w:rPr>
        <w:t xml:space="preserve"> a könyvvizsgáló által véleményezett tartalommal közzétenni, illetve hasznosítani;</w:t>
      </w:r>
    </w:p>
    <w:p w14:paraId="5EB1397B" w14:textId="77777777" w:rsidR="00E87706" w:rsidRPr="00C34EAD" w:rsidRDefault="00E87706" w:rsidP="00E87706">
      <w:pPr>
        <w:numPr>
          <w:ilvl w:val="0"/>
          <w:numId w:val="11"/>
        </w:numPr>
        <w:tabs>
          <w:tab w:val="left" w:pos="426"/>
        </w:tabs>
        <w:spacing w:after="120"/>
        <w:ind w:left="426" w:hanging="426"/>
        <w:rPr>
          <w:rFonts w:ascii="Times New Roman" w:hAnsi="Times New Roman"/>
          <w:sz w:val="22"/>
          <w:szCs w:val="22"/>
        </w:rPr>
      </w:pPr>
      <w:r w:rsidRPr="00C34EAD">
        <w:rPr>
          <w:rFonts w:ascii="Times New Roman" w:hAnsi="Times New Roman"/>
          <w:sz w:val="22"/>
          <w:szCs w:val="22"/>
        </w:rPr>
        <w:t>az e szerződésben vállaltak során a Megbízottat ért kárt, felróhatóság esetén, a vonatkozó szabályoknak megfelelően megtéríti;</w:t>
      </w:r>
    </w:p>
    <w:p w14:paraId="4FF70BAF" w14:textId="77777777" w:rsidR="00E87706" w:rsidRPr="00C34EAD" w:rsidRDefault="00E87706" w:rsidP="00E87706">
      <w:pPr>
        <w:numPr>
          <w:ilvl w:val="0"/>
          <w:numId w:val="6"/>
        </w:numPr>
        <w:spacing w:after="120"/>
        <w:rPr>
          <w:rFonts w:ascii="Times New Roman" w:hAnsi="Times New Roman"/>
          <w:sz w:val="22"/>
          <w:szCs w:val="22"/>
        </w:rPr>
      </w:pPr>
      <w:r w:rsidRPr="00C34EAD">
        <w:rPr>
          <w:rFonts w:ascii="Times New Roman" w:hAnsi="Times New Roman"/>
          <w:sz w:val="22"/>
          <w:szCs w:val="22"/>
        </w:rPr>
        <w:t>a szerződésben foglalt díjazást - a feladat teljesítése esetén - a megállapított összegben kifizetni;</w:t>
      </w:r>
    </w:p>
    <w:p w14:paraId="538816E8" w14:textId="77777777" w:rsidR="00E87706" w:rsidRPr="00C34EAD" w:rsidRDefault="00E87706" w:rsidP="00E87706">
      <w:pPr>
        <w:numPr>
          <w:ilvl w:val="0"/>
          <w:numId w:val="6"/>
        </w:numPr>
        <w:rPr>
          <w:rFonts w:ascii="Times New Roman" w:hAnsi="Times New Roman"/>
          <w:iCs/>
          <w:sz w:val="22"/>
          <w:szCs w:val="22"/>
        </w:rPr>
      </w:pPr>
      <w:r w:rsidRPr="00C34EAD">
        <w:rPr>
          <w:rFonts w:ascii="Times New Roman" w:hAnsi="Times New Roman"/>
          <w:sz w:val="22"/>
          <w:szCs w:val="22"/>
        </w:rPr>
        <w:t xml:space="preserve">A pénzmosás és a terrorizmus finanszírozása megelőzéséről és megakadályozásáról szóló 2017. évi LIII. törvény (továbbiakban: </w:t>
      </w:r>
      <w:proofErr w:type="spellStart"/>
      <w:r w:rsidRPr="00C34EAD">
        <w:rPr>
          <w:rFonts w:ascii="Times New Roman" w:hAnsi="Times New Roman"/>
          <w:sz w:val="22"/>
          <w:szCs w:val="22"/>
        </w:rPr>
        <w:t>Pmt</w:t>
      </w:r>
      <w:proofErr w:type="spellEnd"/>
      <w:r w:rsidRPr="00C34EAD">
        <w:rPr>
          <w:rFonts w:ascii="Times New Roman" w:hAnsi="Times New Roman"/>
          <w:sz w:val="22"/>
          <w:szCs w:val="22"/>
        </w:rPr>
        <w:t xml:space="preserve">.) a könyvvizsgálóknak ügyfél-átvilágítási kötelezettséget ír elő. Ennek alapján a jelen szerződéskötéskor a Megbízó, valamint annak képviselője (a </w:t>
      </w:r>
      <w:r w:rsidRPr="00C34EAD">
        <w:rPr>
          <w:rFonts w:ascii="Times New Roman" w:hAnsi="Times New Roman"/>
          <w:bCs/>
          <w:iCs/>
          <w:sz w:val="22"/>
          <w:szCs w:val="22"/>
        </w:rPr>
        <w:t xml:space="preserve">képviseletére jogosultak közül a szerződést aláírók és kapcsolattartók) </w:t>
      </w:r>
      <w:r w:rsidRPr="00C34EAD">
        <w:rPr>
          <w:rFonts w:ascii="Times New Roman" w:hAnsi="Times New Roman"/>
          <w:sz w:val="22"/>
          <w:szCs w:val="22"/>
        </w:rPr>
        <w:t xml:space="preserve">és a tényleges tulajdonos azonosításra kerülnek, </w:t>
      </w:r>
      <w:r w:rsidRPr="00C34EAD">
        <w:rPr>
          <w:rFonts w:ascii="Times New Roman" w:hAnsi="Times New Roman"/>
          <w:iCs/>
          <w:sz w:val="22"/>
          <w:szCs w:val="22"/>
        </w:rPr>
        <w:t xml:space="preserve">melynek során a Könyvvizsgáló a </w:t>
      </w:r>
      <w:proofErr w:type="spellStart"/>
      <w:proofErr w:type="gramStart"/>
      <w:r w:rsidRPr="00C34EAD">
        <w:rPr>
          <w:rFonts w:ascii="Times New Roman" w:hAnsi="Times New Roman"/>
          <w:iCs/>
          <w:sz w:val="22"/>
          <w:szCs w:val="22"/>
        </w:rPr>
        <w:t>Pmt</w:t>
      </w:r>
      <w:proofErr w:type="spellEnd"/>
      <w:r w:rsidRPr="00C34EAD">
        <w:rPr>
          <w:rFonts w:ascii="Times New Roman" w:hAnsi="Times New Roman"/>
          <w:iCs/>
          <w:sz w:val="22"/>
          <w:szCs w:val="22"/>
        </w:rPr>
        <w:t>.-</w:t>
      </w:r>
      <w:proofErr w:type="gramEnd"/>
      <w:r w:rsidRPr="00C34EAD">
        <w:rPr>
          <w:rFonts w:ascii="Times New Roman" w:hAnsi="Times New Roman"/>
          <w:iCs/>
          <w:sz w:val="22"/>
          <w:szCs w:val="22"/>
        </w:rPr>
        <w:t xml:space="preserve">ben meghatározott adatok rögzítésére, továbbá az ott meghatározott okiratok bemutatásának kérésére kötelezett, valamint köteles a képviseleti jogosultságról, meghatalmazással történő eljárás esetén a meghatalmazás érvényességéről meggyőződni. </w:t>
      </w:r>
      <w:proofErr w:type="spellStart"/>
      <w:r w:rsidRPr="00C34EAD">
        <w:rPr>
          <w:rFonts w:ascii="Times New Roman" w:hAnsi="Times New Roman"/>
          <w:iCs/>
          <w:sz w:val="22"/>
          <w:szCs w:val="22"/>
        </w:rPr>
        <w:t>Előzőeken</w:t>
      </w:r>
      <w:proofErr w:type="spellEnd"/>
      <w:r w:rsidRPr="00C34EAD">
        <w:rPr>
          <w:rFonts w:ascii="Times New Roman" w:hAnsi="Times New Roman"/>
          <w:iCs/>
          <w:sz w:val="22"/>
          <w:szCs w:val="22"/>
        </w:rPr>
        <w:t xml:space="preserve"> túl, a Pm.t-ben foglaltak alapján a Könyvvizsgáló az ügyfél-átvilágítási intézkedések alkalmazása során a számára bemutatott okiratokról - a pénzmosás és a terrorizmus finanszírozása megelőzése és megakadályozása, a törvényben meghatározott kötelezettségek megfelelő teljesítése, az ügyfél-átvilágítási kötelezettség teljes körű végrehajtása, valamint a felügyeleti tevékenység hatékony ellátása céljából – köteles másolatot készíteni.</w:t>
      </w:r>
    </w:p>
    <w:p w14:paraId="26E3B66C" w14:textId="77777777" w:rsidR="00E87706" w:rsidRPr="00C34EAD" w:rsidRDefault="00E87706" w:rsidP="00E87706">
      <w:pPr>
        <w:ind w:left="360"/>
        <w:rPr>
          <w:rFonts w:ascii="Times New Roman" w:hAnsi="Times New Roman"/>
          <w:iCs/>
          <w:sz w:val="22"/>
          <w:szCs w:val="22"/>
        </w:rPr>
      </w:pPr>
    </w:p>
    <w:p w14:paraId="08DA158B" w14:textId="77777777" w:rsidR="00E87706" w:rsidRPr="00C34EAD" w:rsidRDefault="00E87706" w:rsidP="00E87706">
      <w:pPr>
        <w:numPr>
          <w:ilvl w:val="0"/>
          <w:numId w:val="6"/>
        </w:numPr>
        <w:rPr>
          <w:rFonts w:ascii="Times New Roman" w:hAnsi="Times New Roman"/>
          <w:iCs/>
          <w:sz w:val="22"/>
          <w:szCs w:val="22"/>
        </w:rPr>
      </w:pPr>
      <w:r w:rsidRPr="00C34EAD">
        <w:rPr>
          <w:iCs/>
          <w:sz w:val="22"/>
          <w:szCs w:val="22"/>
        </w:rPr>
        <w:t xml:space="preserve">A Könyvvizsgáló a </w:t>
      </w:r>
      <w:proofErr w:type="spellStart"/>
      <w:r w:rsidRPr="00C34EAD">
        <w:rPr>
          <w:iCs/>
          <w:sz w:val="22"/>
          <w:szCs w:val="22"/>
        </w:rPr>
        <w:t>Pmt</w:t>
      </w:r>
      <w:proofErr w:type="spellEnd"/>
      <w:r w:rsidRPr="00C34EAD">
        <w:rPr>
          <w:iCs/>
          <w:sz w:val="22"/>
          <w:szCs w:val="22"/>
        </w:rPr>
        <w:t xml:space="preserve">. értelmében köteles biztosítani, hogy a Megbízóra és az üzleti kapcsolatra (jelen szerződésre) vonatkozóan előzőek alapján rendelkezésre álló adatok és okiratok naprakészek legyenek. Ezen kötelezettség teljesítése érdekében a Könyvvizsgáló köteles ellenőrizni az ügyfeleiről rendelkezésre álló adatokat. Ha az ellenőrzés során a Könyvvizsgálónak kétsége merül fel az adatok és a nyilatkozatok naprakészségét illetően, akkor ismételten elvégzi az ügyfél-átvilágítási intézkedéseket. </w:t>
      </w:r>
      <w:r w:rsidRPr="00C34EAD">
        <w:rPr>
          <w:sz w:val="22"/>
          <w:szCs w:val="22"/>
        </w:rPr>
        <w:t xml:space="preserve">A Megbízó a szerződéses kapcsolat fennállása alatt köteles 5 munkanapon belül a Könyvvizsgálót értesíteni, ha az ügyfél-átvilágítás során rögzített adatokban (akár a Megbízó, akár az azonosított képviselő, akár a tényleges tulajdonos vonatkozásában) változás következne be. </w:t>
      </w:r>
    </w:p>
    <w:p w14:paraId="317933D6" w14:textId="77777777" w:rsidR="00E87706" w:rsidRPr="00C34EAD" w:rsidRDefault="00E87706" w:rsidP="00E87706">
      <w:pPr>
        <w:pStyle w:val="Alaprtelmezett"/>
        <w:ind w:left="360" w:firstLine="0"/>
        <w:jc w:val="both"/>
        <w:rPr>
          <w:sz w:val="22"/>
          <w:szCs w:val="22"/>
        </w:rPr>
      </w:pPr>
    </w:p>
    <w:p w14:paraId="11C67761" w14:textId="77777777" w:rsidR="00E87706" w:rsidRPr="00C34EAD" w:rsidRDefault="00E87706" w:rsidP="00E87706">
      <w:pPr>
        <w:numPr>
          <w:ilvl w:val="0"/>
          <w:numId w:val="6"/>
        </w:numPr>
        <w:rPr>
          <w:rFonts w:ascii="Times New Roman" w:hAnsi="Times New Roman"/>
          <w:iCs/>
          <w:sz w:val="22"/>
          <w:szCs w:val="22"/>
        </w:rPr>
      </w:pPr>
      <w:r w:rsidRPr="00C34EAD">
        <w:rPr>
          <w:rFonts w:ascii="Times New Roman" w:hAnsi="Times New Roman"/>
          <w:iCs/>
          <w:sz w:val="22"/>
          <w:szCs w:val="22"/>
        </w:rPr>
        <w:t xml:space="preserve">A Könyvvizsgáló az előzőek során birtokába jutott személyes adatokat kizárólag a pénzmosás és terrorizmus finanszírozása megelőzése és megakadályozása érdekében végrehajtandó feladatai céljából, az azok ellátásához szükséges mértékben ismeri meg és kezeli. A könyvvizsgáló az előzőek szerinti ügyfél-átvilágítási kötelezettségének teljesítése során birtokába jutott személyes adatokat a </w:t>
      </w:r>
      <w:proofErr w:type="spellStart"/>
      <w:r w:rsidRPr="00C34EAD">
        <w:rPr>
          <w:rFonts w:ascii="Times New Roman" w:hAnsi="Times New Roman"/>
          <w:iCs/>
          <w:sz w:val="22"/>
          <w:szCs w:val="22"/>
        </w:rPr>
        <w:t>Pmt</w:t>
      </w:r>
      <w:proofErr w:type="spellEnd"/>
      <w:r w:rsidRPr="00C34EAD">
        <w:rPr>
          <w:rFonts w:ascii="Times New Roman" w:hAnsi="Times New Roman"/>
          <w:iCs/>
          <w:sz w:val="22"/>
          <w:szCs w:val="22"/>
        </w:rPr>
        <w:t>. rendelkezései értelmében az üzleti kapcsolat (jelen szerződés) megszűnésétől számított nyolc évig köteles és jogosult kezelni, az adatok ezt követően megsemmisítésre, törlésre kerülnek.</w:t>
      </w:r>
    </w:p>
    <w:p w14:paraId="05DE8787" w14:textId="77777777" w:rsidR="00E87706" w:rsidRPr="00C34EAD" w:rsidRDefault="00E87706" w:rsidP="00E87706">
      <w:pPr>
        <w:spacing w:after="120"/>
        <w:ind w:left="360"/>
        <w:rPr>
          <w:rFonts w:ascii="Times New Roman" w:hAnsi="Times New Roman"/>
          <w:sz w:val="22"/>
          <w:szCs w:val="22"/>
        </w:rPr>
      </w:pPr>
    </w:p>
    <w:p w14:paraId="4501FDDD" w14:textId="77777777" w:rsidR="00E87706" w:rsidRPr="00C34EAD" w:rsidRDefault="00E87706" w:rsidP="00E87706">
      <w:pPr>
        <w:pStyle w:val="lfej"/>
        <w:ind w:firstLine="0"/>
        <w:jc w:val="both"/>
        <w:rPr>
          <w:sz w:val="22"/>
          <w:szCs w:val="22"/>
        </w:rPr>
      </w:pPr>
    </w:p>
    <w:p w14:paraId="7874ED7C" w14:textId="77777777" w:rsidR="00E87706" w:rsidRPr="00C34EAD" w:rsidRDefault="00E87706" w:rsidP="00E87706">
      <w:pPr>
        <w:pStyle w:val="Alaprtelmezett"/>
        <w:numPr>
          <w:ilvl w:val="0"/>
          <w:numId w:val="11"/>
        </w:numPr>
        <w:tabs>
          <w:tab w:val="clear" w:pos="720"/>
          <w:tab w:val="left" w:pos="426"/>
        </w:tabs>
        <w:ind w:left="426" w:hanging="426"/>
        <w:jc w:val="both"/>
        <w:rPr>
          <w:sz w:val="22"/>
          <w:szCs w:val="22"/>
        </w:rPr>
      </w:pPr>
      <w:r w:rsidRPr="00C34EAD">
        <w:rPr>
          <w:sz w:val="22"/>
          <w:szCs w:val="22"/>
        </w:rPr>
        <w:t xml:space="preserve">A megbízás folyamán a felek kölcsönösen együttműködnek. Mindkét fél a szerződés megszűnése után is bizalmasan kezeli a megbízás során tudomására jutott bármely ilyen információt. </w:t>
      </w:r>
    </w:p>
    <w:p w14:paraId="38C7A4F5" w14:textId="77777777" w:rsidR="00E87706" w:rsidRPr="00C34EAD" w:rsidRDefault="00E87706" w:rsidP="00E87706">
      <w:pPr>
        <w:pStyle w:val="Alaprtelmezett"/>
        <w:tabs>
          <w:tab w:val="clear" w:pos="720"/>
          <w:tab w:val="left" w:pos="426"/>
        </w:tabs>
        <w:ind w:left="426" w:firstLine="0"/>
        <w:jc w:val="both"/>
        <w:rPr>
          <w:sz w:val="22"/>
          <w:szCs w:val="22"/>
        </w:rPr>
      </w:pPr>
    </w:p>
    <w:p w14:paraId="5E102F08" w14:textId="77777777" w:rsidR="00E87706" w:rsidRDefault="00E87706" w:rsidP="00E87706">
      <w:pPr>
        <w:pStyle w:val="Alaprtelmezett"/>
        <w:tabs>
          <w:tab w:val="clear" w:pos="720"/>
          <w:tab w:val="left" w:pos="426"/>
        </w:tabs>
        <w:ind w:left="426" w:firstLine="0"/>
        <w:jc w:val="both"/>
        <w:rPr>
          <w:sz w:val="22"/>
          <w:szCs w:val="22"/>
        </w:rPr>
      </w:pPr>
    </w:p>
    <w:p w14:paraId="2DE9328E" w14:textId="77777777" w:rsidR="00E87706" w:rsidRPr="00C34EAD" w:rsidRDefault="00E87706" w:rsidP="00E87706">
      <w:pPr>
        <w:pStyle w:val="Alaprtelmezett"/>
        <w:tabs>
          <w:tab w:val="clear" w:pos="720"/>
          <w:tab w:val="left" w:pos="426"/>
        </w:tabs>
        <w:ind w:left="426" w:firstLine="0"/>
        <w:jc w:val="both"/>
        <w:rPr>
          <w:sz w:val="22"/>
          <w:szCs w:val="22"/>
        </w:rPr>
      </w:pPr>
    </w:p>
    <w:p w14:paraId="66453399" w14:textId="77777777" w:rsidR="00E87706" w:rsidRPr="00C34EAD" w:rsidRDefault="00E87706" w:rsidP="00E87706">
      <w:pPr>
        <w:rPr>
          <w:rFonts w:ascii="Times New Roman" w:hAnsi="Times New Roman"/>
          <w:b/>
          <w:sz w:val="22"/>
          <w:szCs w:val="22"/>
        </w:rPr>
      </w:pPr>
      <w:r w:rsidRPr="00C34EAD">
        <w:rPr>
          <w:rFonts w:ascii="Times New Roman" w:hAnsi="Times New Roman"/>
          <w:b/>
          <w:sz w:val="22"/>
          <w:szCs w:val="22"/>
        </w:rPr>
        <w:t>A Megbízott kötelezettségei:</w:t>
      </w:r>
    </w:p>
    <w:p w14:paraId="07D94F66" w14:textId="77777777" w:rsidR="00E87706" w:rsidRPr="00C34EAD" w:rsidRDefault="00E87706" w:rsidP="00E87706">
      <w:pPr>
        <w:rPr>
          <w:rFonts w:ascii="Times New Roman" w:hAnsi="Times New Roman"/>
          <w:b/>
          <w:sz w:val="22"/>
          <w:szCs w:val="22"/>
        </w:rPr>
      </w:pPr>
    </w:p>
    <w:p w14:paraId="36C7B53A" w14:textId="1372B652" w:rsidR="00E87706" w:rsidRPr="00C34EAD" w:rsidRDefault="00E87706" w:rsidP="00E87706">
      <w:pPr>
        <w:numPr>
          <w:ilvl w:val="0"/>
          <w:numId w:val="10"/>
        </w:numPr>
        <w:tabs>
          <w:tab w:val="clear" w:pos="360"/>
        </w:tabs>
        <w:spacing w:after="120"/>
        <w:ind w:left="709"/>
        <w:rPr>
          <w:rFonts w:ascii="Times New Roman" w:hAnsi="Times New Roman"/>
          <w:sz w:val="22"/>
          <w:szCs w:val="22"/>
        </w:rPr>
      </w:pPr>
      <w:r w:rsidRPr="00C34EAD">
        <w:rPr>
          <w:rFonts w:ascii="Times New Roman" w:hAnsi="Times New Roman"/>
          <w:sz w:val="22"/>
          <w:szCs w:val="22"/>
        </w:rPr>
        <w:t>úgy tervezi meg a könyvvizsgálatot, hogy az valószínűsíthetően feltárja az éves költségvetési beszámoló</w:t>
      </w:r>
      <w:r w:rsidR="00333C73">
        <w:rPr>
          <w:rFonts w:ascii="Times New Roman" w:hAnsi="Times New Roman"/>
          <w:sz w:val="22"/>
          <w:szCs w:val="22"/>
        </w:rPr>
        <w:t>k</w:t>
      </w:r>
      <w:r w:rsidRPr="00C34EAD">
        <w:rPr>
          <w:rFonts w:ascii="Times New Roman" w:hAnsi="Times New Roman"/>
          <w:sz w:val="22"/>
          <w:szCs w:val="22"/>
        </w:rPr>
        <w:t>ban az esetleges szabálytalanságokból eredő jelentős hibákat, de a könyvvizsgálat fő célja nem a szabálytalanságok és a hibák teljes felderítése, hanem az, hogy megfelelő alapot nyújtson az éves költségvetési beszámoló</w:t>
      </w:r>
      <w:r w:rsidR="00333C73">
        <w:rPr>
          <w:rFonts w:ascii="Times New Roman" w:hAnsi="Times New Roman"/>
          <w:sz w:val="22"/>
          <w:szCs w:val="22"/>
        </w:rPr>
        <w:t>k</w:t>
      </w:r>
      <w:r w:rsidRPr="00C34EAD">
        <w:rPr>
          <w:rFonts w:ascii="Times New Roman" w:hAnsi="Times New Roman"/>
          <w:sz w:val="22"/>
          <w:szCs w:val="22"/>
        </w:rPr>
        <w:t>ról, illetve a véleményezési körébe tartozó előterjesztésekről adott könyvvizsgálói záradékhoz/véleményhez. A Megbízott által kibocsátott könyvvizsgálói záradék/vélemény nem minősül arra vonatkozó könyvvizsgálói nyilatkozatnak, hogy a közzétételre kerülő éves beszámoló</w:t>
      </w:r>
      <w:r w:rsidR="00333C73">
        <w:rPr>
          <w:rFonts w:ascii="Times New Roman" w:hAnsi="Times New Roman"/>
          <w:sz w:val="22"/>
          <w:szCs w:val="22"/>
        </w:rPr>
        <w:t>k</w:t>
      </w:r>
      <w:r w:rsidRPr="00C34EAD">
        <w:rPr>
          <w:rFonts w:ascii="Times New Roman" w:hAnsi="Times New Roman"/>
          <w:sz w:val="22"/>
          <w:szCs w:val="22"/>
        </w:rPr>
        <w:t>, előterjesztés mentes minden hibától;</w:t>
      </w:r>
    </w:p>
    <w:p w14:paraId="26803C40" w14:textId="77777777" w:rsidR="00E87706" w:rsidRPr="00C34EAD" w:rsidRDefault="00E87706" w:rsidP="00E87706">
      <w:pPr>
        <w:numPr>
          <w:ilvl w:val="0"/>
          <w:numId w:val="2"/>
        </w:numPr>
        <w:tabs>
          <w:tab w:val="left" w:pos="426"/>
          <w:tab w:val="num" w:pos="709"/>
        </w:tabs>
        <w:spacing w:after="120"/>
        <w:rPr>
          <w:rFonts w:ascii="Times New Roman" w:hAnsi="Times New Roman"/>
          <w:sz w:val="22"/>
          <w:szCs w:val="22"/>
        </w:rPr>
      </w:pPr>
      <w:r w:rsidRPr="00C34EAD">
        <w:rPr>
          <w:rFonts w:ascii="Times New Roman" w:hAnsi="Times New Roman"/>
          <w:sz w:val="22"/>
          <w:szCs w:val="22"/>
        </w:rPr>
        <w:t>a jelen szerződésben meghatározottak szerint, a könyvvizsgálatra vonatkozó általános követelményekre, a magyar Nemzeti Könyvvizsgálati Standardokra, az államháztartás szervezeteinek könyvvizsgálatára érvényes kamarai módszertani útmutatásokra és az önkormányzati sajátosságokra tekintettel elvégzi a könyvvizsgálatot;</w:t>
      </w:r>
    </w:p>
    <w:p w14:paraId="20943659" w14:textId="77777777" w:rsidR="00E87706" w:rsidRPr="00C34EAD" w:rsidRDefault="00E87706" w:rsidP="00E87706">
      <w:pPr>
        <w:numPr>
          <w:ilvl w:val="0"/>
          <w:numId w:val="2"/>
        </w:numPr>
        <w:tabs>
          <w:tab w:val="left" w:pos="426"/>
        </w:tabs>
        <w:spacing w:after="120"/>
        <w:rPr>
          <w:rFonts w:ascii="Times New Roman" w:hAnsi="Times New Roman"/>
          <w:sz w:val="22"/>
          <w:szCs w:val="22"/>
        </w:rPr>
      </w:pPr>
      <w:r w:rsidRPr="00C34EAD">
        <w:rPr>
          <w:rFonts w:ascii="Times New Roman" w:hAnsi="Times New Roman"/>
          <w:sz w:val="22"/>
          <w:szCs w:val="22"/>
        </w:rPr>
        <w:t>munkáját a jó szakember gondosságával, hatékonyan, a nemzeti könyvvizsgálati standardoknak megfelelően végzi és az ehhez igazodó technikákat, módszereket alkalmazza;</w:t>
      </w:r>
    </w:p>
    <w:p w14:paraId="70F5B8AA" w14:textId="77777777" w:rsidR="00E87706" w:rsidRPr="00C34EAD" w:rsidRDefault="00E87706" w:rsidP="00E87706">
      <w:pPr>
        <w:numPr>
          <w:ilvl w:val="0"/>
          <w:numId w:val="2"/>
        </w:numPr>
        <w:tabs>
          <w:tab w:val="left" w:pos="426"/>
        </w:tabs>
        <w:spacing w:after="120"/>
        <w:rPr>
          <w:rFonts w:ascii="Times New Roman" w:hAnsi="Times New Roman"/>
          <w:sz w:val="22"/>
          <w:szCs w:val="22"/>
        </w:rPr>
      </w:pPr>
      <w:r w:rsidRPr="00C34EAD">
        <w:rPr>
          <w:rFonts w:ascii="Times New Roman" w:hAnsi="Times New Roman"/>
          <w:sz w:val="22"/>
          <w:szCs w:val="22"/>
        </w:rPr>
        <w:t>a Megbízó által rendelkezésre bocsátott adatok és információk alapján, a hatályos jogszabályok ismeretében, azokat megtartva és alkalmazva végzi munkáját és határidőre elkészíti írásos véleményezéseit, jelentéseit;</w:t>
      </w:r>
    </w:p>
    <w:p w14:paraId="1DBA44C6" w14:textId="603D46E7" w:rsidR="00E87706" w:rsidRPr="00C34EAD" w:rsidRDefault="00E87706" w:rsidP="00E87706">
      <w:pPr>
        <w:numPr>
          <w:ilvl w:val="0"/>
          <w:numId w:val="2"/>
        </w:numPr>
        <w:spacing w:after="120"/>
        <w:rPr>
          <w:rFonts w:ascii="Times New Roman" w:hAnsi="Times New Roman"/>
          <w:sz w:val="22"/>
          <w:szCs w:val="22"/>
        </w:rPr>
      </w:pPr>
      <w:r w:rsidRPr="00C34EAD">
        <w:rPr>
          <w:rFonts w:ascii="Times New Roman" w:hAnsi="Times New Roman"/>
          <w:sz w:val="22"/>
          <w:szCs w:val="22"/>
        </w:rPr>
        <w:t>a Megbízóval a feladatok ellátása során együttműködni, menet közben a szükséges tájékoztatást megadni, különös tekintettel azokra a megállapításokra, amelyek alapján az esetleges hibák a jelentések készítéséig, illetve a beszámoló</w:t>
      </w:r>
      <w:r w:rsidR="00333C73">
        <w:rPr>
          <w:rFonts w:ascii="Times New Roman" w:hAnsi="Times New Roman"/>
          <w:sz w:val="22"/>
          <w:szCs w:val="22"/>
        </w:rPr>
        <w:t xml:space="preserve">k </w:t>
      </w:r>
      <w:r w:rsidRPr="00C34EAD">
        <w:rPr>
          <w:rFonts w:ascii="Times New Roman" w:hAnsi="Times New Roman"/>
          <w:sz w:val="22"/>
          <w:szCs w:val="22"/>
        </w:rPr>
        <w:t>hitelesítéséig kijavíthatók.;</w:t>
      </w:r>
    </w:p>
    <w:p w14:paraId="0DED32E1" w14:textId="77777777" w:rsidR="00E87706" w:rsidRPr="00C34EAD" w:rsidRDefault="00E87706" w:rsidP="00E87706">
      <w:pPr>
        <w:numPr>
          <w:ilvl w:val="0"/>
          <w:numId w:val="7"/>
        </w:numPr>
        <w:spacing w:after="120"/>
        <w:ind w:firstLine="66"/>
        <w:rPr>
          <w:rFonts w:ascii="Times New Roman" w:hAnsi="Times New Roman"/>
          <w:sz w:val="22"/>
          <w:szCs w:val="22"/>
        </w:rPr>
      </w:pPr>
      <w:r w:rsidRPr="00C34EAD">
        <w:rPr>
          <w:rFonts w:ascii="Times New Roman" w:hAnsi="Times New Roman"/>
          <w:sz w:val="22"/>
          <w:szCs w:val="22"/>
        </w:rPr>
        <w:t>a jelen szerződés II. pontjában meghatározottak szerint elkészíteni jelentéseit.</w:t>
      </w:r>
    </w:p>
    <w:p w14:paraId="5FC59822" w14:textId="77777777" w:rsidR="00E87706" w:rsidRPr="00C34EAD" w:rsidRDefault="00E87706" w:rsidP="00E87706">
      <w:pPr>
        <w:numPr>
          <w:ilvl w:val="0"/>
          <w:numId w:val="2"/>
        </w:numPr>
        <w:spacing w:after="120"/>
        <w:rPr>
          <w:rFonts w:ascii="Times New Roman" w:hAnsi="Times New Roman"/>
          <w:sz w:val="22"/>
          <w:szCs w:val="22"/>
        </w:rPr>
      </w:pPr>
      <w:r w:rsidRPr="00C34EAD">
        <w:rPr>
          <w:rFonts w:ascii="Times New Roman" w:hAnsi="Times New Roman"/>
          <w:sz w:val="22"/>
          <w:szCs w:val="22"/>
        </w:rPr>
        <w:t>felelni a megbízás során a Megbízónak okozott esetleges kárért,</w:t>
      </w:r>
    </w:p>
    <w:p w14:paraId="3A6A4B9C" w14:textId="0E40B0A0" w:rsidR="00E87706" w:rsidRPr="00C34EAD" w:rsidRDefault="00E87706" w:rsidP="00E87706">
      <w:pPr>
        <w:numPr>
          <w:ilvl w:val="0"/>
          <w:numId w:val="2"/>
        </w:numPr>
        <w:spacing w:after="120"/>
        <w:rPr>
          <w:rFonts w:ascii="Times New Roman" w:hAnsi="Times New Roman"/>
          <w:sz w:val="22"/>
          <w:szCs w:val="22"/>
        </w:rPr>
      </w:pPr>
      <w:r w:rsidRPr="00C34EAD">
        <w:rPr>
          <w:rFonts w:ascii="Times New Roman" w:hAnsi="Times New Roman"/>
          <w:sz w:val="22"/>
          <w:szCs w:val="22"/>
        </w:rPr>
        <w:t>a Megbízónak végzett szolgáltatásait a könyvvizsgálatra vonatkozó standardoknak, kamarai módszertani útmutatásoknak megfelelően dokumentálni, a könyvvizsgálathoz felhasznált dokumentációkat, az éves költségvetési beszámoló</w:t>
      </w:r>
      <w:r w:rsidR="00333C73">
        <w:rPr>
          <w:rFonts w:ascii="Times New Roman" w:hAnsi="Times New Roman"/>
          <w:sz w:val="22"/>
          <w:szCs w:val="22"/>
        </w:rPr>
        <w:t>ka</w:t>
      </w:r>
      <w:r w:rsidRPr="00C34EAD">
        <w:rPr>
          <w:rFonts w:ascii="Times New Roman" w:hAnsi="Times New Roman"/>
          <w:sz w:val="22"/>
          <w:szCs w:val="22"/>
        </w:rPr>
        <w:t>t a jogszabályokban előírt időig megőrizni;</w:t>
      </w:r>
    </w:p>
    <w:p w14:paraId="1AE371CC" w14:textId="008788A2" w:rsidR="00E87706" w:rsidRPr="00C34EAD" w:rsidRDefault="00E87706" w:rsidP="00E87706">
      <w:pPr>
        <w:pStyle w:val="Alaprtelmezett"/>
        <w:numPr>
          <w:ilvl w:val="0"/>
          <w:numId w:val="2"/>
        </w:numPr>
        <w:jc w:val="both"/>
        <w:rPr>
          <w:sz w:val="22"/>
          <w:szCs w:val="22"/>
        </w:rPr>
      </w:pPr>
      <w:r w:rsidRPr="00C34EAD">
        <w:rPr>
          <w:sz w:val="22"/>
          <w:szCs w:val="22"/>
        </w:rPr>
        <w:t>Könyvvizsgáló feladata, hogy a könyvvizsgálatot szabályszerűen elvégezze, és független könyvvizsgálói jelentésben foglaljon állást arról, hogy a Megbízó éves költségvetési beszámoló</w:t>
      </w:r>
      <w:r w:rsidR="00333C73">
        <w:rPr>
          <w:sz w:val="22"/>
          <w:szCs w:val="22"/>
        </w:rPr>
        <w:t>i</w:t>
      </w:r>
      <w:r w:rsidRPr="00C34EAD">
        <w:rPr>
          <w:sz w:val="22"/>
          <w:szCs w:val="22"/>
        </w:rPr>
        <w:t xml:space="preserve"> megfelel</w:t>
      </w:r>
      <w:r w:rsidR="00333C73">
        <w:rPr>
          <w:sz w:val="22"/>
          <w:szCs w:val="22"/>
        </w:rPr>
        <w:t>nek</w:t>
      </w:r>
      <w:r w:rsidRPr="00C34EAD">
        <w:rPr>
          <w:sz w:val="22"/>
          <w:szCs w:val="22"/>
        </w:rPr>
        <w:t>-e a jogszabályoknak és megbízható, valós képet ad a vagyoni, pénzügyi és jövedelmi helyzetéről, működésének eredményeiről.</w:t>
      </w:r>
    </w:p>
    <w:p w14:paraId="22915596" w14:textId="77777777" w:rsidR="00E87706" w:rsidRPr="00C34EAD" w:rsidRDefault="00E87706" w:rsidP="00E87706">
      <w:pPr>
        <w:pStyle w:val="Alaprtelmezett"/>
        <w:ind w:left="720" w:hanging="720"/>
        <w:jc w:val="both"/>
        <w:rPr>
          <w:sz w:val="22"/>
          <w:szCs w:val="22"/>
        </w:rPr>
      </w:pPr>
    </w:p>
    <w:p w14:paraId="3C8D10FE" w14:textId="77777777" w:rsidR="00E87706" w:rsidRPr="00C34EAD" w:rsidRDefault="00E87706" w:rsidP="00E87706">
      <w:pPr>
        <w:pStyle w:val="Alaprtelmezett"/>
        <w:ind w:left="720" w:hanging="720"/>
        <w:jc w:val="both"/>
        <w:rPr>
          <w:sz w:val="22"/>
          <w:szCs w:val="22"/>
        </w:rPr>
      </w:pPr>
      <w:r w:rsidRPr="00C34EAD">
        <w:rPr>
          <w:sz w:val="22"/>
          <w:szCs w:val="22"/>
        </w:rPr>
        <w:t xml:space="preserve"> </w:t>
      </w:r>
      <w:r w:rsidRPr="00C34EAD">
        <w:rPr>
          <w:sz w:val="22"/>
          <w:szCs w:val="22"/>
        </w:rPr>
        <w:tab/>
        <w:t>Jelen szerződés céljainak elérése érdekében a Könyvvizsgáló elsősorban a következőket vizsgálja, tekinti át:</w:t>
      </w:r>
    </w:p>
    <w:p w14:paraId="0AD1AE47" w14:textId="77777777" w:rsidR="00E87706" w:rsidRPr="00C34EAD" w:rsidRDefault="00E87706" w:rsidP="00E87706">
      <w:pPr>
        <w:pStyle w:val="lfej"/>
        <w:numPr>
          <w:ilvl w:val="0"/>
          <w:numId w:val="13"/>
        </w:numPr>
        <w:tabs>
          <w:tab w:val="left" w:pos="1800"/>
          <w:tab w:val="center" w:pos="5053"/>
          <w:tab w:val="right" w:pos="9206"/>
        </w:tabs>
        <w:ind w:left="1843"/>
        <w:jc w:val="both"/>
        <w:rPr>
          <w:sz w:val="22"/>
          <w:szCs w:val="22"/>
        </w:rPr>
      </w:pPr>
      <w:r w:rsidRPr="00C34EAD">
        <w:rPr>
          <w:sz w:val="22"/>
          <w:szCs w:val="22"/>
        </w:rPr>
        <w:t>Megbízó belső szabályozottsága</w:t>
      </w:r>
    </w:p>
    <w:p w14:paraId="291790A4" w14:textId="4DFCF8B5" w:rsidR="00E87706" w:rsidRPr="00C34EAD" w:rsidRDefault="00E87706" w:rsidP="00E87706">
      <w:pPr>
        <w:pStyle w:val="lfej"/>
        <w:numPr>
          <w:ilvl w:val="0"/>
          <w:numId w:val="13"/>
        </w:numPr>
        <w:tabs>
          <w:tab w:val="left" w:pos="1800"/>
          <w:tab w:val="center" w:pos="5053"/>
          <w:tab w:val="right" w:pos="9206"/>
        </w:tabs>
        <w:ind w:left="1843"/>
        <w:jc w:val="both"/>
        <w:rPr>
          <w:sz w:val="22"/>
          <w:szCs w:val="22"/>
        </w:rPr>
      </w:pPr>
      <w:r w:rsidRPr="00C34EAD">
        <w:rPr>
          <w:sz w:val="22"/>
          <w:szCs w:val="22"/>
        </w:rPr>
        <w:t>összhang a Megbízó éves költségvetési beszámoló</w:t>
      </w:r>
      <w:r w:rsidR="00333C73">
        <w:rPr>
          <w:sz w:val="22"/>
          <w:szCs w:val="22"/>
        </w:rPr>
        <w:t xml:space="preserve">i </w:t>
      </w:r>
      <w:r w:rsidRPr="00C34EAD">
        <w:rPr>
          <w:sz w:val="22"/>
          <w:szCs w:val="22"/>
        </w:rPr>
        <w:t xml:space="preserve"> és a kialakított számviteli nyilvántartásai között</w:t>
      </w:r>
    </w:p>
    <w:p w14:paraId="0814BBEC" w14:textId="3462D1DF" w:rsidR="00E87706" w:rsidRPr="00C34EAD" w:rsidRDefault="00E87706" w:rsidP="00E87706">
      <w:pPr>
        <w:pStyle w:val="lfej"/>
        <w:numPr>
          <w:ilvl w:val="0"/>
          <w:numId w:val="13"/>
        </w:numPr>
        <w:tabs>
          <w:tab w:val="left" w:pos="1800"/>
          <w:tab w:val="center" w:pos="5053"/>
          <w:tab w:val="right" w:pos="9206"/>
        </w:tabs>
        <w:ind w:left="1843"/>
        <w:jc w:val="both"/>
        <w:rPr>
          <w:sz w:val="22"/>
          <w:szCs w:val="22"/>
        </w:rPr>
      </w:pPr>
      <w:r w:rsidRPr="00C34EAD">
        <w:rPr>
          <w:sz w:val="22"/>
          <w:szCs w:val="22"/>
        </w:rPr>
        <w:t>az éves költségvetési beszámoló</w:t>
      </w:r>
      <w:r w:rsidR="00333C73">
        <w:rPr>
          <w:sz w:val="22"/>
          <w:szCs w:val="22"/>
        </w:rPr>
        <w:t>k</w:t>
      </w:r>
      <w:r w:rsidRPr="00C34EAD">
        <w:rPr>
          <w:sz w:val="22"/>
          <w:szCs w:val="22"/>
        </w:rPr>
        <w:t xml:space="preserve"> számviteli alapelveknek és vonatkozó jogszabályi előírásoknak való megfelelése </w:t>
      </w:r>
    </w:p>
    <w:p w14:paraId="1E7A0622" w14:textId="1AD54607" w:rsidR="00E87706" w:rsidRPr="00C34EAD" w:rsidRDefault="00E87706" w:rsidP="00E87706">
      <w:pPr>
        <w:pStyle w:val="lfej"/>
        <w:numPr>
          <w:ilvl w:val="0"/>
          <w:numId w:val="13"/>
        </w:numPr>
        <w:tabs>
          <w:tab w:val="left" w:pos="1800"/>
          <w:tab w:val="center" w:pos="5053"/>
          <w:tab w:val="right" w:pos="9206"/>
        </w:tabs>
        <w:ind w:left="1843"/>
        <w:jc w:val="both"/>
        <w:rPr>
          <w:sz w:val="22"/>
          <w:szCs w:val="22"/>
        </w:rPr>
      </w:pPr>
      <w:r w:rsidRPr="00C34EAD">
        <w:rPr>
          <w:sz w:val="22"/>
          <w:szCs w:val="22"/>
        </w:rPr>
        <w:t>a Könyvvizsgáló által a könyvvizsgálat elvégzéséhez kapott és összegyűjtött információk és magyarázatok összhangja a beszámoló</w:t>
      </w:r>
      <w:r w:rsidR="00333C73">
        <w:rPr>
          <w:sz w:val="22"/>
          <w:szCs w:val="22"/>
        </w:rPr>
        <w:t>kk</w:t>
      </w:r>
      <w:r w:rsidRPr="00C34EAD">
        <w:rPr>
          <w:sz w:val="22"/>
          <w:szCs w:val="22"/>
        </w:rPr>
        <w:t>al</w:t>
      </w:r>
    </w:p>
    <w:p w14:paraId="4A49FF12" w14:textId="77777777" w:rsidR="00E87706" w:rsidRPr="00C34EAD" w:rsidRDefault="00E87706" w:rsidP="00E87706">
      <w:pPr>
        <w:pStyle w:val="lfej"/>
        <w:numPr>
          <w:ilvl w:val="0"/>
          <w:numId w:val="13"/>
        </w:numPr>
        <w:tabs>
          <w:tab w:val="left" w:pos="1800"/>
          <w:tab w:val="center" w:pos="5053"/>
          <w:tab w:val="right" w:pos="9206"/>
        </w:tabs>
        <w:ind w:left="1843"/>
        <w:jc w:val="both"/>
        <w:rPr>
          <w:sz w:val="22"/>
          <w:szCs w:val="22"/>
        </w:rPr>
      </w:pPr>
      <w:r w:rsidRPr="00C34EAD">
        <w:rPr>
          <w:sz w:val="22"/>
          <w:szCs w:val="22"/>
        </w:rPr>
        <w:t>fordulónap utáni események</w:t>
      </w:r>
    </w:p>
    <w:p w14:paraId="13CB42A3" w14:textId="77777777" w:rsidR="00E87706" w:rsidRPr="00C34EAD" w:rsidRDefault="00E87706" w:rsidP="00E87706">
      <w:pPr>
        <w:pStyle w:val="lfej"/>
        <w:ind w:left="1120" w:hanging="560"/>
        <w:jc w:val="both"/>
        <w:rPr>
          <w:sz w:val="22"/>
          <w:szCs w:val="22"/>
        </w:rPr>
      </w:pPr>
    </w:p>
    <w:p w14:paraId="77C82CAC" w14:textId="77777777" w:rsidR="00E87706" w:rsidRDefault="00E87706" w:rsidP="00E87706">
      <w:pPr>
        <w:pStyle w:val="lfej"/>
        <w:ind w:firstLine="0"/>
        <w:jc w:val="both"/>
        <w:rPr>
          <w:sz w:val="22"/>
          <w:szCs w:val="22"/>
        </w:rPr>
      </w:pPr>
    </w:p>
    <w:p w14:paraId="4B0D0EB2" w14:textId="77777777" w:rsidR="00333C73" w:rsidRDefault="00333C73" w:rsidP="00E87706">
      <w:pPr>
        <w:pStyle w:val="lfej"/>
        <w:ind w:firstLine="0"/>
        <w:jc w:val="both"/>
        <w:rPr>
          <w:sz w:val="22"/>
          <w:szCs w:val="22"/>
        </w:rPr>
      </w:pPr>
    </w:p>
    <w:p w14:paraId="5B03DADE" w14:textId="77777777" w:rsidR="00333C73" w:rsidRPr="00C34EAD" w:rsidRDefault="00333C73" w:rsidP="00E87706">
      <w:pPr>
        <w:pStyle w:val="lfej"/>
        <w:ind w:firstLine="0"/>
        <w:jc w:val="both"/>
        <w:rPr>
          <w:sz w:val="22"/>
          <w:szCs w:val="22"/>
        </w:rPr>
      </w:pPr>
    </w:p>
    <w:p w14:paraId="5566AAEF" w14:textId="77777777" w:rsidR="00E87706" w:rsidRPr="00C34EAD" w:rsidRDefault="00E87706" w:rsidP="00E87706">
      <w:pPr>
        <w:pStyle w:val="Alaprtelmezett"/>
        <w:ind w:left="720" w:hanging="720"/>
        <w:jc w:val="both"/>
        <w:rPr>
          <w:sz w:val="22"/>
          <w:szCs w:val="22"/>
        </w:rPr>
      </w:pPr>
      <w:r w:rsidRPr="00C34EAD">
        <w:rPr>
          <w:sz w:val="22"/>
          <w:szCs w:val="22"/>
        </w:rPr>
        <w:t xml:space="preserve">            </w:t>
      </w:r>
    </w:p>
    <w:p w14:paraId="5EB874C1" w14:textId="77777777" w:rsidR="00E87706" w:rsidRPr="00C34EAD" w:rsidRDefault="00E87706" w:rsidP="00E87706">
      <w:pPr>
        <w:tabs>
          <w:tab w:val="num" w:pos="720"/>
        </w:tabs>
        <w:spacing w:after="120"/>
        <w:ind w:left="720" w:hanging="720"/>
        <w:rPr>
          <w:rFonts w:ascii="Times New Roman" w:hAnsi="Times New Roman"/>
          <w:b/>
          <w:sz w:val="22"/>
          <w:szCs w:val="22"/>
        </w:rPr>
      </w:pPr>
      <w:r w:rsidRPr="00C34EAD">
        <w:rPr>
          <w:rFonts w:ascii="Times New Roman" w:hAnsi="Times New Roman"/>
          <w:b/>
          <w:sz w:val="22"/>
          <w:szCs w:val="22"/>
        </w:rPr>
        <w:t>Egyéb kérdések:</w:t>
      </w:r>
    </w:p>
    <w:p w14:paraId="6563F976" w14:textId="77777777" w:rsidR="00E87706" w:rsidRPr="00C34EAD" w:rsidRDefault="00E87706" w:rsidP="00E87706">
      <w:pPr>
        <w:pStyle w:val="Alaprtelmezett"/>
        <w:ind w:left="720" w:hanging="720"/>
        <w:jc w:val="both"/>
        <w:rPr>
          <w:sz w:val="22"/>
          <w:szCs w:val="22"/>
        </w:rPr>
      </w:pPr>
    </w:p>
    <w:p w14:paraId="47660C8B" w14:textId="02EC43FA" w:rsidR="00E87706" w:rsidRPr="00C34EAD" w:rsidRDefault="00E87706" w:rsidP="00E87706">
      <w:pPr>
        <w:pStyle w:val="Alaprtelmezett"/>
        <w:numPr>
          <w:ilvl w:val="0"/>
          <w:numId w:val="15"/>
        </w:numPr>
        <w:jc w:val="both"/>
        <w:rPr>
          <w:sz w:val="22"/>
          <w:szCs w:val="22"/>
        </w:rPr>
      </w:pPr>
      <w:r w:rsidRPr="00C34EAD">
        <w:rPr>
          <w:sz w:val="22"/>
          <w:szCs w:val="22"/>
        </w:rPr>
        <w:t xml:space="preserve">   Az esetleges szabálytalanságok megelőzésének és feltárásának felelőssége a Megbízót terheli. A Könyvvizsgáló úgy tervezi meg a könyvvizsgálatot, hogy az valószínűsíthetően feltárja az éves költségvetési beszámoló</w:t>
      </w:r>
      <w:r w:rsidR="00333C73">
        <w:rPr>
          <w:sz w:val="22"/>
          <w:szCs w:val="22"/>
        </w:rPr>
        <w:t>k</w:t>
      </w:r>
      <w:r w:rsidRPr="00C34EAD">
        <w:rPr>
          <w:sz w:val="22"/>
          <w:szCs w:val="22"/>
        </w:rPr>
        <w:t xml:space="preserve">ban az esetleges szabálytalanságokból eredő jelentős hibákat, </w:t>
      </w:r>
      <w:r w:rsidRPr="00C34EAD">
        <w:rPr>
          <w:sz w:val="22"/>
          <w:szCs w:val="22"/>
        </w:rPr>
        <w:lastRenderedPageBreak/>
        <w:t>de a könyvvizsgálat fő célja nem a szabálytalanságok és a hibák teljes felderítése, hanem az, hogy megfelelő alapot nyújtson a pénzügyi kimutatásokról adott könyvvizsgálói záradékhoz (véleményhez) és az nem foglalja magában az olyan csalások, szabálytalanságok vagy hibák felderítését, amelyek nem eredményeznek lényeges téves állításokat az éves beszámoló</w:t>
      </w:r>
      <w:r w:rsidR="00333C73">
        <w:rPr>
          <w:sz w:val="22"/>
          <w:szCs w:val="22"/>
        </w:rPr>
        <w:t>k</w:t>
      </w:r>
      <w:r w:rsidRPr="00C34EAD">
        <w:rPr>
          <w:sz w:val="22"/>
          <w:szCs w:val="22"/>
        </w:rPr>
        <w:t>ban.</w:t>
      </w:r>
    </w:p>
    <w:p w14:paraId="30FC00D2" w14:textId="77777777" w:rsidR="00E87706" w:rsidRPr="00C34EAD" w:rsidRDefault="00E87706" w:rsidP="00E87706">
      <w:pPr>
        <w:pStyle w:val="Alaprtelmezett"/>
        <w:ind w:left="900" w:firstLine="0"/>
        <w:jc w:val="both"/>
        <w:rPr>
          <w:sz w:val="22"/>
          <w:szCs w:val="22"/>
        </w:rPr>
      </w:pPr>
    </w:p>
    <w:p w14:paraId="4EB84756" w14:textId="2B286850" w:rsidR="00E87706" w:rsidRPr="00C34EAD" w:rsidRDefault="00E87706" w:rsidP="00E87706">
      <w:pPr>
        <w:pStyle w:val="Alaprtelmezett"/>
        <w:numPr>
          <w:ilvl w:val="0"/>
          <w:numId w:val="15"/>
        </w:numPr>
        <w:jc w:val="both"/>
        <w:rPr>
          <w:sz w:val="22"/>
          <w:szCs w:val="22"/>
        </w:rPr>
      </w:pPr>
      <w:r w:rsidRPr="00C34EAD">
        <w:rPr>
          <w:sz w:val="22"/>
          <w:szCs w:val="22"/>
        </w:rPr>
        <w:t xml:space="preserve">   A Könyvvizsgáló által kibocsátott könyvvizsgálói vélemény (záradék) nem minősül arra vonatkozó könyvvizsgálói nyilatkozatnak, hogy az éves költségvetési beszámoló</w:t>
      </w:r>
      <w:r w:rsidR="00333C73">
        <w:rPr>
          <w:sz w:val="22"/>
          <w:szCs w:val="22"/>
        </w:rPr>
        <w:t>k</w:t>
      </w:r>
      <w:r w:rsidRPr="00C34EAD">
        <w:rPr>
          <w:sz w:val="22"/>
          <w:szCs w:val="22"/>
        </w:rPr>
        <w:t xml:space="preserve"> mentes</w:t>
      </w:r>
      <w:r w:rsidR="00333C73">
        <w:rPr>
          <w:sz w:val="22"/>
          <w:szCs w:val="22"/>
        </w:rPr>
        <w:t>ek</w:t>
      </w:r>
      <w:r w:rsidRPr="00C34EAD">
        <w:rPr>
          <w:sz w:val="22"/>
          <w:szCs w:val="22"/>
        </w:rPr>
        <w:t xml:space="preserve"> minden hibától.</w:t>
      </w:r>
    </w:p>
    <w:p w14:paraId="0E95A049" w14:textId="77777777" w:rsidR="00E87706" w:rsidRPr="00C34EAD" w:rsidRDefault="00E87706" w:rsidP="00E87706">
      <w:pPr>
        <w:pStyle w:val="Listaszerbekezds"/>
        <w:rPr>
          <w:sz w:val="22"/>
          <w:szCs w:val="22"/>
        </w:rPr>
      </w:pPr>
    </w:p>
    <w:p w14:paraId="1D32D588" w14:textId="249091C5" w:rsidR="00E87706" w:rsidRPr="00C34EAD" w:rsidRDefault="00E87706" w:rsidP="00E87706">
      <w:pPr>
        <w:pStyle w:val="Alaprtelmezett"/>
        <w:numPr>
          <w:ilvl w:val="0"/>
          <w:numId w:val="15"/>
        </w:numPr>
        <w:jc w:val="both"/>
        <w:rPr>
          <w:sz w:val="22"/>
          <w:szCs w:val="22"/>
        </w:rPr>
      </w:pPr>
      <w:r w:rsidRPr="00C34EAD">
        <w:rPr>
          <w:sz w:val="22"/>
          <w:szCs w:val="22"/>
        </w:rPr>
        <w:t xml:space="preserve">   Adózással kapcsolatos kötelezettségek teljesítése ennek a szerződésnek nem tárgya, azokért a Megbízó felel. A Könyvvizsgáló az éves beszámoló</w:t>
      </w:r>
      <w:r w:rsidR="00333C73">
        <w:rPr>
          <w:sz w:val="22"/>
          <w:szCs w:val="22"/>
        </w:rPr>
        <w:t>k</w:t>
      </w:r>
      <w:r w:rsidRPr="00C34EAD">
        <w:rPr>
          <w:sz w:val="22"/>
          <w:szCs w:val="22"/>
        </w:rPr>
        <w:t xml:space="preserve"> könyvvizsgálata részeként részletesen nem tekinti át az adók kiszámítását és az adóbevallásokat. Mindkét fél elismeri, hogy a magyar adóhatóság jogosult az összes adóbevallást hatósági revízió alá vonni, és hogy az éves költségvetési beszámoló</w:t>
      </w:r>
      <w:r w:rsidR="00333C73">
        <w:rPr>
          <w:sz w:val="22"/>
          <w:szCs w:val="22"/>
        </w:rPr>
        <w:t>k</w:t>
      </w:r>
      <w:r w:rsidRPr="00C34EAD">
        <w:rPr>
          <w:sz w:val="22"/>
          <w:szCs w:val="22"/>
        </w:rPr>
        <w:t xml:space="preserve"> könyvvizsgálói záradéka nem nyújt biztosítékot arra, hogy a Megbízó által benyújtott adóbevallásokat az adóhatóság elfogadja.</w:t>
      </w:r>
    </w:p>
    <w:p w14:paraId="4236810C" w14:textId="77777777" w:rsidR="00E87706" w:rsidRPr="00C34EAD" w:rsidRDefault="00E87706" w:rsidP="00E87706">
      <w:pPr>
        <w:pStyle w:val="Listaszerbekezds"/>
        <w:rPr>
          <w:sz w:val="22"/>
          <w:szCs w:val="22"/>
        </w:rPr>
      </w:pPr>
    </w:p>
    <w:p w14:paraId="40017D81" w14:textId="77777777" w:rsidR="00E87706" w:rsidRPr="00C34EAD" w:rsidRDefault="00E87706" w:rsidP="00E87706">
      <w:pPr>
        <w:pStyle w:val="Alaprtelmezett"/>
        <w:numPr>
          <w:ilvl w:val="0"/>
          <w:numId w:val="15"/>
        </w:numPr>
        <w:jc w:val="both"/>
        <w:rPr>
          <w:sz w:val="22"/>
          <w:szCs w:val="22"/>
        </w:rPr>
      </w:pPr>
      <w:r w:rsidRPr="00C34EAD">
        <w:rPr>
          <w:sz w:val="22"/>
          <w:szCs w:val="22"/>
        </w:rPr>
        <w:t xml:space="preserve">  Megbízó a szerződés hatálya alá tartozó dokumentumokkal összefüggő előterjesztésekről a könyvvizsgáló írásos véleménye figyelembevételével dönt. </w:t>
      </w:r>
    </w:p>
    <w:p w14:paraId="14389708" w14:textId="77777777" w:rsidR="00E87706" w:rsidRPr="00C34EAD" w:rsidRDefault="00E87706" w:rsidP="00E87706">
      <w:pPr>
        <w:pStyle w:val="Listaszerbekezds"/>
        <w:rPr>
          <w:sz w:val="22"/>
          <w:szCs w:val="22"/>
        </w:rPr>
      </w:pPr>
    </w:p>
    <w:p w14:paraId="5A06C73A" w14:textId="77777777" w:rsidR="00E87706" w:rsidRPr="00C34EAD" w:rsidRDefault="00E87706" w:rsidP="00E87706">
      <w:pPr>
        <w:pStyle w:val="Alaprtelmezett"/>
        <w:numPr>
          <w:ilvl w:val="0"/>
          <w:numId w:val="15"/>
        </w:numPr>
        <w:jc w:val="both"/>
        <w:rPr>
          <w:sz w:val="22"/>
          <w:szCs w:val="22"/>
        </w:rPr>
      </w:pPr>
      <w:r w:rsidRPr="00C34EAD">
        <w:rPr>
          <w:sz w:val="22"/>
          <w:szCs w:val="22"/>
        </w:rPr>
        <w:t xml:space="preserve">   Megbízót és Megbízottat a szerződésben foglaltak teljesítése során kapcsolattartóként a     következő személyek képviselik</w:t>
      </w:r>
    </w:p>
    <w:p w14:paraId="5115D42F" w14:textId="77777777" w:rsidR="00E87706" w:rsidRPr="00C34EAD" w:rsidRDefault="00E87706" w:rsidP="00E87706">
      <w:pPr>
        <w:tabs>
          <w:tab w:val="left" w:pos="426"/>
        </w:tabs>
        <w:ind w:left="360"/>
        <w:rPr>
          <w:rFonts w:ascii="Times New Roman" w:hAnsi="Times New Roman"/>
          <w:sz w:val="22"/>
          <w:szCs w:val="22"/>
        </w:rPr>
      </w:pPr>
    </w:p>
    <w:p w14:paraId="4D7A004A" w14:textId="50941F3E" w:rsidR="00E87706" w:rsidRPr="00C34EAD" w:rsidRDefault="00E87706" w:rsidP="00E87706">
      <w:pPr>
        <w:tabs>
          <w:tab w:val="left" w:pos="426"/>
        </w:tabs>
        <w:rPr>
          <w:rFonts w:ascii="Times New Roman" w:hAnsi="Times New Roman"/>
          <w:sz w:val="22"/>
          <w:szCs w:val="22"/>
        </w:rPr>
      </w:pPr>
      <w:r w:rsidRPr="00C34EAD">
        <w:rPr>
          <w:rFonts w:ascii="Times New Roman" w:hAnsi="Times New Roman"/>
          <w:sz w:val="22"/>
          <w:szCs w:val="22"/>
        </w:rPr>
        <w:tab/>
        <w:t>Megbízó részéről:</w:t>
      </w:r>
      <w:r w:rsidRPr="00C34EAD">
        <w:rPr>
          <w:rFonts w:ascii="Times New Roman" w:hAnsi="Times New Roman"/>
          <w:sz w:val="22"/>
          <w:szCs w:val="22"/>
        </w:rPr>
        <w:tab/>
      </w:r>
      <w:r w:rsidRPr="00C34EAD">
        <w:rPr>
          <w:rFonts w:ascii="Times New Roman" w:hAnsi="Times New Roman"/>
          <w:sz w:val="22"/>
          <w:szCs w:val="22"/>
        </w:rPr>
        <w:tab/>
      </w:r>
      <w:r w:rsidRPr="00C34EAD">
        <w:rPr>
          <w:rFonts w:ascii="Times New Roman" w:hAnsi="Times New Roman"/>
          <w:sz w:val="22"/>
          <w:szCs w:val="22"/>
        </w:rPr>
        <w:tab/>
      </w:r>
      <w:r w:rsidR="00333C73">
        <w:rPr>
          <w:rFonts w:ascii="Times New Roman" w:hAnsi="Times New Roman"/>
          <w:sz w:val="22"/>
          <w:szCs w:val="22"/>
        </w:rPr>
        <w:t>…………………………………………………………….</w:t>
      </w:r>
    </w:p>
    <w:p w14:paraId="5C6A0254" w14:textId="77777777" w:rsidR="00E87706" w:rsidRPr="00C34EAD" w:rsidRDefault="00E87706" w:rsidP="00E87706">
      <w:pPr>
        <w:tabs>
          <w:tab w:val="left" w:pos="426"/>
        </w:tabs>
        <w:rPr>
          <w:rFonts w:ascii="Times New Roman" w:hAnsi="Times New Roman"/>
          <w:sz w:val="22"/>
          <w:szCs w:val="22"/>
        </w:rPr>
      </w:pPr>
    </w:p>
    <w:p w14:paraId="69E83C7C" w14:textId="70CFE804" w:rsidR="00E87706" w:rsidRPr="00C34EAD" w:rsidRDefault="00333C73" w:rsidP="00E87706">
      <w:pPr>
        <w:tabs>
          <w:tab w:val="left" w:pos="426"/>
        </w:tabs>
        <w:ind w:left="3540"/>
        <w:rPr>
          <w:rFonts w:ascii="Times New Roman" w:hAnsi="Times New Roman"/>
          <w:sz w:val="22"/>
          <w:szCs w:val="22"/>
        </w:rPr>
      </w:pPr>
      <w:r>
        <w:rPr>
          <w:rFonts w:ascii="Times New Roman" w:hAnsi="Times New Roman"/>
          <w:sz w:val="22"/>
          <w:szCs w:val="22"/>
        </w:rPr>
        <w:t>…………………………………………………………….</w:t>
      </w:r>
    </w:p>
    <w:p w14:paraId="0D655770" w14:textId="77777777" w:rsidR="00E87706" w:rsidRPr="00C34EAD" w:rsidRDefault="00E87706" w:rsidP="00E87706">
      <w:pPr>
        <w:tabs>
          <w:tab w:val="left" w:pos="426"/>
        </w:tabs>
        <w:rPr>
          <w:rFonts w:ascii="Times New Roman" w:hAnsi="Times New Roman"/>
          <w:sz w:val="22"/>
          <w:szCs w:val="22"/>
        </w:rPr>
      </w:pPr>
    </w:p>
    <w:p w14:paraId="03D816DE" w14:textId="77777777" w:rsidR="00E87706" w:rsidRPr="002636A2" w:rsidRDefault="00E87706" w:rsidP="00E87706">
      <w:pPr>
        <w:tabs>
          <w:tab w:val="left" w:pos="426"/>
        </w:tabs>
        <w:rPr>
          <w:rFonts w:ascii="Times New Roman" w:hAnsi="Times New Roman"/>
          <w:sz w:val="22"/>
          <w:szCs w:val="22"/>
        </w:rPr>
      </w:pPr>
      <w:r w:rsidRPr="00C34EAD">
        <w:rPr>
          <w:rFonts w:ascii="Times New Roman" w:hAnsi="Times New Roman"/>
          <w:sz w:val="22"/>
          <w:szCs w:val="22"/>
        </w:rPr>
        <w:tab/>
        <w:t>Megbízott részéről:</w:t>
      </w:r>
      <w:r w:rsidRPr="00C34EAD">
        <w:rPr>
          <w:rFonts w:ascii="Times New Roman" w:hAnsi="Times New Roman"/>
          <w:sz w:val="22"/>
          <w:szCs w:val="22"/>
        </w:rPr>
        <w:tab/>
      </w:r>
      <w:r w:rsidRPr="00C34EAD">
        <w:rPr>
          <w:rFonts w:ascii="Times New Roman" w:hAnsi="Times New Roman"/>
          <w:sz w:val="22"/>
          <w:szCs w:val="22"/>
        </w:rPr>
        <w:tab/>
      </w:r>
      <w:proofErr w:type="spellStart"/>
      <w:r w:rsidRPr="00C34EAD">
        <w:rPr>
          <w:rFonts w:ascii="Times New Roman" w:hAnsi="Times New Roman"/>
          <w:sz w:val="22"/>
          <w:szCs w:val="22"/>
        </w:rPr>
        <w:t>Borsosné</w:t>
      </w:r>
      <w:proofErr w:type="spellEnd"/>
      <w:r w:rsidRPr="00C34EAD">
        <w:rPr>
          <w:rFonts w:ascii="Times New Roman" w:hAnsi="Times New Roman"/>
          <w:sz w:val="22"/>
          <w:szCs w:val="22"/>
        </w:rPr>
        <w:t xml:space="preserve"> Pál Ildikó kamarai tag könyvvizsgáló</w:t>
      </w:r>
      <w:r w:rsidRPr="002636A2">
        <w:rPr>
          <w:rFonts w:ascii="Times New Roman" w:hAnsi="Times New Roman"/>
          <w:sz w:val="22"/>
          <w:szCs w:val="22"/>
        </w:rPr>
        <w:t xml:space="preserve"> </w:t>
      </w:r>
    </w:p>
    <w:p w14:paraId="13F1F873" w14:textId="77777777" w:rsidR="00E87706" w:rsidRPr="002636A2" w:rsidRDefault="00E87706" w:rsidP="00E87706">
      <w:pPr>
        <w:tabs>
          <w:tab w:val="left" w:pos="426"/>
        </w:tabs>
        <w:rPr>
          <w:rFonts w:ascii="Times New Roman" w:hAnsi="Times New Roman"/>
          <w:sz w:val="22"/>
          <w:szCs w:val="22"/>
        </w:rPr>
      </w:pPr>
      <w:r w:rsidRPr="002636A2">
        <w:rPr>
          <w:rFonts w:ascii="Times New Roman" w:hAnsi="Times New Roman"/>
          <w:sz w:val="22"/>
          <w:szCs w:val="22"/>
        </w:rPr>
        <w:tab/>
      </w:r>
      <w:r w:rsidRPr="002636A2">
        <w:rPr>
          <w:rFonts w:ascii="Times New Roman" w:hAnsi="Times New Roman"/>
          <w:sz w:val="22"/>
          <w:szCs w:val="22"/>
        </w:rPr>
        <w:tab/>
      </w:r>
      <w:r w:rsidRPr="002636A2">
        <w:rPr>
          <w:rFonts w:ascii="Times New Roman" w:hAnsi="Times New Roman"/>
          <w:sz w:val="22"/>
          <w:szCs w:val="22"/>
        </w:rPr>
        <w:tab/>
      </w:r>
      <w:r w:rsidRPr="002636A2">
        <w:rPr>
          <w:rFonts w:ascii="Times New Roman" w:hAnsi="Times New Roman"/>
          <w:sz w:val="22"/>
          <w:szCs w:val="22"/>
        </w:rPr>
        <w:tab/>
      </w:r>
      <w:r w:rsidRPr="002636A2">
        <w:rPr>
          <w:rFonts w:ascii="Times New Roman" w:hAnsi="Times New Roman"/>
          <w:sz w:val="22"/>
          <w:szCs w:val="22"/>
        </w:rPr>
        <w:tab/>
      </w:r>
      <w:r w:rsidRPr="002636A2">
        <w:rPr>
          <w:rFonts w:ascii="Times New Roman" w:hAnsi="Times New Roman"/>
          <w:sz w:val="22"/>
          <w:szCs w:val="22"/>
        </w:rPr>
        <w:tab/>
      </w:r>
    </w:p>
    <w:p w14:paraId="44D5174A" w14:textId="77777777" w:rsidR="00E87706" w:rsidRPr="002636A2" w:rsidRDefault="00E87706" w:rsidP="00E87706">
      <w:pPr>
        <w:tabs>
          <w:tab w:val="left" w:pos="426"/>
        </w:tabs>
        <w:rPr>
          <w:rFonts w:ascii="Times New Roman" w:hAnsi="Times New Roman"/>
          <w:sz w:val="22"/>
          <w:szCs w:val="22"/>
        </w:rPr>
      </w:pPr>
      <w:r w:rsidRPr="002636A2">
        <w:rPr>
          <w:rFonts w:ascii="Times New Roman" w:hAnsi="Times New Roman"/>
          <w:sz w:val="22"/>
          <w:szCs w:val="22"/>
        </w:rPr>
        <w:tab/>
      </w:r>
      <w:r w:rsidRPr="002636A2">
        <w:rPr>
          <w:rFonts w:ascii="Times New Roman" w:hAnsi="Times New Roman"/>
          <w:sz w:val="22"/>
          <w:szCs w:val="22"/>
        </w:rPr>
        <w:tab/>
      </w:r>
      <w:r w:rsidRPr="002636A2">
        <w:rPr>
          <w:rFonts w:ascii="Times New Roman" w:hAnsi="Times New Roman"/>
          <w:sz w:val="22"/>
          <w:szCs w:val="22"/>
        </w:rPr>
        <w:tab/>
      </w:r>
      <w:r w:rsidRPr="002636A2">
        <w:rPr>
          <w:rFonts w:ascii="Times New Roman" w:hAnsi="Times New Roman"/>
          <w:sz w:val="22"/>
          <w:szCs w:val="22"/>
        </w:rPr>
        <w:tab/>
      </w:r>
      <w:r w:rsidRPr="002636A2">
        <w:rPr>
          <w:rFonts w:ascii="Times New Roman" w:hAnsi="Times New Roman"/>
          <w:sz w:val="22"/>
          <w:szCs w:val="22"/>
        </w:rPr>
        <w:tab/>
      </w:r>
      <w:r w:rsidRPr="002636A2">
        <w:rPr>
          <w:rFonts w:ascii="Times New Roman" w:hAnsi="Times New Roman"/>
          <w:sz w:val="22"/>
          <w:szCs w:val="22"/>
        </w:rPr>
        <w:tab/>
        <w:t xml:space="preserve">Szabó Andrea könyvvizsgáló </w:t>
      </w:r>
      <w:r>
        <w:rPr>
          <w:rFonts w:ascii="Times New Roman" w:hAnsi="Times New Roman"/>
          <w:sz w:val="22"/>
          <w:szCs w:val="22"/>
        </w:rPr>
        <w:t>munkatárs</w:t>
      </w:r>
    </w:p>
    <w:p w14:paraId="3DEB3E9C" w14:textId="77777777" w:rsidR="00E87706" w:rsidRPr="00C34EAD" w:rsidRDefault="00E87706" w:rsidP="00E87706">
      <w:pPr>
        <w:tabs>
          <w:tab w:val="left" w:pos="426"/>
        </w:tabs>
        <w:rPr>
          <w:rFonts w:ascii="Times New Roman" w:hAnsi="Times New Roman"/>
          <w:sz w:val="22"/>
          <w:szCs w:val="22"/>
        </w:rPr>
      </w:pPr>
    </w:p>
    <w:p w14:paraId="04CDC084" w14:textId="77777777" w:rsidR="00E87706" w:rsidRPr="00C34EAD" w:rsidRDefault="00E87706" w:rsidP="00E87706">
      <w:pPr>
        <w:numPr>
          <w:ilvl w:val="0"/>
          <w:numId w:val="15"/>
        </w:numPr>
        <w:tabs>
          <w:tab w:val="left" w:pos="426"/>
        </w:tabs>
        <w:rPr>
          <w:rFonts w:ascii="Times New Roman" w:hAnsi="Times New Roman"/>
          <w:sz w:val="22"/>
          <w:szCs w:val="22"/>
        </w:rPr>
      </w:pPr>
      <w:r w:rsidRPr="00C34EAD">
        <w:rPr>
          <w:rFonts w:ascii="Times New Roman" w:hAnsi="Times New Roman"/>
          <w:sz w:val="22"/>
          <w:szCs w:val="22"/>
        </w:rPr>
        <w:t xml:space="preserve">   A Megbízott jogosult feladatai végrehajtásához Megbízóval egyeztetve - saját költségére és felelősségére – harmadik személyt igénybe venni, akivel a szerződést Megbízott köti.</w:t>
      </w:r>
    </w:p>
    <w:p w14:paraId="645F3343" w14:textId="77777777" w:rsidR="00E87706" w:rsidRPr="00C34EAD" w:rsidRDefault="00E87706" w:rsidP="00E87706">
      <w:pPr>
        <w:tabs>
          <w:tab w:val="left" w:pos="426"/>
        </w:tabs>
        <w:ind w:left="900"/>
        <w:rPr>
          <w:rFonts w:ascii="Times New Roman" w:hAnsi="Times New Roman"/>
          <w:sz w:val="22"/>
          <w:szCs w:val="22"/>
        </w:rPr>
      </w:pPr>
    </w:p>
    <w:p w14:paraId="333E6ABB" w14:textId="77777777" w:rsidR="00E87706" w:rsidRPr="00C34EAD" w:rsidRDefault="00E87706" w:rsidP="00E87706">
      <w:pPr>
        <w:numPr>
          <w:ilvl w:val="0"/>
          <w:numId w:val="15"/>
        </w:numPr>
        <w:tabs>
          <w:tab w:val="left" w:pos="426"/>
        </w:tabs>
        <w:rPr>
          <w:rFonts w:ascii="Times New Roman" w:hAnsi="Times New Roman"/>
          <w:sz w:val="22"/>
          <w:szCs w:val="22"/>
        </w:rPr>
      </w:pPr>
      <w:r w:rsidRPr="00C34EAD">
        <w:rPr>
          <w:rFonts w:ascii="Times New Roman" w:hAnsi="Times New Roman"/>
          <w:sz w:val="22"/>
          <w:szCs w:val="22"/>
        </w:rPr>
        <w:t xml:space="preserve">   A szerződést a szerződő felek - a Megbízott, illetve a Megbízó kezdeményezésére - közös megegyezéssel módosíthatják, ha a szerződés feltételeiben a szerződés megkötésekor nem ismert, új tényezők merülnek fel.</w:t>
      </w:r>
    </w:p>
    <w:p w14:paraId="7C915628" w14:textId="77777777" w:rsidR="00E87706" w:rsidRPr="00C34EAD" w:rsidRDefault="00E87706" w:rsidP="00E87706">
      <w:pPr>
        <w:pStyle w:val="Listaszerbekezds"/>
        <w:rPr>
          <w:rFonts w:ascii="Times New Roman" w:hAnsi="Times New Roman"/>
          <w:sz w:val="22"/>
          <w:szCs w:val="22"/>
        </w:rPr>
      </w:pPr>
    </w:p>
    <w:p w14:paraId="6EA32EA5" w14:textId="77777777" w:rsidR="00E87706" w:rsidRPr="00C34EAD" w:rsidRDefault="00E87706" w:rsidP="00E87706">
      <w:pPr>
        <w:numPr>
          <w:ilvl w:val="0"/>
          <w:numId w:val="15"/>
        </w:numPr>
        <w:tabs>
          <w:tab w:val="left" w:pos="426"/>
        </w:tabs>
        <w:rPr>
          <w:rFonts w:ascii="Times New Roman" w:hAnsi="Times New Roman"/>
          <w:sz w:val="22"/>
          <w:szCs w:val="22"/>
        </w:rPr>
      </w:pPr>
      <w:r w:rsidRPr="00C34EAD">
        <w:rPr>
          <w:rFonts w:ascii="Times New Roman" w:hAnsi="Times New Roman"/>
          <w:sz w:val="22"/>
          <w:szCs w:val="22"/>
        </w:rPr>
        <w:t xml:space="preserve">   Jelen szerződést Megbízó felmondhatja, amennyiben Megbízott a szerződésben vállalt kötelezettségeit súlyosan megsérti. A Megbízott felmondhatja a szerződést, amennyiben a Megbízó a szerződésben vállalt kötelezettségeinek tartósan nem tesz eleget. A szerződés 30 napos határidővel bármelyik fél részéről írásban - indoklás nélkül -</w:t>
      </w:r>
      <w:r w:rsidRPr="00C34EAD">
        <w:rPr>
          <w:rFonts w:ascii="Times New Roman" w:hAnsi="Times New Roman"/>
          <w:sz w:val="22"/>
          <w:szCs w:val="22"/>
        </w:rPr>
        <w:softHyphen/>
        <w:t xml:space="preserve"> felmondható.</w:t>
      </w:r>
    </w:p>
    <w:p w14:paraId="0541625C" w14:textId="77777777" w:rsidR="00E87706" w:rsidRPr="00C34EAD" w:rsidRDefault="00E87706" w:rsidP="00E87706">
      <w:pPr>
        <w:pStyle w:val="Listaszerbekezds"/>
        <w:rPr>
          <w:rFonts w:ascii="Times New Roman" w:hAnsi="Times New Roman"/>
          <w:sz w:val="22"/>
          <w:szCs w:val="22"/>
        </w:rPr>
      </w:pPr>
    </w:p>
    <w:p w14:paraId="386724FC" w14:textId="77777777" w:rsidR="00E87706" w:rsidRPr="00C34EAD" w:rsidRDefault="00E87706" w:rsidP="00E87706">
      <w:pPr>
        <w:numPr>
          <w:ilvl w:val="0"/>
          <w:numId w:val="15"/>
        </w:numPr>
        <w:tabs>
          <w:tab w:val="left" w:pos="426"/>
        </w:tabs>
        <w:rPr>
          <w:rFonts w:ascii="Times New Roman" w:hAnsi="Times New Roman"/>
          <w:sz w:val="22"/>
          <w:szCs w:val="22"/>
        </w:rPr>
      </w:pPr>
      <w:r w:rsidRPr="00C34EAD">
        <w:rPr>
          <w:rFonts w:ascii="Times New Roman" w:hAnsi="Times New Roman"/>
          <w:sz w:val="22"/>
          <w:szCs w:val="22"/>
        </w:rPr>
        <w:t xml:space="preserve">   A Megbízott és a Megbízó az e szerződés tárgyán kívüli gazdasági kihatású előterjesztések könyvvizsgálói véleményezésére külön szerződést köthet.</w:t>
      </w:r>
    </w:p>
    <w:p w14:paraId="6802AEE9" w14:textId="77777777" w:rsidR="00E87706" w:rsidRPr="00C34EAD" w:rsidRDefault="00E87706" w:rsidP="00E87706">
      <w:pPr>
        <w:pStyle w:val="Listaszerbekezds"/>
        <w:rPr>
          <w:rFonts w:ascii="Times New Roman" w:hAnsi="Times New Roman"/>
          <w:sz w:val="22"/>
          <w:szCs w:val="22"/>
        </w:rPr>
      </w:pPr>
    </w:p>
    <w:p w14:paraId="49FD18E7" w14:textId="77777777" w:rsidR="00E87706" w:rsidRPr="00C34EAD" w:rsidRDefault="00E87706" w:rsidP="00E87706">
      <w:pPr>
        <w:numPr>
          <w:ilvl w:val="0"/>
          <w:numId w:val="15"/>
        </w:numPr>
        <w:tabs>
          <w:tab w:val="left" w:pos="426"/>
        </w:tabs>
        <w:rPr>
          <w:rFonts w:ascii="Times New Roman" w:hAnsi="Times New Roman"/>
          <w:sz w:val="22"/>
          <w:szCs w:val="22"/>
        </w:rPr>
      </w:pPr>
      <w:r w:rsidRPr="00C34EAD">
        <w:rPr>
          <w:rFonts w:ascii="Times New Roman" w:hAnsi="Times New Roman"/>
          <w:sz w:val="22"/>
          <w:szCs w:val="22"/>
        </w:rPr>
        <w:t>A Megbízó hozzájárul ahhoz, hogy a Megbízott a teljesített feladatot referenciái között feltüntesse.</w:t>
      </w:r>
    </w:p>
    <w:p w14:paraId="0DB14437" w14:textId="77777777" w:rsidR="00E87706" w:rsidRPr="00C34EAD" w:rsidRDefault="00E87706" w:rsidP="00E87706">
      <w:pPr>
        <w:pStyle w:val="Listaszerbekezds"/>
        <w:rPr>
          <w:rFonts w:ascii="Times New Roman" w:hAnsi="Times New Roman"/>
          <w:sz w:val="22"/>
          <w:szCs w:val="22"/>
        </w:rPr>
      </w:pPr>
    </w:p>
    <w:p w14:paraId="6492B3D7" w14:textId="77777777" w:rsidR="00E87706" w:rsidRPr="00C34EAD" w:rsidRDefault="00E87706" w:rsidP="00E87706">
      <w:pPr>
        <w:numPr>
          <w:ilvl w:val="0"/>
          <w:numId w:val="15"/>
        </w:numPr>
        <w:tabs>
          <w:tab w:val="left" w:pos="426"/>
        </w:tabs>
        <w:rPr>
          <w:rFonts w:ascii="Times New Roman" w:hAnsi="Times New Roman"/>
          <w:sz w:val="22"/>
          <w:szCs w:val="22"/>
        </w:rPr>
      </w:pPr>
      <w:r w:rsidRPr="00C34EAD">
        <w:rPr>
          <w:rFonts w:ascii="Times New Roman" w:hAnsi="Times New Roman"/>
          <w:sz w:val="22"/>
          <w:szCs w:val="22"/>
        </w:rPr>
        <w:t>A Megbízott kijelenti, hogy a szerződés megkötésének nincs akadálya, továbbá azt, hogy az előírásoknak megfelelő, érvényes könyvvizsgálói felelősségbiztosítási szerződéssel rendelkezik.</w:t>
      </w:r>
    </w:p>
    <w:p w14:paraId="6B0A3258" w14:textId="77777777" w:rsidR="00E87706" w:rsidRDefault="00E87706" w:rsidP="00E87706">
      <w:pPr>
        <w:tabs>
          <w:tab w:val="left" w:pos="426"/>
        </w:tabs>
        <w:rPr>
          <w:rFonts w:ascii="Times New Roman" w:hAnsi="Times New Roman"/>
          <w:sz w:val="22"/>
          <w:szCs w:val="22"/>
        </w:rPr>
      </w:pPr>
    </w:p>
    <w:p w14:paraId="013A41C0" w14:textId="77777777" w:rsidR="00E87706" w:rsidRPr="00C34EAD" w:rsidRDefault="00E87706" w:rsidP="00E87706">
      <w:pPr>
        <w:tabs>
          <w:tab w:val="left" w:pos="426"/>
        </w:tabs>
        <w:rPr>
          <w:rFonts w:ascii="Times New Roman" w:hAnsi="Times New Roman"/>
          <w:sz w:val="22"/>
          <w:szCs w:val="22"/>
        </w:rPr>
      </w:pPr>
    </w:p>
    <w:p w14:paraId="32F905E4" w14:textId="77777777" w:rsidR="00E87706" w:rsidRPr="00C34EAD" w:rsidRDefault="00E87706" w:rsidP="00E87706">
      <w:pPr>
        <w:tabs>
          <w:tab w:val="left" w:pos="426"/>
        </w:tabs>
        <w:rPr>
          <w:rFonts w:ascii="Times New Roman" w:hAnsi="Times New Roman"/>
          <w:sz w:val="22"/>
          <w:szCs w:val="22"/>
        </w:rPr>
      </w:pPr>
    </w:p>
    <w:p w14:paraId="1663DCF0" w14:textId="77777777" w:rsidR="00E87706" w:rsidRPr="00C34EAD" w:rsidRDefault="00E87706" w:rsidP="00E87706">
      <w:pPr>
        <w:tabs>
          <w:tab w:val="num" w:pos="720"/>
        </w:tabs>
        <w:ind w:left="720" w:hanging="720"/>
        <w:rPr>
          <w:rFonts w:ascii="Times New Roman" w:hAnsi="Times New Roman"/>
          <w:b/>
          <w:sz w:val="22"/>
          <w:szCs w:val="22"/>
        </w:rPr>
      </w:pPr>
      <w:r w:rsidRPr="00C34EAD">
        <w:rPr>
          <w:rFonts w:ascii="Times New Roman" w:hAnsi="Times New Roman"/>
          <w:b/>
          <w:sz w:val="22"/>
          <w:szCs w:val="22"/>
        </w:rPr>
        <w:t>A munka díjazása, fizetési feltételek:</w:t>
      </w:r>
    </w:p>
    <w:p w14:paraId="101FB1C1" w14:textId="77777777" w:rsidR="00E87706" w:rsidRPr="00C34EAD" w:rsidRDefault="00E87706" w:rsidP="00E87706">
      <w:pPr>
        <w:rPr>
          <w:rFonts w:ascii="Times New Roman" w:hAnsi="Times New Roman"/>
          <w:sz w:val="22"/>
          <w:szCs w:val="22"/>
        </w:rPr>
      </w:pPr>
    </w:p>
    <w:p w14:paraId="2AF2EAAE" w14:textId="77777777" w:rsidR="00E87706" w:rsidRPr="00C34EAD" w:rsidRDefault="00E87706" w:rsidP="00E87706">
      <w:pPr>
        <w:tabs>
          <w:tab w:val="left" w:pos="709"/>
        </w:tabs>
        <w:rPr>
          <w:rFonts w:ascii="Times New Roman" w:hAnsi="Times New Roman"/>
          <w:sz w:val="22"/>
          <w:szCs w:val="22"/>
        </w:rPr>
      </w:pPr>
      <w:r w:rsidRPr="00C34EAD">
        <w:rPr>
          <w:rFonts w:ascii="Times New Roman" w:hAnsi="Times New Roman"/>
          <w:b/>
          <w:sz w:val="22"/>
          <w:szCs w:val="22"/>
        </w:rPr>
        <w:t>Díjazás:</w:t>
      </w:r>
      <w:r w:rsidRPr="00C34EAD">
        <w:rPr>
          <w:rFonts w:ascii="Times New Roman" w:hAnsi="Times New Roman"/>
          <w:sz w:val="22"/>
          <w:szCs w:val="22"/>
        </w:rPr>
        <w:t xml:space="preserve">  </w:t>
      </w:r>
    </w:p>
    <w:p w14:paraId="4421E1D3" w14:textId="77777777" w:rsidR="00E87706" w:rsidRPr="00C34EAD" w:rsidRDefault="00E87706" w:rsidP="00E87706">
      <w:pPr>
        <w:tabs>
          <w:tab w:val="left" w:pos="709"/>
        </w:tabs>
        <w:ind w:left="426" w:hanging="426"/>
        <w:rPr>
          <w:rFonts w:ascii="Times New Roman" w:hAnsi="Times New Roman"/>
          <w:sz w:val="22"/>
          <w:szCs w:val="22"/>
        </w:rPr>
      </w:pPr>
    </w:p>
    <w:p w14:paraId="62E13E38" w14:textId="01EDF33F" w:rsidR="00E87706" w:rsidRPr="00C34EAD" w:rsidRDefault="00E87706" w:rsidP="00E87706">
      <w:pPr>
        <w:tabs>
          <w:tab w:val="left" w:pos="709"/>
        </w:tabs>
        <w:rPr>
          <w:rFonts w:ascii="Times New Roman" w:hAnsi="Times New Roman"/>
          <w:sz w:val="22"/>
          <w:szCs w:val="22"/>
        </w:rPr>
      </w:pPr>
      <w:r w:rsidRPr="00C34EAD">
        <w:rPr>
          <w:rFonts w:ascii="Times New Roman" w:hAnsi="Times New Roman"/>
          <w:sz w:val="22"/>
          <w:szCs w:val="22"/>
        </w:rPr>
        <w:t xml:space="preserve">A megbízási díj </w:t>
      </w:r>
      <w:r w:rsidR="00333C73">
        <w:rPr>
          <w:rFonts w:ascii="Times New Roman" w:hAnsi="Times New Roman"/>
          <w:sz w:val="22"/>
          <w:szCs w:val="22"/>
        </w:rPr>
        <w:t>75</w:t>
      </w:r>
      <w:r w:rsidRPr="00C34EAD">
        <w:rPr>
          <w:rFonts w:ascii="Times New Roman" w:hAnsi="Times New Roman"/>
          <w:sz w:val="22"/>
          <w:szCs w:val="22"/>
        </w:rPr>
        <w:t xml:space="preserve">.000 Ft/hónap + 27 % ÁFA, azaz </w:t>
      </w:r>
      <w:proofErr w:type="spellStart"/>
      <w:r w:rsidR="00333C73">
        <w:rPr>
          <w:rFonts w:ascii="Times New Roman" w:hAnsi="Times New Roman"/>
          <w:sz w:val="22"/>
          <w:szCs w:val="22"/>
        </w:rPr>
        <w:t>Hetvenözezer</w:t>
      </w:r>
      <w:proofErr w:type="spellEnd"/>
      <w:r w:rsidRPr="00C34EAD">
        <w:rPr>
          <w:rFonts w:ascii="Times New Roman" w:hAnsi="Times New Roman"/>
          <w:sz w:val="22"/>
          <w:szCs w:val="22"/>
        </w:rPr>
        <w:t xml:space="preserve"> forint/hó + 27 % ÁFA. </w:t>
      </w:r>
    </w:p>
    <w:p w14:paraId="761CD557" w14:textId="77777777" w:rsidR="00E87706" w:rsidRPr="00C34EAD" w:rsidRDefault="00E87706" w:rsidP="00E87706">
      <w:pPr>
        <w:tabs>
          <w:tab w:val="left" w:leader="dot" w:pos="7329"/>
        </w:tabs>
        <w:rPr>
          <w:rFonts w:ascii="Times New Roman" w:hAnsi="Times New Roman"/>
          <w:sz w:val="22"/>
          <w:szCs w:val="22"/>
        </w:rPr>
      </w:pPr>
    </w:p>
    <w:p w14:paraId="4B315321" w14:textId="77777777" w:rsidR="00E87706" w:rsidRPr="00C34EAD" w:rsidRDefault="00E87706" w:rsidP="00E87706">
      <w:pPr>
        <w:pStyle w:val="Szvegtrzs"/>
        <w:tabs>
          <w:tab w:val="left" w:leader="dot" w:pos="3456"/>
          <w:tab w:val="left" w:leader="dot" w:pos="7329"/>
        </w:tabs>
        <w:ind w:right="23"/>
        <w:rPr>
          <w:sz w:val="22"/>
          <w:szCs w:val="22"/>
        </w:rPr>
      </w:pPr>
      <w:r w:rsidRPr="00C34EAD">
        <w:rPr>
          <w:sz w:val="22"/>
          <w:szCs w:val="22"/>
        </w:rPr>
        <w:t xml:space="preserve">A megbízási díj havonta esedékes. A Megbízó a megbízási díj összegét - a feladat teljesítéséről adott hónap utolsó napján kiállított számla alapján – a teljesítést követő 30 napon belül teljesíti a Megbízott folyószámlája javára (Raiffeisen Bank Zrt. Zalaegerszeg, Kossuth L. u. 21-23. számlaszám: 12092309-01421485-00100000). </w:t>
      </w:r>
    </w:p>
    <w:p w14:paraId="3E4F01D0" w14:textId="77777777" w:rsidR="00E87706" w:rsidRDefault="00E87706" w:rsidP="00E87706">
      <w:pPr>
        <w:pStyle w:val="Szvegtrzs"/>
        <w:tabs>
          <w:tab w:val="left" w:leader="dot" w:pos="3456"/>
          <w:tab w:val="left" w:leader="dot" w:pos="7329"/>
        </w:tabs>
        <w:ind w:right="23"/>
        <w:rPr>
          <w:sz w:val="22"/>
          <w:szCs w:val="22"/>
        </w:rPr>
      </w:pPr>
    </w:p>
    <w:p w14:paraId="3870C3B1" w14:textId="61EE4648" w:rsidR="00333C73" w:rsidRDefault="00333C73" w:rsidP="00E87706">
      <w:pPr>
        <w:pStyle w:val="Szvegtrzs"/>
        <w:tabs>
          <w:tab w:val="left" w:leader="dot" w:pos="3456"/>
          <w:tab w:val="left" w:leader="dot" w:pos="7329"/>
        </w:tabs>
        <w:ind w:right="23"/>
        <w:rPr>
          <w:sz w:val="22"/>
          <w:szCs w:val="22"/>
        </w:rPr>
      </w:pPr>
      <w:r>
        <w:rPr>
          <w:sz w:val="22"/>
          <w:szCs w:val="22"/>
        </w:rPr>
        <w:t xml:space="preserve">A díjazás minden évben a fogyasztói árindex (infláció) mértékével növelhető, ha szerződő felek azt kölcsönösen elfogadják. </w:t>
      </w:r>
    </w:p>
    <w:p w14:paraId="7DC98947" w14:textId="77777777" w:rsidR="00333C73" w:rsidRPr="003D047A" w:rsidRDefault="00333C73" w:rsidP="00E87706">
      <w:pPr>
        <w:pStyle w:val="Szvegtrzs"/>
        <w:tabs>
          <w:tab w:val="left" w:leader="dot" w:pos="3456"/>
          <w:tab w:val="left" w:leader="dot" w:pos="7329"/>
        </w:tabs>
        <w:ind w:right="23"/>
        <w:rPr>
          <w:sz w:val="22"/>
          <w:szCs w:val="22"/>
        </w:rPr>
      </w:pPr>
    </w:p>
    <w:p w14:paraId="780566D2" w14:textId="77777777" w:rsidR="00E87706" w:rsidRPr="002636A2" w:rsidRDefault="00E87706" w:rsidP="00E87706">
      <w:pPr>
        <w:pStyle w:val="lfej"/>
        <w:tabs>
          <w:tab w:val="num" w:pos="720"/>
        </w:tabs>
        <w:ind w:left="720" w:hanging="720"/>
        <w:jc w:val="both"/>
        <w:rPr>
          <w:b/>
          <w:sz w:val="22"/>
          <w:szCs w:val="22"/>
        </w:rPr>
      </w:pPr>
      <w:r w:rsidRPr="002636A2">
        <w:rPr>
          <w:b/>
          <w:sz w:val="22"/>
          <w:szCs w:val="22"/>
        </w:rPr>
        <w:t xml:space="preserve">Adatvédelemre és titoktartásra vonatkozó rendelkezések </w:t>
      </w:r>
    </w:p>
    <w:p w14:paraId="02467377" w14:textId="77777777" w:rsidR="00E87706" w:rsidRPr="002636A2" w:rsidRDefault="00E87706" w:rsidP="00E87706">
      <w:pPr>
        <w:pStyle w:val="lfej"/>
        <w:ind w:left="567" w:hanging="567"/>
        <w:jc w:val="both"/>
        <w:rPr>
          <w:b/>
          <w:sz w:val="22"/>
          <w:szCs w:val="22"/>
        </w:rPr>
      </w:pPr>
    </w:p>
    <w:p w14:paraId="63C8425E" w14:textId="77777777" w:rsidR="00E87706" w:rsidRPr="002636A2" w:rsidRDefault="00E87706" w:rsidP="00E87706">
      <w:pPr>
        <w:rPr>
          <w:rFonts w:ascii="Times New Roman" w:hAnsi="Times New Roman"/>
          <w:sz w:val="22"/>
          <w:szCs w:val="22"/>
        </w:rPr>
      </w:pPr>
      <w:r w:rsidRPr="002636A2">
        <w:rPr>
          <w:rFonts w:ascii="Times New Roman" w:hAnsi="Times New Roman"/>
          <w:sz w:val="22"/>
          <w:szCs w:val="22"/>
        </w:rPr>
        <w:t>8.1 A Könyvvizsgáló kizárólag a jelen szerződés tárgyát képező tevékenység teljesítésével összefüggésben, a Megbízó jogos érdekére alapítva kezeli a Megbízó által számára hozzáférhetővé tett személyes adatokat. A Megbízó szavatol az érintettek személyes adatai hozzáférhetővé tételének jogszerűségért.</w:t>
      </w:r>
    </w:p>
    <w:p w14:paraId="14A6FB73" w14:textId="77777777" w:rsidR="00E87706" w:rsidRPr="002636A2" w:rsidRDefault="00E87706" w:rsidP="00E87706">
      <w:pPr>
        <w:pStyle w:val="lfej"/>
        <w:ind w:firstLine="0"/>
        <w:jc w:val="both"/>
        <w:rPr>
          <w:sz w:val="22"/>
          <w:szCs w:val="22"/>
        </w:rPr>
      </w:pPr>
    </w:p>
    <w:p w14:paraId="65093973" w14:textId="77777777" w:rsidR="00E87706" w:rsidRPr="002636A2" w:rsidRDefault="00E87706" w:rsidP="00E87706">
      <w:pPr>
        <w:pStyle w:val="lfej"/>
        <w:ind w:firstLine="0"/>
        <w:jc w:val="both"/>
        <w:rPr>
          <w:sz w:val="22"/>
          <w:szCs w:val="22"/>
        </w:rPr>
      </w:pPr>
      <w:r w:rsidRPr="002636A2">
        <w:rPr>
          <w:sz w:val="22"/>
          <w:szCs w:val="22"/>
        </w:rPr>
        <w:t>8.2 A Könyvvizsgáló adatkezelése a szakmai előírásokban foglalt cél eléréséhez szükséges mértékig terjed. A Könyvvizsgáló az adatkezelést az adatvédelemre vonatkozó jogszabályi előírások, így</w:t>
      </w:r>
      <w:r>
        <w:rPr>
          <w:sz w:val="22"/>
          <w:szCs w:val="22"/>
          <w:lang w:val="hu-HU"/>
        </w:rPr>
        <w:t xml:space="preserve"> nem kizárólagosan, de</w:t>
      </w:r>
      <w:r w:rsidRPr="002636A2">
        <w:rPr>
          <w:sz w:val="22"/>
          <w:szCs w:val="22"/>
        </w:rPr>
        <w:t xml:space="preserve"> különösen </w:t>
      </w:r>
    </w:p>
    <w:p w14:paraId="2DEDE657" w14:textId="77777777" w:rsidR="00E87706" w:rsidRPr="002636A2" w:rsidRDefault="00E87706" w:rsidP="00E87706">
      <w:pPr>
        <w:pStyle w:val="lfej"/>
        <w:numPr>
          <w:ilvl w:val="1"/>
          <w:numId w:val="16"/>
        </w:numPr>
        <w:tabs>
          <w:tab w:val="clear" w:pos="4153"/>
          <w:tab w:val="center" w:pos="1560"/>
        </w:tabs>
        <w:ind w:left="1560" w:hanging="284"/>
        <w:jc w:val="both"/>
        <w:rPr>
          <w:sz w:val="22"/>
          <w:szCs w:val="22"/>
        </w:rPr>
      </w:pPr>
      <w:r w:rsidRPr="002636A2">
        <w:rPr>
          <w:b/>
          <w:i/>
          <w:sz w:val="22"/>
          <w:szCs w:val="22"/>
        </w:rPr>
        <w:t>az Európai Parlament és a Tanács (</w:t>
      </w:r>
      <w:proofErr w:type="spellStart"/>
      <w:r w:rsidRPr="002636A2">
        <w:rPr>
          <w:b/>
          <w:i/>
          <w:sz w:val="22"/>
          <w:szCs w:val="22"/>
        </w:rPr>
        <w:t>Eu</w:t>
      </w:r>
      <w:proofErr w:type="spellEnd"/>
      <w:r w:rsidRPr="002636A2">
        <w:rPr>
          <w:b/>
          <w:i/>
          <w:sz w:val="22"/>
          <w:szCs w:val="22"/>
        </w:rPr>
        <w:t>) 2016/679 Rendeletének</w:t>
      </w:r>
      <w:r w:rsidRPr="002636A2">
        <w:rPr>
          <w:i/>
          <w:sz w:val="22"/>
          <w:szCs w:val="22"/>
        </w:rPr>
        <w:t xml:space="preserve"> (2016. április 27.) a természetes személyeknek a személyes adatok kezelése tekintetében történő védelméről és az ilyen adatok szabad áramlásáról, valamint a 95/46/EK rendelet hatályon kívül helyezéséről</w:t>
      </w:r>
      <w:r w:rsidRPr="002636A2">
        <w:rPr>
          <w:sz w:val="22"/>
          <w:szCs w:val="22"/>
        </w:rPr>
        <w:t xml:space="preserve"> (általános adatvédelmi rendelet, a továbbiakban: </w:t>
      </w:r>
      <w:r w:rsidRPr="002636A2">
        <w:rPr>
          <w:b/>
          <w:sz w:val="22"/>
          <w:szCs w:val="22"/>
        </w:rPr>
        <w:t>GDPR</w:t>
      </w:r>
      <w:r w:rsidRPr="002636A2">
        <w:rPr>
          <w:sz w:val="22"/>
          <w:szCs w:val="22"/>
        </w:rPr>
        <w:t>), valamint</w:t>
      </w:r>
    </w:p>
    <w:p w14:paraId="1AAA7139" w14:textId="77777777" w:rsidR="00E87706" w:rsidRPr="002636A2" w:rsidRDefault="00E87706" w:rsidP="00E87706">
      <w:pPr>
        <w:pStyle w:val="lfej"/>
        <w:numPr>
          <w:ilvl w:val="1"/>
          <w:numId w:val="16"/>
        </w:numPr>
        <w:tabs>
          <w:tab w:val="clear" w:pos="4153"/>
          <w:tab w:val="center" w:pos="1560"/>
        </w:tabs>
        <w:ind w:left="1560" w:hanging="284"/>
        <w:jc w:val="both"/>
        <w:rPr>
          <w:sz w:val="22"/>
          <w:szCs w:val="22"/>
        </w:rPr>
      </w:pPr>
      <w:r w:rsidRPr="002636A2">
        <w:rPr>
          <w:i/>
          <w:sz w:val="22"/>
          <w:szCs w:val="22"/>
        </w:rPr>
        <w:t xml:space="preserve">az információs önrendelkezési jogról és az információszabadságról szóló </w:t>
      </w:r>
      <w:r w:rsidRPr="002636A2">
        <w:rPr>
          <w:b/>
          <w:i/>
          <w:sz w:val="22"/>
          <w:szCs w:val="22"/>
        </w:rPr>
        <w:t>2011. évi CXII. törvénynek</w:t>
      </w:r>
      <w:r w:rsidRPr="002636A2">
        <w:rPr>
          <w:sz w:val="22"/>
          <w:szCs w:val="22"/>
        </w:rPr>
        <w:t xml:space="preserve"> (a továbbiakban: </w:t>
      </w:r>
      <w:proofErr w:type="spellStart"/>
      <w:r w:rsidRPr="002636A2">
        <w:rPr>
          <w:b/>
          <w:sz w:val="22"/>
          <w:szCs w:val="22"/>
        </w:rPr>
        <w:t>Infotv</w:t>
      </w:r>
      <w:proofErr w:type="spellEnd"/>
      <w:r w:rsidRPr="002636A2">
        <w:rPr>
          <w:b/>
          <w:sz w:val="22"/>
          <w:szCs w:val="22"/>
        </w:rPr>
        <w:t>.</w:t>
      </w:r>
      <w:r w:rsidRPr="002636A2">
        <w:rPr>
          <w:sz w:val="22"/>
          <w:szCs w:val="22"/>
        </w:rPr>
        <w:t xml:space="preserve">), továbbá </w:t>
      </w:r>
    </w:p>
    <w:p w14:paraId="17C6547A" w14:textId="77777777" w:rsidR="00E87706" w:rsidRPr="002636A2" w:rsidRDefault="00E87706" w:rsidP="00E87706">
      <w:pPr>
        <w:pStyle w:val="lfej"/>
        <w:ind w:left="709" w:firstLine="0"/>
        <w:jc w:val="both"/>
        <w:rPr>
          <w:sz w:val="22"/>
          <w:szCs w:val="22"/>
        </w:rPr>
      </w:pPr>
      <w:r w:rsidRPr="002636A2">
        <w:rPr>
          <w:sz w:val="22"/>
          <w:szCs w:val="22"/>
        </w:rPr>
        <w:t xml:space="preserve">az ezeken alapuló </w:t>
      </w:r>
      <w:r w:rsidRPr="002636A2">
        <w:rPr>
          <w:b/>
          <w:i/>
          <w:sz w:val="22"/>
          <w:szCs w:val="22"/>
        </w:rPr>
        <w:t>belső adatkezelési rendjének</w:t>
      </w:r>
      <w:r w:rsidRPr="002636A2">
        <w:rPr>
          <w:sz w:val="22"/>
          <w:szCs w:val="22"/>
        </w:rPr>
        <w:t xml:space="preserve"> betartásával végzi.</w:t>
      </w:r>
    </w:p>
    <w:p w14:paraId="2EA38BB6" w14:textId="77777777" w:rsidR="00E87706" w:rsidRPr="002636A2" w:rsidRDefault="00E87706" w:rsidP="00E87706">
      <w:pPr>
        <w:pStyle w:val="lfej"/>
        <w:ind w:firstLine="0"/>
        <w:jc w:val="both"/>
        <w:rPr>
          <w:sz w:val="22"/>
          <w:szCs w:val="22"/>
        </w:rPr>
      </w:pPr>
      <w:r w:rsidRPr="002636A2">
        <w:rPr>
          <w:sz w:val="22"/>
          <w:szCs w:val="22"/>
        </w:rPr>
        <w:t xml:space="preserve"> </w:t>
      </w:r>
    </w:p>
    <w:p w14:paraId="53339238" w14:textId="77777777" w:rsidR="00E87706" w:rsidRPr="002636A2" w:rsidRDefault="00E87706" w:rsidP="00E87706">
      <w:pPr>
        <w:pStyle w:val="lfej"/>
        <w:ind w:firstLine="0"/>
        <w:jc w:val="both"/>
        <w:rPr>
          <w:sz w:val="22"/>
          <w:szCs w:val="22"/>
        </w:rPr>
      </w:pPr>
      <w:r w:rsidRPr="002636A2">
        <w:rPr>
          <w:sz w:val="22"/>
          <w:szCs w:val="22"/>
        </w:rPr>
        <w:t xml:space="preserve">8.3A Könyvvizsgálót tevékenysége során </w:t>
      </w:r>
      <w:r w:rsidRPr="002636A2">
        <w:rPr>
          <w:i/>
          <w:sz w:val="22"/>
          <w:szCs w:val="22"/>
        </w:rPr>
        <w:t>a Magyar Könyvvizsgálói Kamaráról, a könyvvizsgálói tevékenységről, valamint a könyvvizsgálói közfelügyeletről szóló 2007. évi LXXV. törvény</w:t>
      </w:r>
      <w:r w:rsidRPr="002636A2">
        <w:rPr>
          <w:sz w:val="22"/>
          <w:szCs w:val="22"/>
        </w:rPr>
        <w:t xml:space="preserve"> (a továbbiakban: </w:t>
      </w:r>
      <w:r w:rsidRPr="002636A2">
        <w:rPr>
          <w:b/>
          <w:sz w:val="22"/>
          <w:szCs w:val="22"/>
        </w:rPr>
        <w:t>Kkt.</w:t>
      </w:r>
      <w:r w:rsidRPr="002636A2">
        <w:rPr>
          <w:sz w:val="22"/>
          <w:szCs w:val="22"/>
        </w:rPr>
        <w:t>) 66. §-a szerinti titoktartás köti, amely értelmében az adatokhoz kizárólag az arra jogosultak férnek hozzá.</w:t>
      </w:r>
    </w:p>
    <w:p w14:paraId="7C7D44A8" w14:textId="77777777" w:rsidR="00E87706" w:rsidRPr="00C34EAD" w:rsidRDefault="00E87706" w:rsidP="00E87706">
      <w:pPr>
        <w:pStyle w:val="Szvegtrzs"/>
        <w:tabs>
          <w:tab w:val="left" w:leader="dot" w:pos="3456"/>
          <w:tab w:val="left" w:leader="dot" w:pos="7329"/>
        </w:tabs>
        <w:ind w:right="23"/>
        <w:rPr>
          <w:sz w:val="22"/>
          <w:szCs w:val="22"/>
        </w:rPr>
      </w:pPr>
    </w:p>
    <w:p w14:paraId="6CBFEAD2" w14:textId="77777777" w:rsidR="00E87706" w:rsidRPr="00C34EAD" w:rsidRDefault="00E87706" w:rsidP="00E87706">
      <w:pPr>
        <w:pStyle w:val="Szvegtrzs"/>
        <w:tabs>
          <w:tab w:val="left" w:leader="dot" w:pos="3456"/>
          <w:tab w:val="left" w:leader="dot" w:pos="7329"/>
        </w:tabs>
        <w:ind w:right="23"/>
        <w:rPr>
          <w:sz w:val="22"/>
          <w:szCs w:val="22"/>
        </w:rPr>
      </w:pPr>
    </w:p>
    <w:p w14:paraId="19A07BFE" w14:textId="04772897" w:rsidR="00E87706" w:rsidRPr="00C34EAD" w:rsidRDefault="00E87706" w:rsidP="00E87706">
      <w:pPr>
        <w:widowControl/>
        <w:autoSpaceDE w:val="0"/>
        <w:autoSpaceDN w:val="0"/>
        <w:adjustRightInd w:val="0"/>
        <w:jc w:val="left"/>
        <w:rPr>
          <w:rFonts w:ascii="TimesNewRomanPS-BoldMT" w:hAnsi="TimesNewRomanPS-BoldMT" w:cs="TimesNewRomanPS-BoldMT"/>
          <w:b/>
          <w:bCs/>
          <w:snapToGrid/>
          <w:sz w:val="22"/>
          <w:szCs w:val="22"/>
        </w:rPr>
      </w:pPr>
      <w:r w:rsidRPr="00C34EAD">
        <w:rPr>
          <w:rFonts w:ascii="TimesNewRomanPS-BoldMT" w:hAnsi="TimesNewRomanPS-BoldMT" w:cs="TimesNewRomanPS-BoldMT"/>
          <w:b/>
          <w:bCs/>
          <w:snapToGrid/>
          <w:sz w:val="22"/>
          <w:szCs w:val="22"/>
        </w:rPr>
        <w:t>VIII. Ezen szerződés a 202</w:t>
      </w:r>
      <w:r>
        <w:rPr>
          <w:rFonts w:ascii="TimesNewRomanPS-BoldMT" w:hAnsi="TimesNewRomanPS-BoldMT" w:cs="TimesNewRomanPS-BoldMT"/>
          <w:b/>
          <w:bCs/>
          <w:snapToGrid/>
          <w:sz w:val="22"/>
          <w:szCs w:val="22"/>
        </w:rPr>
        <w:t>4</w:t>
      </w:r>
      <w:r w:rsidRPr="00C34EAD">
        <w:rPr>
          <w:rFonts w:ascii="TimesNewRomanPS-BoldMT" w:hAnsi="TimesNewRomanPS-BoldMT" w:cs="TimesNewRomanPS-BoldMT"/>
          <w:b/>
          <w:bCs/>
          <w:snapToGrid/>
          <w:sz w:val="22"/>
          <w:szCs w:val="22"/>
        </w:rPr>
        <w:t xml:space="preserve">. </w:t>
      </w:r>
      <w:r w:rsidR="00333C73">
        <w:rPr>
          <w:rFonts w:ascii="TimesNewRomanPS-BoldMT" w:hAnsi="TimesNewRomanPS-BoldMT" w:cs="TimesNewRomanPS-BoldMT"/>
          <w:b/>
          <w:bCs/>
          <w:snapToGrid/>
          <w:sz w:val="22"/>
          <w:szCs w:val="22"/>
        </w:rPr>
        <w:t>november</w:t>
      </w:r>
      <w:r w:rsidRPr="00C34EAD">
        <w:rPr>
          <w:rFonts w:ascii="TimesNewRomanPS-BoldMT" w:hAnsi="TimesNewRomanPS-BoldMT" w:cs="TimesNewRomanPS-BoldMT"/>
          <w:b/>
          <w:bCs/>
          <w:snapToGrid/>
          <w:sz w:val="22"/>
          <w:szCs w:val="22"/>
        </w:rPr>
        <w:t xml:space="preserve"> 01. napjával lép hatályba.</w:t>
      </w:r>
    </w:p>
    <w:p w14:paraId="3CC182EF" w14:textId="77777777" w:rsidR="00E87706" w:rsidRDefault="00E87706" w:rsidP="00E87706">
      <w:pPr>
        <w:widowControl/>
        <w:autoSpaceDE w:val="0"/>
        <w:autoSpaceDN w:val="0"/>
        <w:adjustRightInd w:val="0"/>
        <w:jc w:val="left"/>
        <w:rPr>
          <w:rFonts w:ascii="TimesNewRomanPSMT" w:hAnsi="TimesNewRomanPSMT" w:cs="TimesNewRomanPSMT"/>
          <w:snapToGrid/>
          <w:sz w:val="22"/>
          <w:szCs w:val="22"/>
        </w:rPr>
      </w:pPr>
    </w:p>
    <w:p w14:paraId="66C8E57C" w14:textId="77777777" w:rsidR="00E87706" w:rsidRDefault="00E87706" w:rsidP="00E87706">
      <w:pPr>
        <w:widowControl/>
        <w:autoSpaceDE w:val="0"/>
        <w:autoSpaceDN w:val="0"/>
        <w:adjustRightInd w:val="0"/>
        <w:jc w:val="left"/>
        <w:rPr>
          <w:rFonts w:ascii="TimesNewRomanPSMT" w:hAnsi="TimesNewRomanPSMT" w:cs="TimesNewRomanPSMT"/>
          <w:snapToGrid/>
          <w:sz w:val="22"/>
          <w:szCs w:val="22"/>
        </w:rPr>
      </w:pPr>
    </w:p>
    <w:p w14:paraId="4418BE02" w14:textId="77777777" w:rsidR="00E87706" w:rsidRPr="00C34EAD" w:rsidRDefault="00E87706" w:rsidP="00E87706">
      <w:pPr>
        <w:widowControl/>
        <w:autoSpaceDE w:val="0"/>
        <w:autoSpaceDN w:val="0"/>
        <w:adjustRightInd w:val="0"/>
        <w:jc w:val="left"/>
        <w:rPr>
          <w:rFonts w:ascii="TimesNewRomanPSMT" w:hAnsi="TimesNewRomanPSMT" w:cs="TimesNewRomanPSMT"/>
          <w:snapToGrid/>
          <w:sz w:val="22"/>
          <w:szCs w:val="22"/>
        </w:rPr>
      </w:pPr>
    </w:p>
    <w:p w14:paraId="043E2527" w14:textId="77777777" w:rsidR="00E87706" w:rsidRPr="00C34EAD" w:rsidRDefault="00E87706" w:rsidP="00E87706">
      <w:pPr>
        <w:widowControl/>
        <w:autoSpaceDE w:val="0"/>
        <w:autoSpaceDN w:val="0"/>
        <w:adjustRightInd w:val="0"/>
        <w:rPr>
          <w:rFonts w:ascii="TimesNewRomanPSMT" w:hAnsi="TimesNewRomanPSMT" w:cs="TimesNewRomanPSMT"/>
          <w:snapToGrid/>
          <w:sz w:val="22"/>
          <w:szCs w:val="22"/>
        </w:rPr>
      </w:pPr>
      <w:r w:rsidRPr="00C34EAD">
        <w:rPr>
          <w:rFonts w:ascii="TimesNewRomanPS-BoldMT" w:hAnsi="TimesNewRomanPS-BoldMT" w:cs="TimesNewRomanPS-BoldMT"/>
          <w:bCs/>
          <w:snapToGrid/>
          <w:sz w:val="22"/>
          <w:szCs w:val="22"/>
        </w:rPr>
        <w:t xml:space="preserve">IX.  </w:t>
      </w:r>
      <w:r w:rsidRPr="00C34EAD">
        <w:rPr>
          <w:rFonts w:ascii="TimesNewRomanPSMT" w:hAnsi="TimesNewRomanPSMT" w:cs="TimesNewRomanPSMT"/>
          <w:snapToGrid/>
          <w:sz w:val="22"/>
          <w:szCs w:val="22"/>
        </w:rPr>
        <w:t>A szerződő felek a szerződést elolvasták, értelmezték és mint akaratukkal mindenben egyezőt</w:t>
      </w:r>
    </w:p>
    <w:p w14:paraId="5F23F526" w14:textId="77777777" w:rsidR="00E87706" w:rsidRDefault="00E87706" w:rsidP="00E87706">
      <w:pPr>
        <w:widowControl/>
        <w:autoSpaceDE w:val="0"/>
        <w:autoSpaceDN w:val="0"/>
        <w:adjustRightInd w:val="0"/>
        <w:ind w:left="426"/>
        <w:jc w:val="left"/>
        <w:rPr>
          <w:rFonts w:ascii="TimesNewRomanPSMT" w:hAnsi="TimesNewRomanPSMT" w:cs="TimesNewRomanPSMT"/>
          <w:snapToGrid/>
          <w:sz w:val="22"/>
          <w:szCs w:val="22"/>
        </w:rPr>
      </w:pPr>
      <w:r w:rsidRPr="00C34EAD">
        <w:rPr>
          <w:rFonts w:ascii="TimesNewRomanPSMT" w:hAnsi="TimesNewRomanPSMT" w:cs="TimesNewRomanPSMT"/>
          <w:snapToGrid/>
          <w:sz w:val="22"/>
          <w:szCs w:val="22"/>
        </w:rPr>
        <w:t>jóváhagyólag aláírták.</w:t>
      </w:r>
    </w:p>
    <w:p w14:paraId="0180A48D" w14:textId="77777777" w:rsidR="00E87706" w:rsidRDefault="00E87706" w:rsidP="00E87706">
      <w:pPr>
        <w:widowControl/>
        <w:autoSpaceDE w:val="0"/>
        <w:autoSpaceDN w:val="0"/>
        <w:adjustRightInd w:val="0"/>
        <w:ind w:left="426"/>
        <w:jc w:val="left"/>
        <w:rPr>
          <w:rFonts w:ascii="TimesNewRomanPSMT" w:hAnsi="TimesNewRomanPSMT" w:cs="TimesNewRomanPSMT"/>
          <w:snapToGrid/>
          <w:sz w:val="22"/>
          <w:szCs w:val="22"/>
        </w:rPr>
      </w:pPr>
    </w:p>
    <w:p w14:paraId="3F355E5C" w14:textId="77777777" w:rsidR="00E87706" w:rsidRDefault="00E87706" w:rsidP="00E87706">
      <w:pPr>
        <w:widowControl/>
        <w:autoSpaceDE w:val="0"/>
        <w:autoSpaceDN w:val="0"/>
        <w:adjustRightInd w:val="0"/>
        <w:ind w:left="426"/>
        <w:jc w:val="left"/>
        <w:rPr>
          <w:rFonts w:ascii="TimesNewRomanPSMT" w:hAnsi="TimesNewRomanPSMT" w:cs="TimesNewRomanPSMT"/>
          <w:snapToGrid/>
          <w:sz w:val="22"/>
          <w:szCs w:val="22"/>
        </w:rPr>
      </w:pPr>
    </w:p>
    <w:p w14:paraId="7D71BE8B" w14:textId="77777777" w:rsidR="00E87706" w:rsidRDefault="00E87706" w:rsidP="00E87706">
      <w:pPr>
        <w:widowControl/>
        <w:autoSpaceDE w:val="0"/>
        <w:autoSpaceDN w:val="0"/>
        <w:adjustRightInd w:val="0"/>
        <w:ind w:left="426"/>
        <w:jc w:val="left"/>
        <w:rPr>
          <w:rFonts w:ascii="TimesNewRomanPSMT" w:hAnsi="TimesNewRomanPSMT" w:cs="TimesNewRomanPSMT"/>
          <w:snapToGrid/>
          <w:sz w:val="22"/>
          <w:szCs w:val="22"/>
        </w:rPr>
      </w:pPr>
    </w:p>
    <w:p w14:paraId="0FA7DEF9" w14:textId="77777777" w:rsidR="00E87706" w:rsidRDefault="00E87706" w:rsidP="00E87706">
      <w:pPr>
        <w:widowControl/>
        <w:autoSpaceDE w:val="0"/>
        <w:autoSpaceDN w:val="0"/>
        <w:adjustRightInd w:val="0"/>
        <w:ind w:left="426"/>
        <w:jc w:val="left"/>
        <w:rPr>
          <w:rFonts w:ascii="TimesNewRomanPSMT" w:hAnsi="TimesNewRomanPSMT" w:cs="TimesNewRomanPSMT"/>
          <w:snapToGrid/>
          <w:sz w:val="22"/>
          <w:szCs w:val="22"/>
        </w:rPr>
      </w:pPr>
    </w:p>
    <w:p w14:paraId="3621AF54" w14:textId="77777777" w:rsidR="00E87706" w:rsidRDefault="00E87706" w:rsidP="00E87706">
      <w:pPr>
        <w:widowControl/>
        <w:autoSpaceDE w:val="0"/>
        <w:autoSpaceDN w:val="0"/>
        <w:adjustRightInd w:val="0"/>
        <w:ind w:left="426"/>
        <w:jc w:val="left"/>
        <w:rPr>
          <w:rFonts w:ascii="TimesNewRomanPSMT" w:hAnsi="TimesNewRomanPSMT" w:cs="TimesNewRomanPSMT"/>
          <w:snapToGrid/>
          <w:sz w:val="22"/>
          <w:szCs w:val="22"/>
        </w:rPr>
      </w:pPr>
    </w:p>
    <w:p w14:paraId="454FFE2F" w14:textId="77777777" w:rsidR="00E87706" w:rsidRDefault="00E87706" w:rsidP="00E87706">
      <w:pPr>
        <w:widowControl/>
        <w:autoSpaceDE w:val="0"/>
        <w:autoSpaceDN w:val="0"/>
        <w:adjustRightInd w:val="0"/>
        <w:ind w:left="426"/>
        <w:jc w:val="left"/>
        <w:rPr>
          <w:rFonts w:ascii="TimesNewRomanPSMT" w:hAnsi="TimesNewRomanPSMT" w:cs="TimesNewRomanPSMT"/>
          <w:snapToGrid/>
          <w:sz w:val="22"/>
          <w:szCs w:val="22"/>
        </w:rPr>
      </w:pPr>
    </w:p>
    <w:p w14:paraId="28D734A8" w14:textId="77777777" w:rsidR="00E87706" w:rsidRDefault="00E87706" w:rsidP="00E87706">
      <w:pPr>
        <w:widowControl/>
        <w:autoSpaceDE w:val="0"/>
        <w:autoSpaceDN w:val="0"/>
        <w:adjustRightInd w:val="0"/>
        <w:ind w:left="426"/>
        <w:jc w:val="left"/>
        <w:rPr>
          <w:rFonts w:ascii="TimesNewRomanPSMT" w:hAnsi="TimesNewRomanPSMT" w:cs="TimesNewRomanPSMT"/>
          <w:snapToGrid/>
          <w:sz w:val="22"/>
          <w:szCs w:val="22"/>
        </w:rPr>
      </w:pPr>
    </w:p>
    <w:p w14:paraId="630BD3DE" w14:textId="77777777" w:rsidR="00E87706" w:rsidRDefault="00E87706" w:rsidP="00E87706">
      <w:pPr>
        <w:widowControl/>
        <w:autoSpaceDE w:val="0"/>
        <w:autoSpaceDN w:val="0"/>
        <w:adjustRightInd w:val="0"/>
        <w:ind w:left="426"/>
        <w:jc w:val="left"/>
        <w:rPr>
          <w:rFonts w:ascii="TimesNewRomanPSMT" w:hAnsi="TimesNewRomanPSMT" w:cs="TimesNewRomanPSMT"/>
          <w:snapToGrid/>
          <w:sz w:val="22"/>
          <w:szCs w:val="22"/>
        </w:rPr>
      </w:pPr>
    </w:p>
    <w:p w14:paraId="57CBC663" w14:textId="77777777" w:rsidR="00E87706" w:rsidRPr="00C34EAD" w:rsidRDefault="00E87706" w:rsidP="00E87706">
      <w:pPr>
        <w:widowControl/>
        <w:autoSpaceDE w:val="0"/>
        <w:autoSpaceDN w:val="0"/>
        <w:adjustRightInd w:val="0"/>
        <w:jc w:val="left"/>
        <w:rPr>
          <w:rFonts w:ascii="TimesNewRomanPSMT" w:hAnsi="TimesNewRomanPSMT" w:cs="TimesNewRomanPSMT"/>
          <w:snapToGrid/>
          <w:sz w:val="22"/>
          <w:szCs w:val="22"/>
        </w:rPr>
      </w:pPr>
    </w:p>
    <w:p w14:paraId="3F869C88" w14:textId="77777777" w:rsidR="00E87706" w:rsidRPr="00C34EAD" w:rsidRDefault="00E87706" w:rsidP="00E87706">
      <w:pPr>
        <w:rPr>
          <w:rFonts w:ascii="Times New Roman" w:hAnsi="Times New Roman"/>
          <w:b/>
          <w:sz w:val="22"/>
          <w:szCs w:val="22"/>
        </w:rPr>
      </w:pPr>
    </w:p>
    <w:p w14:paraId="2A2FDBB5" w14:textId="77777777" w:rsidR="00E87706" w:rsidRPr="00C34EAD" w:rsidRDefault="00E87706" w:rsidP="00E87706">
      <w:pPr>
        <w:pStyle w:val="Alaprtelmezett"/>
        <w:tabs>
          <w:tab w:val="clear" w:pos="720"/>
          <w:tab w:val="left" w:pos="426"/>
        </w:tabs>
        <w:ind w:left="426" w:hanging="426"/>
        <w:jc w:val="both"/>
        <w:rPr>
          <w:sz w:val="22"/>
          <w:szCs w:val="22"/>
        </w:rPr>
      </w:pPr>
      <w:r w:rsidRPr="00C34EAD">
        <w:rPr>
          <w:b/>
          <w:sz w:val="22"/>
          <w:szCs w:val="22"/>
        </w:rPr>
        <w:t xml:space="preserve">X.  </w:t>
      </w:r>
      <w:r w:rsidRPr="00C34EAD">
        <w:rPr>
          <w:sz w:val="22"/>
          <w:szCs w:val="22"/>
        </w:rPr>
        <w:t>A jelen szerződésben nem szabályozott kérdésekben a Polgári Törvénykönyv (2013. évi V.tv), a számviteli törvény (2000. évi C. tv), valamint a Magyar Könyvvizsgálói Kamaráról, a könyvvizsgálói tevékenységről, valamint a könyvvizsgálói közfelügyeletről szóló törvény (2007. évi LXXV. tv) előírásai az irányadók.</w:t>
      </w:r>
    </w:p>
    <w:p w14:paraId="090C817A" w14:textId="77777777" w:rsidR="00E87706" w:rsidRPr="00C34EAD" w:rsidRDefault="00E87706" w:rsidP="00E87706">
      <w:pPr>
        <w:pStyle w:val="lfej"/>
        <w:ind w:left="560" w:hanging="560"/>
        <w:jc w:val="both"/>
        <w:rPr>
          <w:sz w:val="22"/>
          <w:szCs w:val="22"/>
        </w:rPr>
      </w:pPr>
    </w:p>
    <w:p w14:paraId="3FCFED2D" w14:textId="77777777" w:rsidR="00E87706" w:rsidRPr="00C34EAD" w:rsidRDefault="00E87706" w:rsidP="00E87706">
      <w:pPr>
        <w:rPr>
          <w:rFonts w:ascii="Times New Roman" w:hAnsi="Times New Roman"/>
          <w:sz w:val="22"/>
          <w:szCs w:val="22"/>
        </w:rPr>
      </w:pPr>
    </w:p>
    <w:p w14:paraId="26CAB89B" w14:textId="2E33DE08" w:rsidR="00E87706" w:rsidRPr="00C34EAD" w:rsidRDefault="00E87706" w:rsidP="00E87706">
      <w:pPr>
        <w:rPr>
          <w:rFonts w:ascii="Times New Roman" w:hAnsi="Times New Roman"/>
          <w:sz w:val="22"/>
          <w:szCs w:val="22"/>
        </w:rPr>
      </w:pPr>
      <w:r>
        <w:rPr>
          <w:rFonts w:ascii="Times New Roman" w:hAnsi="Times New Roman"/>
          <w:sz w:val="22"/>
          <w:szCs w:val="22"/>
        </w:rPr>
        <w:t>Martonvásár, 2024. október/november …</w:t>
      </w:r>
    </w:p>
    <w:p w14:paraId="4A18E34E" w14:textId="77777777" w:rsidR="00E87706" w:rsidRPr="00C34EAD" w:rsidRDefault="00E87706" w:rsidP="00E87706">
      <w:pPr>
        <w:tabs>
          <w:tab w:val="left" w:leader="dot" w:pos="0"/>
        </w:tabs>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599"/>
        <w:gridCol w:w="4613"/>
      </w:tblGrid>
      <w:tr w:rsidR="00E87706" w:rsidRPr="00C34EAD" w14:paraId="08187132" w14:textId="77777777" w:rsidTr="002636A2">
        <w:tc>
          <w:tcPr>
            <w:tcW w:w="4599" w:type="dxa"/>
          </w:tcPr>
          <w:p w14:paraId="37D50EBD" w14:textId="77777777" w:rsidR="00E87706" w:rsidRPr="00C34EAD" w:rsidRDefault="00E87706" w:rsidP="002636A2">
            <w:pPr>
              <w:tabs>
                <w:tab w:val="left" w:leader="dot" w:pos="0"/>
              </w:tabs>
              <w:jc w:val="center"/>
              <w:rPr>
                <w:rFonts w:ascii="Times New Roman" w:hAnsi="Times New Roman"/>
                <w:sz w:val="22"/>
                <w:szCs w:val="22"/>
              </w:rPr>
            </w:pPr>
          </w:p>
          <w:p w14:paraId="03A3359E" w14:textId="77777777" w:rsidR="00E87706" w:rsidRPr="00C34EAD" w:rsidRDefault="00E87706" w:rsidP="002636A2">
            <w:pPr>
              <w:tabs>
                <w:tab w:val="left" w:leader="dot" w:pos="0"/>
              </w:tabs>
              <w:jc w:val="center"/>
              <w:rPr>
                <w:rFonts w:ascii="Times New Roman" w:hAnsi="Times New Roman"/>
                <w:sz w:val="22"/>
                <w:szCs w:val="22"/>
              </w:rPr>
            </w:pPr>
          </w:p>
          <w:p w14:paraId="274C906B" w14:textId="77777777" w:rsidR="00E87706" w:rsidRPr="00C34EAD" w:rsidRDefault="00E87706" w:rsidP="002636A2">
            <w:pPr>
              <w:tabs>
                <w:tab w:val="left" w:leader="dot" w:pos="0"/>
              </w:tabs>
              <w:jc w:val="center"/>
              <w:rPr>
                <w:rFonts w:ascii="Times New Roman" w:hAnsi="Times New Roman"/>
                <w:sz w:val="22"/>
                <w:szCs w:val="22"/>
              </w:rPr>
            </w:pPr>
          </w:p>
          <w:p w14:paraId="3F4D1E2E" w14:textId="77777777" w:rsidR="00E87706" w:rsidRPr="00C34EAD" w:rsidRDefault="00E87706" w:rsidP="002636A2">
            <w:pPr>
              <w:tabs>
                <w:tab w:val="left" w:leader="dot" w:pos="0"/>
              </w:tabs>
              <w:jc w:val="center"/>
              <w:rPr>
                <w:rFonts w:ascii="Times New Roman" w:hAnsi="Times New Roman"/>
                <w:sz w:val="22"/>
                <w:szCs w:val="22"/>
              </w:rPr>
            </w:pPr>
            <w:r w:rsidRPr="00C34EAD">
              <w:rPr>
                <w:rFonts w:ascii="Times New Roman" w:hAnsi="Times New Roman"/>
                <w:sz w:val="22"/>
                <w:szCs w:val="22"/>
              </w:rPr>
              <w:t>………………….……………..………..</w:t>
            </w:r>
          </w:p>
          <w:p w14:paraId="0C8BA53A" w14:textId="36169CAA" w:rsidR="00E87706" w:rsidRPr="00C34EAD" w:rsidRDefault="00E87706" w:rsidP="002636A2">
            <w:pPr>
              <w:tabs>
                <w:tab w:val="left" w:leader="dot" w:pos="0"/>
              </w:tabs>
              <w:jc w:val="center"/>
              <w:rPr>
                <w:rFonts w:ascii="Times New Roman" w:hAnsi="Times New Roman"/>
                <w:b/>
                <w:sz w:val="22"/>
                <w:szCs w:val="22"/>
              </w:rPr>
            </w:pPr>
            <w:r>
              <w:rPr>
                <w:rFonts w:ascii="Times New Roman" w:hAnsi="Times New Roman"/>
                <w:b/>
                <w:sz w:val="22"/>
                <w:szCs w:val="22"/>
              </w:rPr>
              <w:t>Horváth Bálint</w:t>
            </w:r>
          </w:p>
          <w:p w14:paraId="644E65BB" w14:textId="77777777" w:rsidR="00E87706" w:rsidRPr="00C34EAD" w:rsidRDefault="00E87706" w:rsidP="002636A2">
            <w:pPr>
              <w:tabs>
                <w:tab w:val="left" w:leader="dot" w:pos="0"/>
              </w:tabs>
              <w:jc w:val="center"/>
              <w:rPr>
                <w:rFonts w:ascii="Times New Roman" w:hAnsi="Times New Roman"/>
                <w:sz w:val="22"/>
                <w:szCs w:val="22"/>
              </w:rPr>
            </w:pPr>
            <w:r w:rsidRPr="00C34EAD">
              <w:rPr>
                <w:rFonts w:ascii="Times New Roman" w:hAnsi="Times New Roman"/>
                <w:sz w:val="22"/>
                <w:szCs w:val="22"/>
              </w:rPr>
              <w:t>polgármester</w:t>
            </w:r>
          </w:p>
          <w:p w14:paraId="2EA19199" w14:textId="77777777" w:rsidR="00E87706" w:rsidRPr="00C34EAD" w:rsidRDefault="00E87706" w:rsidP="002636A2">
            <w:pPr>
              <w:tabs>
                <w:tab w:val="left" w:leader="dot" w:pos="0"/>
              </w:tabs>
              <w:jc w:val="center"/>
              <w:rPr>
                <w:rFonts w:ascii="Times New Roman" w:hAnsi="Times New Roman"/>
                <w:sz w:val="22"/>
                <w:szCs w:val="22"/>
              </w:rPr>
            </w:pPr>
            <w:r w:rsidRPr="00C34EAD">
              <w:rPr>
                <w:rFonts w:ascii="Times New Roman" w:hAnsi="Times New Roman"/>
                <w:sz w:val="22"/>
                <w:szCs w:val="22"/>
              </w:rPr>
              <w:t>Megbízó</w:t>
            </w:r>
          </w:p>
          <w:p w14:paraId="075B6C2F" w14:textId="77777777" w:rsidR="00E87706" w:rsidRPr="00C34EAD" w:rsidRDefault="00E87706" w:rsidP="002636A2">
            <w:pPr>
              <w:tabs>
                <w:tab w:val="left" w:leader="dot" w:pos="0"/>
              </w:tabs>
              <w:jc w:val="center"/>
              <w:rPr>
                <w:rFonts w:ascii="Times New Roman" w:hAnsi="Times New Roman"/>
                <w:sz w:val="22"/>
                <w:szCs w:val="22"/>
              </w:rPr>
            </w:pPr>
          </w:p>
        </w:tc>
        <w:tc>
          <w:tcPr>
            <w:tcW w:w="4613" w:type="dxa"/>
          </w:tcPr>
          <w:p w14:paraId="5951F321" w14:textId="77777777" w:rsidR="00E87706" w:rsidRPr="00C34EAD" w:rsidRDefault="00E87706" w:rsidP="002636A2">
            <w:pPr>
              <w:tabs>
                <w:tab w:val="left" w:leader="dot" w:pos="0"/>
              </w:tabs>
              <w:jc w:val="center"/>
              <w:rPr>
                <w:rFonts w:ascii="Times New Roman" w:hAnsi="Times New Roman"/>
                <w:sz w:val="22"/>
                <w:szCs w:val="22"/>
              </w:rPr>
            </w:pPr>
          </w:p>
          <w:p w14:paraId="37E931B3" w14:textId="77777777" w:rsidR="00E87706" w:rsidRPr="00C34EAD" w:rsidRDefault="00E87706" w:rsidP="002636A2">
            <w:pPr>
              <w:tabs>
                <w:tab w:val="left" w:leader="dot" w:pos="0"/>
              </w:tabs>
              <w:jc w:val="center"/>
              <w:rPr>
                <w:rFonts w:ascii="Times New Roman" w:hAnsi="Times New Roman"/>
                <w:sz w:val="22"/>
                <w:szCs w:val="22"/>
              </w:rPr>
            </w:pPr>
          </w:p>
          <w:p w14:paraId="08246B69" w14:textId="77777777" w:rsidR="00E87706" w:rsidRPr="00C34EAD" w:rsidRDefault="00E87706" w:rsidP="002636A2">
            <w:pPr>
              <w:tabs>
                <w:tab w:val="left" w:leader="dot" w:pos="0"/>
              </w:tabs>
              <w:jc w:val="center"/>
              <w:rPr>
                <w:rFonts w:ascii="Times New Roman" w:hAnsi="Times New Roman"/>
                <w:sz w:val="22"/>
                <w:szCs w:val="22"/>
              </w:rPr>
            </w:pPr>
          </w:p>
          <w:p w14:paraId="78394447" w14:textId="77777777" w:rsidR="00E87706" w:rsidRPr="00C34EAD" w:rsidRDefault="00E87706" w:rsidP="002636A2">
            <w:pPr>
              <w:tabs>
                <w:tab w:val="left" w:leader="dot" w:pos="0"/>
              </w:tabs>
              <w:jc w:val="center"/>
              <w:rPr>
                <w:rFonts w:ascii="Times New Roman" w:hAnsi="Times New Roman"/>
                <w:sz w:val="22"/>
                <w:szCs w:val="22"/>
              </w:rPr>
            </w:pPr>
            <w:r w:rsidRPr="00C34EAD">
              <w:rPr>
                <w:rFonts w:ascii="Times New Roman" w:hAnsi="Times New Roman"/>
                <w:sz w:val="22"/>
                <w:szCs w:val="22"/>
              </w:rPr>
              <w:t xml:space="preserve">……………..…………………………… </w:t>
            </w:r>
          </w:p>
          <w:p w14:paraId="47FD4D48" w14:textId="77777777" w:rsidR="00E87706" w:rsidRPr="00C34EAD" w:rsidRDefault="00E87706" w:rsidP="002636A2">
            <w:pPr>
              <w:tabs>
                <w:tab w:val="left" w:leader="dot" w:pos="0"/>
              </w:tabs>
              <w:jc w:val="center"/>
              <w:rPr>
                <w:rFonts w:ascii="Times New Roman" w:hAnsi="Times New Roman"/>
                <w:b/>
                <w:sz w:val="22"/>
                <w:szCs w:val="22"/>
              </w:rPr>
            </w:pPr>
            <w:proofErr w:type="spellStart"/>
            <w:r w:rsidRPr="00C34EAD">
              <w:rPr>
                <w:rFonts w:ascii="Times New Roman" w:hAnsi="Times New Roman"/>
                <w:b/>
                <w:sz w:val="22"/>
                <w:szCs w:val="22"/>
              </w:rPr>
              <w:t>Borsosné</w:t>
            </w:r>
            <w:proofErr w:type="spellEnd"/>
            <w:r w:rsidRPr="00C34EAD">
              <w:rPr>
                <w:rFonts w:ascii="Times New Roman" w:hAnsi="Times New Roman"/>
                <w:b/>
                <w:sz w:val="22"/>
                <w:szCs w:val="22"/>
              </w:rPr>
              <w:t xml:space="preserve"> Pál Ildikó</w:t>
            </w:r>
          </w:p>
          <w:p w14:paraId="5B8A95CD" w14:textId="77777777" w:rsidR="00E87706" w:rsidRPr="00C34EAD" w:rsidRDefault="00E87706" w:rsidP="002636A2">
            <w:pPr>
              <w:tabs>
                <w:tab w:val="left" w:leader="dot" w:pos="0"/>
              </w:tabs>
              <w:jc w:val="center"/>
              <w:rPr>
                <w:rFonts w:ascii="Times New Roman" w:hAnsi="Times New Roman"/>
                <w:sz w:val="22"/>
                <w:szCs w:val="22"/>
              </w:rPr>
            </w:pPr>
            <w:r w:rsidRPr="00C34EAD">
              <w:rPr>
                <w:rFonts w:ascii="Times New Roman" w:hAnsi="Times New Roman"/>
                <w:sz w:val="22"/>
                <w:szCs w:val="22"/>
              </w:rPr>
              <w:t>LAUF-AUDIT Kft.</w:t>
            </w:r>
          </w:p>
          <w:p w14:paraId="6EA1C0B9" w14:textId="77777777" w:rsidR="00E87706" w:rsidRPr="00C34EAD" w:rsidRDefault="00E87706" w:rsidP="002636A2">
            <w:pPr>
              <w:tabs>
                <w:tab w:val="left" w:leader="dot" w:pos="0"/>
              </w:tabs>
              <w:jc w:val="center"/>
              <w:rPr>
                <w:rFonts w:ascii="Times New Roman" w:hAnsi="Times New Roman"/>
                <w:sz w:val="22"/>
                <w:szCs w:val="22"/>
              </w:rPr>
            </w:pPr>
            <w:r w:rsidRPr="00C34EAD">
              <w:rPr>
                <w:rFonts w:ascii="Times New Roman" w:hAnsi="Times New Roman"/>
                <w:sz w:val="22"/>
                <w:szCs w:val="22"/>
              </w:rPr>
              <w:t>Megbízott</w:t>
            </w:r>
          </w:p>
          <w:p w14:paraId="4E6B5E96" w14:textId="77777777" w:rsidR="00E87706" w:rsidRPr="00C34EAD" w:rsidRDefault="00E87706" w:rsidP="002636A2">
            <w:pPr>
              <w:tabs>
                <w:tab w:val="left" w:leader="dot" w:pos="0"/>
              </w:tabs>
              <w:jc w:val="center"/>
              <w:rPr>
                <w:rFonts w:ascii="Times New Roman" w:hAnsi="Times New Roman"/>
                <w:sz w:val="22"/>
                <w:szCs w:val="22"/>
              </w:rPr>
            </w:pPr>
          </w:p>
        </w:tc>
      </w:tr>
    </w:tbl>
    <w:p w14:paraId="2CBB3054" w14:textId="77777777" w:rsidR="00E87706" w:rsidRPr="00C34EAD" w:rsidRDefault="00E87706" w:rsidP="00E87706">
      <w:pPr>
        <w:tabs>
          <w:tab w:val="left" w:leader="dot" w:pos="0"/>
        </w:tabs>
        <w:rPr>
          <w:rFonts w:ascii="Times New Roman" w:hAnsi="Times New Roman"/>
          <w:sz w:val="22"/>
          <w:szCs w:val="22"/>
        </w:rPr>
      </w:pPr>
    </w:p>
    <w:p w14:paraId="2439E3F4" w14:textId="77777777" w:rsidR="00E87706" w:rsidRPr="00C34EAD" w:rsidRDefault="00E87706" w:rsidP="00E87706">
      <w:pPr>
        <w:tabs>
          <w:tab w:val="left" w:leader="dot" w:pos="0"/>
        </w:tabs>
        <w:rPr>
          <w:rFonts w:ascii="Times New Roman" w:hAnsi="Times New Roman"/>
          <w:sz w:val="22"/>
          <w:szCs w:val="22"/>
        </w:rPr>
      </w:pPr>
    </w:p>
    <w:p w14:paraId="5BEACE85" w14:textId="77777777" w:rsidR="00E87706" w:rsidRPr="00C34EAD" w:rsidRDefault="00E87706" w:rsidP="00E87706">
      <w:pPr>
        <w:tabs>
          <w:tab w:val="left" w:leader="dot" w:pos="0"/>
        </w:tabs>
        <w:rPr>
          <w:rFonts w:ascii="Times New Roman" w:hAnsi="Times New Roman"/>
          <w:sz w:val="22"/>
          <w:szCs w:val="22"/>
        </w:rPr>
      </w:pPr>
    </w:p>
    <w:p w14:paraId="5A01BE13" w14:textId="77777777" w:rsidR="00E87706" w:rsidRPr="00C34EAD" w:rsidRDefault="00E87706" w:rsidP="00E87706">
      <w:pPr>
        <w:pStyle w:val="Szvegtrzs"/>
        <w:rPr>
          <w:sz w:val="22"/>
          <w:szCs w:val="22"/>
        </w:rPr>
      </w:pPr>
      <w:r w:rsidRPr="00C34EAD">
        <w:rPr>
          <w:b/>
          <w:sz w:val="22"/>
          <w:szCs w:val="22"/>
        </w:rPr>
        <w:t>Jogilag megfelelő:</w:t>
      </w:r>
    </w:p>
    <w:p w14:paraId="0FE5BF1D" w14:textId="77777777" w:rsidR="00E87706" w:rsidRPr="00C34EAD" w:rsidRDefault="00E87706" w:rsidP="00E87706">
      <w:pPr>
        <w:rPr>
          <w:sz w:val="22"/>
          <w:szCs w:val="22"/>
        </w:rPr>
      </w:pPr>
    </w:p>
    <w:p w14:paraId="7BE177B3" w14:textId="77777777" w:rsidR="00E87706" w:rsidRPr="00C34EAD" w:rsidRDefault="00E87706" w:rsidP="00E87706">
      <w:pPr>
        <w:rPr>
          <w:sz w:val="22"/>
          <w:szCs w:val="22"/>
        </w:rPr>
      </w:pPr>
    </w:p>
    <w:p w14:paraId="13BA08C3" w14:textId="7D9E6EB9" w:rsidR="00E87706" w:rsidRPr="00C34EAD" w:rsidRDefault="00E87706" w:rsidP="00E87706">
      <w:pPr>
        <w:rPr>
          <w:sz w:val="22"/>
          <w:szCs w:val="22"/>
          <w:u w:val="single"/>
        </w:rPr>
      </w:pPr>
      <w:r w:rsidRPr="00C34EAD">
        <w:rPr>
          <w:sz w:val="22"/>
          <w:szCs w:val="22"/>
        </w:rPr>
        <w:tab/>
      </w:r>
      <w:r w:rsidRPr="00C34EAD">
        <w:rPr>
          <w:sz w:val="22"/>
          <w:szCs w:val="22"/>
        </w:rPr>
        <w:tab/>
      </w:r>
      <w:r w:rsidRPr="00C34EAD">
        <w:rPr>
          <w:sz w:val="22"/>
          <w:szCs w:val="22"/>
        </w:rPr>
        <w:tab/>
      </w:r>
      <w:r w:rsidR="00333C73">
        <w:rPr>
          <w:sz w:val="22"/>
          <w:szCs w:val="22"/>
        </w:rPr>
        <w:t xml:space="preserve">Dr. Szabó-Schmidt Katalin </w:t>
      </w:r>
    </w:p>
    <w:p w14:paraId="62EEE8B2" w14:textId="77777777" w:rsidR="00E87706" w:rsidRPr="00C34EAD" w:rsidRDefault="00E87706" w:rsidP="00E87706">
      <w:pPr>
        <w:rPr>
          <w:sz w:val="22"/>
          <w:szCs w:val="22"/>
        </w:rPr>
      </w:pPr>
      <w:r w:rsidRPr="00C34EAD">
        <w:rPr>
          <w:sz w:val="22"/>
          <w:szCs w:val="22"/>
        </w:rPr>
        <w:tab/>
      </w:r>
      <w:r w:rsidRPr="00C34EAD">
        <w:rPr>
          <w:sz w:val="22"/>
          <w:szCs w:val="22"/>
        </w:rPr>
        <w:tab/>
      </w:r>
      <w:r w:rsidRPr="00C34EAD">
        <w:rPr>
          <w:sz w:val="22"/>
          <w:szCs w:val="22"/>
        </w:rPr>
        <w:tab/>
        <w:t xml:space="preserve">       jegyző</w:t>
      </w:r>
    </w:p>
    <w:p w14:paraId="0261D5ED" w14:textId="77777777" w:rsidR="00E87706" w:rsidRPr="00C34EAD" w:rsidRDefault="00E87706" w:rsidP="00E87706">
      <w:pPr>
        <w:rPr>
          <w:sz w:val="22"/>
          <w:szCs w:val="22"/>
        </w:rPr>
      </w:pPr>
    </w:p>
    <w:p w14:paraId="7E588FBA" w14:textId="77777777" w:rsidR="00E87706" w:rsidRPr="00C34EAD" w:rsidRDefault="00E87706" w:rsidP="00E87706">
      <w:pPr>
        <w:rPr>
          <w:b/>
          <w:sz w:val="22"/>
          <w:szCs w:val="22"/>
        </w:rPr>
      </w:pPr>
      <w:r w:rsidRPr="00C34EAD">
        <w:rPr>
          <w:b/>
          <w:sz w:val="22"/>
          <w:szCs w:val="22"/>
        </w:rPr>
        <w:t xml:space="preserve">Pénzügyileg </w:t>
      </w:r>
      <w:proofErr w:type="spellStart"/>
      <w:r w:rsidRPr="00C34EAD">
        <w:rPr>
          <w:b/>
          <w:sz w:val="22"/>
          <w:szCs w:val="22"/>
        </w:rPr>
        <w:t>ellenjegyzem</w:t>
      </w:r>
      <w:proofErr w:type="spellEnd"/>
      <w:r w:rsidRPr="00C34EAD">
        <w:rPr>
          <w:b/>
          <w:sz w:val="22"/>
          <w:szCs w:val="22"/>
        </w:rPr>
        <w:t>:</w:t>
      </w:r>
    </w:p>
    <w:p w14:paraId="268EE057" w14:textId="77777777" w:rsidR="00E87706" w:rsidRPr="00C34EAD" w:rsidRDefault="00E87706" w:rsidP="00E87706">
      <w:pPr>
        <w:rPr>
          <w:sz w:val="22"/>
          <w:szCs w:val="22"/>
        </w:rPr>
      </w:pPr>
    </w:p>
    <w:p w14:paraId="52412745" w14:textId="77777777" w:rsidR="00E87706" w:rsidRPr="00C34EAD" w:rsidRDefault="00E87706" w:rsidP="00E87706">
      <w:pPr>
        <w:rPr>
          <w:sz w:val="22"/>
          <w:szCs w:val="22"/>
        </w:rPr>
      </w:pPr>
    </w:p>
    <w:p w14:paraId="288C6EB7" w14:textId="343998E5" w:rsidR="00E87706" w:rsidRPr="00C34EAD" w:rsidRDefault="00E87706" w:rsidP="00E87706">
      <w:pPr>
        <w:rPr>
          <w:sz w:val="22"/>
          <w:szCs w:val="22"/>
        </w:rPr>
      </w:pPr>
      <w:r w:rsidRPr="00C34EAD">
        <w:rPr>
          <w:sz w:val="22"/>
          <w:szCs w:val="22"/>
        </w:rPr>
        <w:tab/>
      </w:r>
      <w:r w:rsidRPr="00C34EAD">
        <w:rPr>
          <w:sz w:val="22"/>
          <w:szCs w:val="22"/>
        </w:rPr>
        <w:tab/>
      </w:r>
      <w:r w:rsidRPr="00C34EAD">
        <w:rPr>
          <w:sz w:val="22"/>
          <w:szCs w:val="22"/>
        </w:rPr>
        <w:tab/>
      </w:r>
      <w:r w:rsidR="00333C73">
        <w:rPr>
          <w:sz w:val="22"/>
          <w:szCs w:val="22"/>
        </w:rPr>
        <w:t xml:space="preserve">   ……………………………</w:t>
      </w:r>
    </w:p>
    <w:p w14:paraId="2E80247E" w14:textId="1D61370E" w:rsidR="00E87706" w:rsidRPr="00C34EAD" w:rsidRDefault="00E87706" w:rsidP="00E87706">
      <w:pPr>
        <w:rPr>
          <w:color w:val="FF0000"/>
          <w:sz w:val="22"/>
          <w:szCs w:val="22"/>
        </w:rPr>
      </w:pPr>
      <w:r w:rsidRPr="00C34EAD">
        <w:rPr>
          <w:sz w:val="22"/>
          <w:szCs w:val="22"/>
        </w:rPr>
        <w:tab/>
      </w:r>
      <w:r w:rsidRPr="00C34EAD">
        <w:rPr>
          <w:sz w:val="22"/>
          <w:szCs w:val="22"/>
        </w:rPr>
        <w:tab/>
      </w:r>
      <w:r w:rsidRPr="00C34EAD">
        <w:rPr>
          <w:sz w:val="22"/>
          <w:szCs w:val="22"/>
        </w:rPr>
        <w:tab/>
        <w:t xml:space="preserve">   </w:t>
      </w:r>
      <w:r w:rsidR="00333C73">
        <w:rPr>
          <w:sz w:val="22"/>
          <w:szCs w:val="22"/>
        </w:rPr>
        <w:t>……………………………</w:t>
      </w:r>
      <w:r w:rsidRPr="00C34EAD">
        <w:rPr>
          <w:color w:val="FF0000"/>
          <w:sz w:val="22"/>
          <w:szCs w:val="22"/>
        </w:rPr>
        <w:t xml:space="preserve"> </w:t>
      </w:r>
    </w:p>
    <w:p w14:paraId="0504D097" w14:textId="77777777" w:rsidR="00E87706" w:rsidRPr="00C34EAD" w:rsidRDefault="00E87706" w:rsidP="00E87706">
      <w:pPr>
        <w:rPr>
          <w:sz w:val="22"/>
          <w:szCs w:val="22"/>
        </w:rPr>
      </w:pPr>
    </w:p>
    <w:p w14:paraId="772B92CE" w14:textId="77777777" w:rsidR="00B663A6" w:rsidRDefault="00B663A6"/>
    <w:sectPr w:rsidR="00B663A6" w:rsidSect="00E87706">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E50E" w14:textId="77777777" w:rsidR="00CA49AD" w:rsidRDefault="004A319D">
      <w:r>
        <w:separator/>
      </w:r>
    </w:p>
  </w:endnote>
  <w:endnote w:type="continuationSeparator" w:id="0">
    <w:p w14:paraId="3CDF2B60" w14:textId="77777777" w:rsidR="00CA49AD" w:rsidRDefault="004A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Times-Roman">
    <w:altName w:val="Times New Roman"/>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EA07" w14:textId="77777777" w:rsidR="002B650E" w:rsidRDefault="004A319D" w:rsidP="0072524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498D8B8" w14:textId="77777777" w:rsidR="002B650E" w:rsidRDefault="002B650E" w:rsidP="00D32E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E8AB" w14:textId="77777777" w:rsidR="002B650E" w:rsidRDefault="004A319D" w:rsidP="0072524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7</w:t>
    </w:r>
    <w:r>
      <w:rPr>
        <w:rStyle w:val="Oldalszm"/>
      </w:rPr>
      <w:fldChar w:fldCharType="end"/>
    </w:r>
  </w:p>
  <w:p w14:paraId="322EDB23" w14:textId="77777777" w:rsidR="002B650E" w:rsidRDefault="002B650E" w:rsidP="00D32EB3">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F4251" w14:textId="77777777" w:rsidR="00CA49AD" w:rsidRDefault="004A319D">
      <w:r>
        <w:separator/>
      </w:r>
    </w:p>
  </w:footnote>
  <w:footnote w:type="continuationSeparator" w:id="0">
    <w:p w14:paraId="24B7D5EC" w14:textId="77777777" w:rsidR="00CA49AD" w:rsidRDefault="004A3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C38"/>
    <w:multiLevelType w:val="hybridMultilevel"/>
    <w:tmpl w:val="79CC1392"/>
    <w:lvl w:ilvl="0" w:tplc="16F27FA0">
      <w:start w:val="1"/>
      <w:numFmt w:val="lowerLetter"/>
      <w:lvlText w:val="%1.)"/>
      <w:lvlJc w:val="left"/>
      <w:pPr>
        <w:tabs>
          <w:tab w:val="num" w:pos="780"/>
        </w:tabs>
        <w:ind w:left="780" w:hanging="360"/>
      </w:pPr>
      <w:rPr>
        <w:rFonts w:hint="default"/>
      </w:r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1" w15:restartNumberingAfterBreak="0">
    <w:nsid w:val="0DD015A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7A5768"/>
    <w:multiLevelType w:val="singleLevel"/>
    <w:tmpl w:val="C1044D6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A42379"/>
    <w:multiLevelType w:val="hybridMultilevel"/>
    <w:tmpl w:val="30EAF4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A0E0F1C"/>
    <w:multiLevelType w:val="hybridMultilevel"/>
    <w:tmpl w:val="C668FD14"/>
    <w:lvl w:ilvl="0" w:tplc="9E22E452">
      <w:start w:val="1"/>
      <w:numFmt w:val="decimal"/>
      <w:lvlText w:val="6.%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C359B2"/>
    <w:multiLevelType w:val="singleLevel"/>
    <w:tmpl w:val="040E0001"/>
    <w:lvl w:ilvl="0">
      <w:start w:val="1"/>
      <w:numFmt w:val="bullet"/>
      <w:lvlText w:val=""/>
      <w:lvlJc w:val="left"/>
      <w:pPr>
        <w:ind w:left="720" w:hanging="360"/>
      </w:pPr>
      <w:rPr>
        <w:rFonts w:ascii="Symbol" w:hAnsi="Symbol" w:hint="default"/>
      </w:rPr>
    </w:lvl>
  </w:abstractNum>
  <w:abstractNum w:abstractNumId="6" w15:restartNumberingAfterBreak="0">
    <w:nsid w:val="38972597"/>
    <w:multiLevelType w:val="singleLevel"/>
    <w:tmpl w:val="AC38673E"/>
    <w:lvl w:ilvl="0">
      <w:start w:val="1"/>
      <w:numFmt w:val="decimal"/>
      <w:lvlText w:val="%1."/>
      <w:lvlJc w:val="left"/>
      <w:pPr>
        <w:tabs>
          <w:tab w:val="num" w:pos="360"/>
        </w:tabs>
        <w:ind w:left="360" w:hanging="360"/>
      </w:pPr>
      <w:rPr>
        <w:rFonts w:hint="default"/>
        <w:b/>
      </w:rPr>
    </w:lvl>
  </w:abstractNum>
  <w:abstractNum w:abstractNumId="7" w15:restartNumberingAfterBreak="0">
    <w:nsid w:val="398146A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A93A5B"/>
    <w:multiLevelType w:val="singleLevel"/>
    <w:tmpl w:val="040E0001"/>
    <w:lvl w:ilvl="0">
      <w:start w:val="1"/>
      <w:numFmt w:val="bullet"/>
      <w:lvlText w:val=""/>
      <w:lvlJc w:val="left"/>
      <w:pPr>
        <w:ind w:left="720" w:hanging="360"/>
      </w:pPr>
      <w:rPr>
        <w:rFonts w:ascii="Symbol" w:hAnsi="Symbol" w:hint="default"/>
      </w:rPr>
    </w:lvl>
  </w:abstractNum>
  <w:abstractNum w:abstractNumId="9" w15:restartNumberingAfterBreak="0">
    <w:nsid w:val="5E96617E"/>
    <w:multiLevelType w:val="hybridMultilevel"/>
    <w:tmpl w:val="D6B8D62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62BF76EB"/>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B138CD"/>
    <w:multiLevelType w:val="singleLevel"/>
    <w:tmpl w:val="929A860E"/>
    <w:lvl w:ilvl="0">
      <w:numFmt w:val="bullet"/>
      <w:lvlText w:val="-"/>
      <w:lvlJc w:val="left"/>
      <w:pPr>
        <w:tabs>
          <w:tab w:val="num" w:pos="360"/>
        </w:tabs>
        <w:ind w:left="360" w:hanging="360"/>
      </w:pPr>
      <w:rPr>
        <w:rFonts w:hint="default"/>
      </w:rPr>
    </w:lvl>
  </w:abstractNum>
  <w:abstractNum w:abstractNumId="12" w15:restartNumberingAfterBreak="0">
    <w:nsid w:val="663A1B93"/>
    <w:multiLevelType w:val="singleLevel"/>
    <w:tmpl w:val="C1044D6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4345DD"/>
    <w:multiLevelType w:val="singleLevel"/>
    <w:tmpl w:val="D6C84A3A"/>
    <w:lvl w:ilvl="0">
      <w:start w:val="2"/>
      <w:numFmt w:val="decimal"/>
      <w:lvlText w:val="%1."/>
      <w:lvlJc w:val="left"/>
      <w:pPr>
        <w:tabs>
          <w:tab w:val="num" w:pos="360"/>
        </w:tabs>
        <w:ind w:left="360" w:hanging="360"/>
      </w:pPr>
      <w:rPr>
        <w:rFonts w:hint="default"/>
        <w:b/>
      </w:rPr>
    </w:lvl>
  </w:abstractNum>
  <w:abstractNum w:abstractNumId="14" w15:restartNumberingAfterBreak="0">
    <w:nsid w:val="72F453D6"/>
    <w:multiLevelType w:val="hybridMultilevel"/>
    <w:tmpl w:val="A6BE56A2"/>
    <w:lvl w:ilvl="0" w:tplc="1562AAAA">
      <w:start w:val="1"/>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5" w15:restartNumberingAfterBreak="0">
    <w:nsid w:val="7C3A0D01"/>
    <w:multiLevelType w:val="singleLevel"/>
    <w:tmpl w:val="C1044D6C"/>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11"/>
  </w:num>
  <w:num w:numId="4">
    <w:abstractNumId w:val="10"/>
  </w:num>
  <w:num w:numId="5">
    <w:abstractNumId w:val="12"/>
  </w:num>
  <w:num w:numId="6">
    <w:abstractNumId w:val="2"/>
  </w:num>
  <w:num w:numId="7">
    <w:abstractNumId w:val="15"/>
  </w:num>
  <w:num w:numId="8">
    <w:abstractNumId w:val="13"/>
  </w:num>
  <w:num w:numId="9">
    <w:abstractNumId w:val="6"/>
  </w:num>
  <w:num w:numId="10">
    <w:abstractNumId w:val="1"/>
  </w:num>
  <w:num w:numId="11">
    <w:abstractNumId w:val="8"/>
  </w:num>
  <w:num w:numId="12">
    <w:abstractNumId w:val="0"/>
  </w:num>
  <w:num w:numId="13">
    <w:abstractNumId w:val="9"/>
  </w:num>
  <w:num w:numId="14">
    <w:abstractNumId w:val="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B"/>
    <w:rsid w:val="000A4549"/>
    <w:rsid w:val="002B650E"/>
    <w:rsid w:val="00333C73"/>
    <w:rsid w:val="00357665"/>
    <w:rsid w:val="004A319D"/>
    <w:rsid w:val="00AB276B"/>
    <w:rsid w:val="00B663A6"/>
    <w:rsid w:val="00C51DEC"/>
    <w:rsid w:val="00CA49AD"/>
    <w:rsid w:val="00E877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0753"/>
  <w15:chartTrackingRefBased/>
  <w15:docId w15:val="{9AC0C096-8736-44B4-815D-0F531240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87706"/>
    <w:pPr>
      <w:widowControl w:val="0"/>
      <w:spacing w:after="0" w:line="240" w:lineRule="auto"/>
      <w:jc w:val="both"/>
    </w:pPr>
    <w:rPr>
      <w:rFonts w:ascii="H-Times-Roman" w:eastAsia="Times New Roman" w:hAnsi="H-Times-Roman" w:cs="Times New Roman"/>
      <w:snapToGrid w:val="0"/>
      <w:kern w:val="0"/>
      <w:sz w:val="28"/>
      <w:szCs w:val="2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rsid w:val="00E87706"/>
    <w:rPr>
      <w:rFonts w:ascii="Times New Roman" w:hAnsi="Times New Roman"/>
      <w:sz w:val="24"/>
    </w:rPr>
  </w:style>
  <w:style w:type="character" w:customStyle="1" w:styleId="SzvegtrzsChar">
    <w:name w:val="Szövegtörzs Char"/>
    <w:basedOn w:val="Bekezdsalapbettpusa"/>
    <w:link w:val="Szvegtrzs"/>
    <w:semiHidden/>
    <w:rsid w:val="00E87706"/>
    <w:rPr>
      <w:rFonts w:ascii="Times New Roman" w:eastAsia="Times New Roman" w:hAnsi="Times New Roman" w:cs="Times New Roman"/>
      <w:snapToGrid w:val="0"/>
      <w:kern w:val="0"/>
      <w:sz w:val="24"/>
      <w:szCs w:val="20"/>
      <w:lang w:eastAsia="hu-HU"/>
      <w14:ligatures w14:val="none"/>
    </w:rPr>
  </w:style>
  <w:style w:type="character" w:customStyle="1" w:styleId="apple-style-span">
    <w:name w:val="apple-style-span"/>
    <w:basedOn w:val="Bekezdsalapbettpusa"/>
    <w:rsid w:val="00E87706"/>
  </w:style>
  <w:style w:type="character" w:styleId="Kiemels2">
    <w:name w:val="Strong"/>
    <w:uiPriority w:val="22"/>
    <w:qFormat/>
    <w:rsid w:val="00E87706"/>
    <w:rPr>
      <w:b/>
      <w:bCs/>
    </w:rPr>
  </w:style>
  <w:style w:type="paragraph" w:styleId="llb">
    <w:name w:val="footer"/>
    <w:basedOn w:val="Norml"/>
    <w:link w:val="llbChar"/>
    <w:rsid w:val="00E87706"/>
    <w:pPr>
      <w:tabs>
        <w:tab w:val="center" w:pos="4536"/>
        <w:tab w:val="right" w:pos="9072"/>
      </w:tabs>
    </w:pPr>
  </w:style>
  <w:style w:type="character" w:customStyle="1" w:styleId="llbChar">
    <w:name w:val="Élőláb Char"/>
    <w:basedOn w:val="Bekezdsalapbettpusa"/>
    <w:link w:val="llb"/>
    <w:rsid w:val="00E87706"/>
    <w:rPr>
      <w:rFonts w:ascii="H-Times-Roman" w:eastAsia="Times New Roman" w:hAnsi="H-Times-Roman" w:cs="Times New Roman"/>
      <w:snapToGrid w:val="0"/>
      <w:kern w:val="0"/>
      <w:sz w:val="28"/>
      <w:szCs w:val="20"/>
      <w:lang w:eastAsia="hu-HU"/>
      <w14:ligatures w14:val="none"/>
    </w:rPr>
  </w:style>
  <w:style w:type="character" w:styleId="Oldalszm">
    <w:name w:val="page number"/>
    <w:basedOn w:val="Bekezdsalapbettpusa"/>
    <w:rsid w:val="00E87706"/>
  </w:style>
  <w:style w:type="paragraph" w:customStyle="1" w:styleId="Alaprtelmezett">
    <w:name w:val="Alapértelmezett"/>
    <w:uiPriority w:val="99"/>
    <w:rsid w:val="00E87706"/>
    <w:pPr>
      <w:tabs>
        <w:tab w:val="left" w:pos="720"/>
      </w:tabs>
      <w:suppressAutoHyphens/>
      <w:spacing w:after="0" w:line="240" w:lineRule="auto"/>
      <w:ind w:firstLine="360"/>
    </w:pPr>
    <w:rPr>
      <w:rFonts w:ascii="Times New Roman" w:eastAsia="Times New Roman" w:hAnsi="Times New Roman" w:cs="Times New Roman"/>
      <w:kern w:val="0"/>
      <w:sz w:val="24"/>
      <w:szCs w:val="24"/>
      <w14:ligatures w14:val="none"/>
    </w:rPr>
  </w:style>
  <w:style w:type="paragraph" w:styleId="lfej">
    <w:name w:val="header"/>
    <w:basedOn w:val="Alaprtelmezett"/>
    <w:link w:val="lfejChar"/>
    <w:uiPriority w:val="99"/>
    <w:rsid w:val="00E87706"/>
    <w:pPr>
      <w:suppressLineNumbers/>
      <w:tabs>
        <w:tab w:val="center" w:pos="4153"/>
        <w:tab w:val="right" w:pos="8306"/>
      </w:tabs>
    </w:pPr>
    <w:rPr>
      <w:lang w:val="x-none"/>
    </w:rPr>
  </w:style>
  <w:style w:type="character" w:customStyle="1" w:styleId="lfejChar">
    <w:name w:val="Élőfej Char"/>
    <w:basedOn w:val="Bekezdsalapbettpusa"/>
    <w:link w:val="lfej"/>
    <w:uiPriority w:val="99"/>
    <w:rsid w:val="00E87706"/>
    <w:rPr>
      <w:rFonts w:ascii="Times New Roman" w:eastAsia="Times New Roman" w:hAnsi="Times New Roman" w:cs="Times New Roman"/>
      <w:kern w:val="0"/>
      <w:sz w:val="24"/>
      <w:szCs w:val="24"/>
      <w:lang w:val="x-none"/>
      <w14:ligatures w14:val="none"/>
    </w:rPr>
  </w:style>
  <w:style w:type="paragraph" w:styleId="Listaszerbekezds">
    <w:name w:val="List Paragraph"/>
    <w:basedOn w:val="Norml"/>
    <w:uiPriority w:val="34"/>
    <w:qFormat/>
    <w:rsid w:val="00E8770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15339</Characters>
  <Application>Microsoft Office Word</Application>
  <DocSecurity>0</DocSecurity>
  <Lines>127</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dc:creator>
  <cp:keywords/>
  <dc:description/>
  <cp:lastModifiedBy>SzSKatalinE</cp:lastModifiedBy>
  <cp:revision>2</cp:revision>
  <dcterms:created xsi:type="dcterms:W3CDTF">2024-10-10T19:21:00Z</dcterms:created>
  <dcterms:modified xsi:type="dcterms:W3CDTF">2024-10-10T19:21:00Z</dcterms:modified>
</cp:coreProperties>
</file>