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91BF" w14:textId="77777777" w:rsidR="005909EB" w:rsidRPr="00CB3067" w:rsidRDefault="005909EB" w:rsidP="00602AF5">
      <w:pPr>
        <w:pStyle w:val="Style1"/>
        <w:widowControl/>
        <w:jc w:val="center"/>
        <w:rPr>
          <w:rStyle w:val="FontStyle43"/>
          <w:rFonts w:ascii="Times New Roman" w:hAnsi="Times New Roman" w:cs="Times New Roman"/>
          <w:b w:val="0"/>
          <w:spacing w:val="0"/>
          <w:sz w:val="2"/>
          <w:szCs w:val="2"/>
        </w:rPr>
      </w:pPr>
      <w:bookmarkStart w:id="0" w:name="_GoBack"/>
      <w:bookmarkEnd w:id="0"/>
    </w:p>
    <w:p w14:paraId="5E5B2626" w14:textId="67A8CB4F" w:rsidR="00A35E46" w:rsidRPr="00923C04" w:rsidRDefault="0057151C" w:rsidP="00923C04">
      <w:pPr>
        <w:pStyle w:val="Style1"/>
        <w:widowControl/>
        <w:jc w:val="center"/>
        <w:rPr>
          <w:rStyle w:val="FontStyle43"/>
          <w:rFonts w:ascii="Times New Roman" w:hAnsi="Times New Roman" w:cs="Times New Roman"/>
          <w:b w:val="0"/>
          <w:spacing w:val="0"/>
          <w:sz w:val="2"/>
          <w:szCs w:val="2"/>
        </w:rPr>
      </w:pPr>
      <w:r>
        <w:rPr>
          <w:rStyle w:val="FontStyle43"/>
          <w:rFonts w:ascii="Times New Roman" w:hAnsi="Times New Roman" w:cs="Times New Roman"/>
          <w:sz w:val="28"/>
          <w:szCs w:val="28"/>
        </w:rPr>
        <w:t>TELJES ELLÁTÁS ALAPÚ</w:t>
      </w:r>
      <w:r>
        <w:rPr>
          <w:rStyle w:val="FontStyle43"/>
          <w:rFonts w:ascii="Times New Roman" w:hAnsi="Times New Roman" w:cs="Times New Roman"/>
          <w:b w:val="0"/>
          <w:spacing w:val="0"/>
          <w:sz w:val="24"/>
          <w:szCs w:val="24"/>
        </w:rPr>
        <w:t xml:space="preserve"> </w:t>
      </w:r>
      <w:proofErr w:type="spellStart"/>
      <w:r>
        <w:rPr>
          <w:rStyle w:val="FontStyle43"/>
          <w:rFonts w:ascii="Times New Roman" w:hAnsi="Times New Roman" w:cs="Times New Roman"/>
          <w:b w:val="0"/>
          <w:spacing w:val="0"/>
          <w:sz w:val="2"/>
          <w:szCs w:val="2"/>
        </w:rPr>
        <w:t>t</w:t>
      </w:r>
      <w:r w:rsidR="00DA6A0E" w:rsidRPr="00CB3067">
        <w:rPr>
          <w:rStyle w:val="FontStyle43"/>
          <w:rFonts w:ascii="Times New Roman" w:hAnsi="Times New Roman" w:cs="Times New Roman"/>
          <w:sz w:val="28"/>
          <w:szCs w:val="28"/>
        </w:rPr>
        <w:t>FÖLDGÁZ</w:t>
      </w:r>
      <w:proofErr w:type="spellEnd"/>
      <w:r>
        <w:rPr>
          <w:rStyle w:val="FontStyle43"/>
          <w:rFonts w:ascii="Times New Roman" w:hAnsi="Times New Roman" w:cs="Times New Roman"/>
          <w:sz w:val="28"/>
          <w:szCs w:val="28"/>
        </w:rPr>
        <w:t xml:space="preserve"> ENERGIA </w:t>
      </w:r>
      <w:r w:rsidR="00DA6A0E" w:rsidRPr="00CB3067">
        <w:rPr>
          <w:rStyle w:val="FontStyle43"/>
          <w:rFonts w:ascii="Times New Roman" w:hAnsi="Times New Roman" w:cs="Times New Roman"/>
          <w:sz w:val="28"/>
          <w:szCs w:val="28"/>
        </w:rPr>
        <w:t>ÉRTÉKESÍTÉSI SZERZŐDÉS</w:t>
      </w:r>
    </w:p>
    <w:p w14:paraId="69D370DF" w14:textId="0AB05599" w:rsidR="00DA6A0E" w:rsidRPr="00CB3067" w:rsidRDefault="0057151C" w:rsidP="00602AF5">
      <w:pPr>
        <w:pStyle w:val="Style1"/>
        <w:widowControl/>
        <w:jc w:val="center"/>
        <w:rPr>
          <w:rStyle w:val="FontStyle43"/>
          <w:rFonts w:ascii="Times New Roman" w:hAnsi="Times New Roman" w:cs="Times New Roman"/>
          <w:sz w:val="28"/>
          <w:szCs w:val="28"/>
        </w:rPr>
      </w:pPr>
      <w:r>
        <w:rPr>
          <w:rStyle w:val="FontStyle43"/>
          <w:rFonts w:ascii="Times New Roman" w:hAnsi="Times New Roman" w:cs="Times New Roman"/>
          <w:sz w:val="28"/>
          <w:szCs w:val="28"/>
        </w:rPr>
        <w:t>(</w:t>
      </w:r>
      <w:r w:rsidR="00CD70D1">
        <w:rPr>
          <w:rStyle w:val="FontStyle43"/>
          <w:rFonts w:ascii="Times New Roman" w:hAnsi="Times New Roman" w:cs="Times New Roman"/>
          <w:sz w:val="28"/>
          <w:szCs w:val="28"/>
        </w:rPr>
        <w:t>TERVEZET</w:t>
      </w:r>
      <w:r>
        <w:rPr>
          <w:rStyle w:val="FontStyle43"/>
          <w:rFonts w:ascii="Times New Roman" w:hAnsi="Times New Roman" w:cs="Times New Roman"/>
          <w:sz w:val="28"/>
          <w:szCs w:val="28"/>
        </w:rPr>
        <w:t>)</w:t>
      </w:r>
    </w:p>
    <w:p w14:paraId="6F9DF885" w14:textId="77777777" w:rsidR="00DA6A0E" w:rsidRPr="00CB3067" w:rsidRDefault="00DA6A0E" w:rsidP="00602AF5">
      <w:pPr>
        <w:pStyle w:val="Style2"/>
        <w:widowControl/>
        <w:spacing w:line="240" w:lineRule="auto"/>
        <w:ind w:left="1334" w:right="5280"/>
        <w:jc w:val="both"/>
        <w:rPr>
          <w:rFonts w:ascii="Times New Roman" w:hAnsi="Times New Roman"/>
          <w:sz w:val="20"/>
          <w:szCs w:val="20"/>
        </w:rPr>
      </w:pPr>
    </w:p>
    <w:p w14:paraId="1A53FA88" w14:textId="77777777" w:rsidR="00DA6A0E" w:rsidRPr="00CB3067" w:rsidRDefault="00DA6A0E" w:rsidP="00602AF5">
      <w:pPr>
        <w:rPr>
          <w:rFonts w:ascii="Times New Roman" w:hAnsi="Times New Roman"/>
        </w:rPr>
      </w:pPr>
      <w:r w:rsidRPr="00CB3067">
        <w:rPr>
          <w:rFonts w:ascii="Times New Roman" w:hAnsi="Times New Roman"/>
        </w:rPr>
        <w:t>amely létrejött egyrészről</w:t>
      </w:r>
    </w:p>
    <w:p w14:paraId="22BF02C2" w14:textId="12D9A548" w:rsidR="00602AF5" w:rsidRDefault="00602AF5" w:rsidP="00602AF5">
      <w:pPr>
        <w:tabs>
          <w:tab w:val="left" w:pos="2835"/>
        </w:tabs>
        <w:ind w:firstLine="709"/>
        <w:rPr>
          <w:rFonts w:ascii="Times New Roman" w:hAnsi="Times New Roman"/>
          <w:b/>
          <w:bCs/>
        </w:rPr>
      </w:pPr>
      <w:r>
        <w:rPr>
          <w:rFonts w:ascii="Times New Roman" w:hAnsi="Times New Roman"/>
        </w:rPr>
        <w:t>Név:</w:t>
      </w:r>
      <w:r>
        <w:rPr>
          <w:rFonts w:ascii="Times New Roman" w:hAnsi="Times New Roman"/>
        </w:rPr>
        <w:tab/>
      </w:r>
      <w:r w:rsidR="000225BB">
        <w:rPr>
          <w:rFonts w:ascii="Times New Roman" w:hAnsi="Times New Roman"/>
          <w:b/>
          <w:bCs/>
        </w:rPr>
        <w:t>Martonvásár Város Önkormányzata</w:t>
      </w:r>
    </w:p>
    <w:p w14:paraId="14D98DAB" w14:textId="42A66A49" w:rsidR="00602AF5" w:rsidRDefault="00DA6A0E" w:rsidP="00602AF5">
      <w:pPr>
        <w:rPr>
          <w:rFonts w:ascii="Times New Roman" w:hAnsi="Times New Roman"/>
          <w:b/>
          <w:bCs/>
        </w:rPr>
      </w:pPr>
      <w:r w:rsidRPr="00CB3067">
        <w:rPr>
          <w:rFonts w:ascii="Times New Roman" w:hAnsi="Times New Roman"/>
          <w:b/>
          <w:bCs/>
        </w:rPr>
        <w:tab/>
      </w:r>
      <w:r w:rsidRPr="00CB3067">
        <w:rPr>
          <w:rFonts w:ascii="Times New Roman" w:hAnsi="Times New Roman"/>
        </w:rPr>
        <w:t>Székhely:</w:t>
      </w:r>
      <w:r w:rsidR="00602AF5">
        <w:rPr>
          <w:rFonts w:ascii="Times New Roman" w:hAnsi="Times New Roman"/>
        </w:rPr>
        <w:tab/>
      </w:r>
      <w:r w:rsidR="00602AF5">
        <w:rPr>
          <w:rFonts w:ascii="Times New Roman" w:hAnsi="Times New Roman"/>
        </w:rPr>
        <w:tab/>
      </w:r>
      <w:r w:rsidR="000225BB">
        <w:rPr>
          <w:rFonts w:ascii="Times New Roman" w:hAnsi="Times New Roman"/>
          <w:b/>
          <w:bCs/>
        </w:rPr>
        <w:t>2462 Martonvásár, Budai út 13.</w:t>
      </w:r>
    </w:p>
    <w:p w14:paraId="791C8DA5" w14:textId="05485607" w:rsidR="00602AF5" w:rsidRDefault="00DA6A0E" w:rsidP="00602AF5">
      <w:pPr>
        <w:ind w:firstLine="708"/>
        <w:rPr>
          <w:rFonts w:ascii="Times New Roman" w:hAnsi="Times New Roman"/>
          <w:b/>
          <w:bCs/>
        </w:rPr>
      </w:pPr>
      <w:r w:rsidRPr="00CB3067">
        <w:rPr>
          <w:rFonts w:ascii="Times New Roman" w:hAnsi="Times New Roman"/>
        </w:rPr>
        <w:t>Adószám:</w:t>
      </w:r>
      <w:r w:rsidR="00602AF5">
        <w:rPr>
          <w:rFonts w:ascii="Times New Roman" w:hAnsi="Times New Roman"/>
        </w:rPr>
        <w:tab/>
      </w:r>
      <w:r w:rsidR="00602AF5">
        <w:rPr>
          <w:rFonts w:ascii="Times New Roman" w:hAnsi="Times New Roman"/>
        </w:rPr>
        <w:tab/>
      </w:r>
      <w:r w:rsidR="000225BB">
        <w:rPr>
          <w:rFonts w:ascii="Times New Roman" w:hAnsi="Times New Roman"/>
          <w:b/>
          <w:bCs/>
        </w:rPr>
        <w:t>15727433-2-07</w:t>
      </w:r>
    </w:p>
    <w:p w14:paraId="5772D971" w14:textId="43190669" w:rsidR="00DA6A0E" w:rsidRPr="00CB3067" w:rsidRDefault="00DA6A0E" w:rsidP="00602AF5">
      <w:pPr>
        <w:ind w:firstLine="708"/>
        <w:rPr>
          <w:rFonts w:ascii="Times New Roman" w:hAnsi="Times New Roman"/>
        </w:rPr>
      </w:pPr>
      <w:r w:rsidRPr="00CB3067">
        <w:rPr>
          <w:rFonts w:ascii="Times New Roman" w:hAnsi="Times New Roman"/>
        </w:rPr>
        <w:t>Bankszámlaszám:</w:t>
      </w:r>
      <w:r w:rsidR="00602AF5">
        <w:rPr>
          <w:rFonts w:ascii="Times New Roman" w:hAnsi="Times New Roman"/>
        </w:rPr>
        <w:tab/>
      </w:r>
      <w:r w:rsidR="000225BB">
        <w:rPr>
          <w:rFonts w:ascii="Times New Roman" w:hAnsi="Times New Roman"/>
          <w:b/>
          <w:bCs/>
        </w:rPr>
        <w:t>11736082-15727433</w:t>
      </w:r>
    </w:p>
    <w:p w14:paraId="6C0CB078" w14:textId="3217C901" w:rsidR="00DA6A0E" w:rsidRPr="00CB3067" w:rsidRDefault="00DA6A0E" w:rsidP="00602AF5">
      <w:pPr>
        <w:ind w:firstLine="708"/>
        <w:rPr>
          <w:rFonts w:ascii="Times New Roman" w:hAnsi="Times New Roman"/>
        </w:rPr>
      </w:pPr>
      <w:r w:rsidRPr="00CB3067">
        <w:rPr>
          <w:rFonts w:ascii="Times New Roman" w:hAnsi="Times New Roman"/>
        </w:rPr>
        <w:t>KSH szám:</w:t>
      </w:r>
      <w:r w:rsidR="00602AF5">
        <w:rPr>
          <w:rFonts w:ascii="Times New Roman" w:hAnsi="Times New Roman"/>
        </w:rPr>
        <w:tab/>
      </w:r>
      <w:r w:rsidR="00602AF5">
        <w:rPr>
          <w:rFonts w:ascii="Times New Roman" w:hAnsi="Times New Roman"/>
        </w:rPr>
        <w:tab/>
      </w:r>
      <w:r w:rsidR="000225BB">
        <w:rPr>
          <w:rFonts w:ascii="Times New Roman" w:hAnsi="Times New Roman"/>
          <w:b/>
          <w:bCs/>
        </w:rPr>
        <w:t>15727433-8411-321-07</w:t>
      </w:r>
    </w:p>
    <w:p w14:paraId="3DDAE56D" w14:textId="37A03069" w:rsidR="00602AF5" w:rsidRDefault="00DA6A0E" w:rsidP="00602AF5">
      <w:pPr>
        <w:ind w:firstLine="708"/>
        <w:rPr>
          <w:rFonts w:ascii="Times New Roman" w:hAnsi="Times New Roman"/>
          <w:b/>
          <w:bCs/>
        </w:rPr>
      </w:pPr>
      <w:r w:rsidRPr="00CB3067">
        <w:rPr>
          <w:rFonts w:ascii="Times New Roman" w:hAnsi="Times New Roman"/>
        </w:rPr>
        <w:t>Képviseli:</w:t>
      </w:r>
      <w:r w:rsidR="00602AF5">
        <w:rPr>
          <w:rFonts w:ascii="Times New Roman" w:hAnsi="Times New Roman"/>
        </w:rPr>
        <w:tab/>
      </w:r>
      <w:r w:rsidR="00602AF5">
        <w:rPr>
          <w:rFonts w:ascii="Times New Roman" w:hAnsi="Times New Roman"/>
        </w:rPr>
        <w:tab/>
      </w:r>
      <w:r w:rsidR="000225BB">
        <w:rPr>
          <w:rFonts w:ascii="Times New Roman" w:hAnsi="Times New Roman"/>
          <w:b/>
          <w:bCs/>
        </w:rPr>
        <w:t>Dr. Szabó Tibor, polgármester</w:t>
      </w:r>
    </w:p>
    <w:p w14:paraId="11A06DED" w14:textId="77777777" w:rsidR="00DA6A0E" w:rsidRPr="00CB3067" w:rsidRDefault="00DA6A0E" w:rsidP="00602AF5">
      <w:pPr>
        <w:ind w:firstLine="708"/>
        <w:rPr>
          <w:rFonts w:ascii="Times New Roman" w:hAnsi="Times New Roman"/>
          <w:b/>
          <w:bCs/>
        </w:rPr>
      </w:pPr>
      <w:r w:rsidRPr="00CB3067">
        <w:rPr>
          <w:rFonts w:ascii="Times New Roman" w:hAnsi="Times New Roman"/>
        </w:rPr>
        <w:t xml:space="preserve">mint Vevő (a továbbiakban: </w:t>
      </w:r>
      <w:r w:rsidRPr="00CB3067">
        <w:rPr>
          <w:rFonts w:ascii="Times New Roman" w:hAnsi="Times New Roman"/>
          <w:b/>
          <w:bCs/>
        </w:rPr>
        <w:t>Vevő)</w:t>
      </w:r>
    </w:p>
    <w:p w14:paraId="00936E75" w14:textId="77777777" w:rsidR="006C648C" w:rsidRDefault="00DA6A0E" w:rsidP="006C648C">
      <w:pPr>
        <w:tabs>
          <w:tab w:val="left" w:pos="2835"/>
        </w:tabs>
        <w:rPr>
          <w:rFonts w:ascii="Times New Roman" w:hAnsi="Times New Roman"/>
        </w:rPr>
      </w:pPr>
      <w:r w:rsidRPr="00CB3067">
        <w:rPr>
          <w:rFonts w:ascii="Times New Roman" w:hAnsi="Times New Roman"/>
        </w:rPr>
        <w:t>másrészről</w:t>
      </w:r>
    </w:p>
    <w:p w14:paraId="1B1F0B1A" w14:textId="176DED1C" w:rsidR="000225BB" w:rsidRDefault="000225BB" w:rsidP="000225BB">
      <w:pPr>
        <w:ind w:firstLine="708"/>
        <w:rPr>
          <w:rFonts w:ascii="Times New Roman" w:hAnsi="Times New Roman"/>
          <w:b/>
          <w:bCs/>
        </w:rPr>
      </w:pPr>
      <w:r>
        <w:rPr>
          <w:rFonts w:ascii="Times New Roman" w:hAnsi="Times New Roman"/>
          <w:b/>
          <w:bCs/>
        </w:rPr>
        <w:t>Név:</w:t>
      </w:r>
      <w:r>
        <w:rPr>
          <w:rFonts w:ascii="Times New Roman" w:hAnsi="Times New Roman"/>
          <w:b/>
          <w:bCs/>
        </w:rPr>
        <w:tab/>
      </w:r>
      <w:r>
        <w:rPr>
          <w:rFonts w:ascii="Times New Roman" w:hAnsi="Times New Roman"/>
          <w:b/>
          <w:bCs/>
        </w:rPr>
        <w:tab/>
      </w:r>
      <w:r>
        <w:rPr>
          <w:rFonts w:ascii="Times New Roman" w:hAnsi="Times New Roman"/>
          <w:b/>
          <w:bCs/>
        </w:rPr>
        <w:tab/>
        <w:t>Martonvásár Városi Közszolgáltató Nonprofit Kft.</w:t>
      </w:r>
    </w:p>
    <w:p w14:paraId="10F993F4" w14:textId="77777777" w:rsidR="000225BB" w:rsidRDefault="000225BB" w:rsidP="000225BB">
      <w:pPr>
        <w:ind w:firstLine="708"/>
        <w:rPr>
          <w:rFonts w:ascii="Times New Roman" w:hAnsi="Times New Roman"/>
          <w:b/>
          <w:bCs/>
        </w:rPr>
      </w:pPr>
      <w:r w:rsidRPr="00CB3067">
        <w:rPr>
          <w:rFonts w:ascii="Times New Roman" w:hAnsi="Times New Roman"/>
        </w:rPr>
        <w:t>Székhely:</w:t>
      </w:r>
      <w:r>
        <w:rPr>
          <w:rFonts w:ascii="Times New Roman" w:hAnsi="Times New Roman"/>
        </w:rPr>
        <w:tab/>
      </w:r>
      <w:r>
        <w:rPr>
          <w:rFonts w:ascii="Times New Roman" w:hAnsi="Times New Roman"/>
        </w:rPr>
        <w:tab/>
      </w:r>
      <w:r>
        <w:rPr>
          <w:rFonts w:ascii="Times New Roman" w:hAnsi="Times New Roman"/>
          <w:b/>
          <w:bCs/>
        </w:rPr>
        <w:t>2462 Martonvásár, Szent László út 2.</w:t>
      </w:r>
    </w:p>
    <w:p w14:paraId="51ADB142" w14:textId="77777777" w:rsidR="000225BB" w:rsidRDefault="000225BB" w:rsidP="000225BB">
      <w:pPr>
        <w:ind w:firstLine="708"/>
        <w:rPr>
          <w:rFonts w:ascii="Times New Roman" w:hAnsi="Times New Roman"/>
          <w:b/>
          <w:bCs/>
        </w:rPr>
      </w:pPr>
      <w:r w:rsidRPr="00C91F92">
        <w:rPr>
          <w:rFonts w:ascii="Times New Roman" w:hAnsi="Times New Roman"/>
        </w:rPr>
        <w:t>Cégjegyzékszám:</w:t>
      </w:r>
      <w:r>
        <w:rPr>
          <w:rFonts w:ascii="Times New Roman" w:hAnsi="Times New Roman"/>
        </w:rPr>
        <w:tab/>
      </w:r>
      <w:r>
        <w:rPr>
          <w:rFonts w:ascii="Times New Roman" w:hAnsi="Times New Roman"/>
          <w:b/>
          <w:bCs/>
        </w:rPr>
        <w:t>07-09-024940</w:t>
      </w:r>
    </w:p>
    <w:p w14:paraId="0F7624F8" w14:textId="77777777" w:rsidR="000225BB" w:rsidRDefault="000225BB" w:rsidP="000225BB">
      <w:pPr>
        <w:ind w:firstLine="708"/>
        <w:rPr>
          <w:rFonts w:ascii="Times New Roman" w:hAnsi="Times New Roman"/>
          <w:b/>
          <w:bCs/>
        </w:rPr>
      </w:pPr>
      <w:r w:rsidRPr="00C91F92">
        <w:rPr>
          <w:rFonts w:ascii="Times New Roman" w:hAnsi="Times New Roman"/>
        </w:rPr>
        <w:t>Adószám:</w:t>
      </w:r>
      <w:r>
        <w:rPr>
          <w:rFonts w:ascii="Times New Roman" w:hAnsi="Times New Roman"/>
        </w:rPr>
        <w:tab/>
      </w:r>
      <w:r>
        <w:rPr>
          <w:rFonts w:ascii="Times New Roman" w:hAnsi="Times New Roman"/>
        </w:rPr>
        <w:tab/>
      </w:r>
      <w:r>
        <w:rPr>
          <w:rFonts w:ascii="Times New Roman" w:hAnsi="Times New Roman"/>
          <w:b/>
          <w:bCs/>
        </w:rPr>
        <w:t>24901084-2-07</w:t>
      </w:r>
    </w:p>
    <w:p w14:paraId="4274F877" w14:textId="77777777" w:rsidR="000225BB" w:rsidRDefault="000225BB" w:rsidP="000225BB">
      <w:pPr>
        <w:ind w:firstLine="708"/>
        <w:rPr>
          <w:rFonts w:ascii="Times New Roman" w:hAnsi="Times New Roman"/>
          <w:b/>
          <w:bCs/>
        </w:rPr>
      </w:pPr>
      <w:r w:rsidRPr="00C91F92">
        <w:rPr>
          <w:rFonts w:ascii="Times New Roman" w:hAnsi="Times New Roman"/>
        </w:rPr>
        <w:t>Bankszámlaszám:</w:t>
      </w:r>
      <w:r>
        <w:rPr>
          <w:rFonts w:ascii="Times New Roman" w:hAnsi="Times New Roman"/>
        </w:rPr>
        <w:tab/>
      </w:r>
      <w:r>
        <w:rPr>
          <w:rFonts w:ascii="Times New Roman" w:hAnsi="Times New Roman"/>
          <w:b/>
          <w:bCs/>
        </w:rPr>
        <w:t>11600006-00000000-66539696</w:t>
      </w:r>
    </w:p>
    <w:p w14:paraId="1C6CB3D1" w14:textId="77777777" w:rsidR="000225BB" w:rsidRDefault="000225BB" w:rsidP="000225BB">
      <w:pPr>
        <w:ind w:firstLine="708"/>
        <w:rPr>
          <w:rFonts w:ascii="Times New Roman" w:hAnsi="Times New Roman"/>
          <w:b/>
          <w:bCs/>
        </w:rPr>
      </w:pPr>
      <w:r w:rsidRPr="00C91F92">
        <w:rPr>
          <w:rFonts w:ascii="Times New Roman" w:hAnsi="Times New Roman"/>
        </w:rPr>
        <w:t>Képviseli:</w:t>
      </w:r>
      <w:r>
        <w:rPr>
          <w:rFonts w:ascii="Times New Roman" w:hAnsi="Times New Roman"/>
        </w:rPr>
        <w:tab/>
      </w:r>
      <w:r>
        <w:rPr>
          <w:rFonts w:ascii="Times New Roman" w:hAnsi="Times New Roman"/>
        </w:rPr>
        <w:tab/>
      </w:r>
      <w:r>
        <w:rPr>
          <w:rFonts w:ascii="Times New Roman" w:hAnsi="Times New Roman"/>
          <w:b/>
          <w:bCs/>
        </w:rPr>
        <w:t>Tóth Balázs, ügyvezető</w:t>
      </w:r>
    </w:p>
    <w:p w14:paraId="29C25C21" w14:textId="0D02DC91" w:rsidR="006C648C" w:rsidRPr="00CB3067" w:rsidRDefault="006C648C" w:rsidP="00A60EAC">
      <w:pPr>
        <w:tabs>
          <w:tab w:val="left" w:pos="1095"/>
        </w:tabs>
        <w:rPr>
          <w:rFonts w:ascii="Times New Roman" w:hAnsi="Times New Roman"/>
          <w:b/>
          <w:bCs/>
        </w:rPr>
      </w:pPr>
      <w:r w:rsidRPr="00CB3067">
        <w:rPr>
          <w:rFonts w:ascii="Times New Roman" w:hAnsi="Times New Roman"/>
        </w:rPr>
        <w:t xml:space="preserve">mint Vevő (a továbbiakban: </w:t>
      </w:r>
      <w:r w:rsidRPr="00CB3067">
        <w:rPr>
          <w:rFonts w:ascii="Times New Roman" w:hAnsi="Times New Roman"/>
          <w:b/>
          <w:bCs/>
        </w:rPr>
        <w:t>Vevő</w:t>
      </w:r>
      <w:r>
        <w:rPr>
          <w:rFonts w:ascii="Times New Roman" w:hAnsi="Times New Roman"/>
          <w:b/>
          <w:bCs/>
        </w:rPr>
        <w:t>2; a továbbiakban együtt: Vevő</w:t>
      </w:r>
      <w:r w:rsidR="000225BB">
        <w:rPr>
          <w:rFonts w:ascii="Times New Roman" w:hAnsi="Times New Roman"/>
          <w:b/>
          <w:bCs/>
        </w:rPr>
        <w:t>k</w:t>
      </w:r>
      <w:r w:rsidRPr="00CB3067">
        <w:rPr>
          <w:rFonts w:ascii="Times New Roman" w:hAnsi="Times New Roman"/>
          <w:b/>
          <w:bCs/>
        </w:rPr>
        <w:t>)</w:t>
      </w:r>
    </w:p>
    <w:p w14:paraId="52A5E314" w14:textId="77777777" w:rsidR="00DA6A0E" w:rsidRPr="00CB3067" w:rsidRDefault="00DA6A0E" w:rsidP="00602AF5">
      <w:pPr>
        <w:rPr>
          <w:rFonts w:ascii="Times New Roman" w:hAnsi="Times New Roman"/>
        </w:rPr>
      </w:pPr>
    </w:p>
    <w:p w14:paraId="41056922" w14:textId="77777777" w:rsidR="00602AF5" w:rsidRDefault="00602AF5" w:rsidP="00602AF5">
      <w:pPr>
        <w:ind w:firstLine="708"/>
        <w:rPr>
          <w:rFonts w:ascii="Times New Roman" w:hAnsi="Times New Roman"/>
          <w:b/>
          <w:bCs/>
        </w:rPr>
      </w:pPr>
      <w:r>
        <w:rPr>
          <w:rFonts w:ascii="Times New Roman" w:hAnsi="Times New Roman"/>
          <w:b/>
          <w:bCs/>
        </w:rPr>
        <w:t>Név:</w:t>
      </w:r>
      <w:r>
        <w:rPr>
          <w:rFonts w:ascii="Times New Roman" w:hAnsi="Times New Roman"/>
          <w:b/>
          <w:bCs/>
        </w:rPr>
        <w:tab/>
      </w:r>
      <w:r>
        <w:rPr>
          <w:rFonts w:ascii="Times New Roman" w:hAnsi="Times New Roman"/>
          <w:b/>
          <w:bCs/>
        </w:rPr>
        <w:tab/>
      </w:r>
      <w:r>
        <w:rPr>
          <w:rFonts w:ascii="Times New Roman" w:hAnsi="Times New Roman"/>
          <w:b/>
          <w:bCs/>
        </w:rPr>
        <w:tab/>
        <w:t>………………………………</w:t>
      </w:r>
      <w:proofErr w:type="gramStart"/>
      <w:r>
        <w:rPr>
          <w:rFonts w:ascii="Times New Roman" w:hAnsi="Times New Roman"/>
          <w:b/>
          <w:bCs/>
        </w:rPr>
        <w:t>…….</w:t>
      </w:r>
      <w:proofErr w:type="gramEnd"/>
      <w:r>
        <w:rPr>
          <w:rFonts w:ascii="Times New Roman" w:hAnsi="Times New Roman"/>
          <w:b/>
          <w:bCs/>
        </w:rPr>
        <w:t>.</w:t>
      </w:r>
    </w:p>
    <w:p w14:paraId="079F024A" w14:textId="77777777" w:rsidR="00602AF5" w:rsidRDefault="00DA6A0E" w:rsidP="00602AF5">
      <w:pPr>
        <w:ind w:firstLine="708"/>
        <w:rPr>
          <w:rFonts w:ascii="Times New Roman" w:hAnsi="Times New Roman"/>
          <w:b/>
          <w:bCs/>
        </w:rPr>
      </w:pPr>
      <w:r w:rsidRPr="00CB3067">
        <w:rPr>
          <w:rFonts w:ascii="Times New Roman" w:hAnsi="Times New Roman"/>
        </w:rPr>
        <w:t>Székhely:</w:t>
      </w:r>
      <w:r w:rsidR="00602AF5">
        <w:rPr>
          <w:rFonts w:ascii="Times New Roman" w:hAnsi="Times New Roman"/>
        </w:rPr>
        <w:tab/>
      </w:r>
      <w:r w:rsidR="00602AF5">
        <w:rPr>
          <w:rFonts w:ascii="Times New Roman" w:hAnsi="Times New Roman"/>
        </w:rPr>
        <w:tab/>
      </w:r>
      <w:r w:rsidR="00602AF5">
        <w:rPr>
          <w:rFonts w:ascii="Times New Roman" w:hAnsi="Times New Roman"/>
          <w:b/>
          <w:bCs/>
        </w:rPr>
        <w:t>………………………………</w:t>
      </w:r>
      <w:proofErr w:type="gramStart"/>
      <w:r w:rsidR="00602AF5">
        <w:rPr>
          <w:rFonts w:ascii="Times New Roman" w:hAnsi="Times New Roman"/>
          <w:b/>
          <w:bCs/>
        </w:rPr>
        <w:t>…….</w:t>
      </w:r>
      <w:proofErr w:type="gramEnd"/>
      <w:r w:rsidR="00602AF5">
        <w:rPr>
          <w:rFonts w:ascii="Times New Roman" w:hAnsi="Times New Roman"/>
          <w:b/>
          <w:bCs/>
        </w:rPr>
        <w:t>.</w:t>
      </w:r>
    </w:p>
    <w:p w14:paraId="7A27888D" w14:textId="77777777" w:rsidR="00602AF5" w:rsidRDefault="00DA6A0E" w:rsidP="00602AF5">
      <w:pPr>
        <w:ind w:firstLine="708"/>
        <w:rPr>
          <w:rFonts w:ascii="Times New Roman" w:hAnsi="Times New Roman"/>
          <w:b/>
          <w:bCs/>
        </w:rPr>
      </w:pPr>
      <w:r w:rsidRPr="00C91F92">
        <w:rPr>
          <w:rFonts w:ascii="Times New Roman" w:hAnsi="Times New Roman"/>
        </w:rPr>
        <w:t>Cégjegyzékszám</w:t>
      </w:r>
      <w:r w:rsidR="00035652" w:rsidRPr="00C91F92">
        <w:rPr>
          <w:rFonts w:ascii="Times New Roman" w:hAnsi="Times New Roman"/>
        </w:rPr>
        <w:t>:</w:t>
      </w:r>
      <w:r w:rsidR="00602AF5">
        <w:rPr>
          <w:rFonts w:ascii="Times New Roman" w:hAnsi="Times New Roman"/>
        </w:rPr>
        <w:tab/>
      </w:r>
      <w:r w:rsidR="00602AF5">
        <w:rPr>
          <w:rFonts w:ascii="Times New Roman" w:hAnsi="Times New Roman"/>
          <w:b/>
          <w:bCs/>
        </w:rPr>
        <w:t>………………………………</w:t>
      </w:r>
      <w:proofErr w:type="gramStart"/>
      <w:r w:rsidR="00602AF5">
        <w:rPr>
          <w:rFonts w:ascii="Times New Roman" w:hAnsi="Times New Roman"/>
          <w:b/>
          <w:bCs/>
        </w:rPr>
        <w:t>…….</w:t>
      </w:r>
      <w:proofErr w:type="gramEnd"/>
      <w:r w:rsidR="00602AF5">
        <w:rPr>
          <w:rFonts w:ascii="Times New Roman" w:hAnsi="Times New Roman"/>
          <w:b/>
          <w:bCs/>
        </w:rPr>
        <w:t>.</w:t>
      </w:r>
    </w:p>
    <w:p w14:paraId="59AE87DA" w14:textId="77777777" w:rsidR="00602AF5" w:rsidRDefault="00DA6A0E" w:rsidP="00602AF5">
      <w:pPr>
        <w:ind w:firstLine="708"/>
        <w:rPr>
          <w:rFonts w:ascii="Times New Roman" w:hAnsi="Times New Roman"/>
          <w:b/>
          <w:bCs/>
        </w:rPr>
      </w:pPr>
      <w:r w:rsidRPr="00C91F92">
        <w:rPr>
          <w:rFonts w:ascii="Times New Roman" w:hAnsi="Times New Roman"/>
        </w:rPr>
        <w:t>Adószám:</w:t>
      </w:r>
      <w:r w:rsidR="00602AF5">
        <w:rPr>
          <w:rFonts w:ascii="Times New Roman" w:hAnsi="Times New Roman"/>
        </w:rPr>
        <w:tab/>
      </w:r>
      <w:r w:rsidR="00602AF5">
        <w:rPr>
          <w:rFonts w:ascii="Times New Roman" w:hAnsi="Times New Roman"/>
        </w:rPr>
        <w:tab/>
      </w:r>
      <w:r w:rsidR="00602AF5">
        <w:rPr>
          <w:rFonts w:ascii="Times New Roman" w:hAnsi="Times New Roman"/>
          <w:b/>
          <w:bCs/>
        </w:rPr>
        <w:t>………………………………</w:t>
      </w:r>
      <w:proofErr w:type="gramStart"/>
      <w:r w:rsidR="00602AF5">
        <w:rPr>
          <w:rFonts w:ascii="Times New Roman" w:hAnsi="Times New Roman"/>
          <w:b/>
          <w:bCs/>
        </w:rPr>
        <w:t>…….</w:t>
      </w:r>
      <w:proofErr w:type="gramEnd"/>
      <w:r w:rsidR="00602AF5">
        <w:rPr>
          <w:rFonts w:ascii="Times New Roman" w:hAnsi="Times New Roman"/>
          <w:b/>
          <w:bCs/>
        </w:rPr>
        <w:t>.</w:t>
      </w:r>
    </w:p>
    <w:p w14:paraId="179E8F23" w14:textId="77777777" w:rsidR="00602AF5" w:rsidRDefault="00DA6A0E" w:rsidP="00602AF5">
      <w:pPr>
        <w:ind w:firstLine="708"/>
        <w:rPr>
          <w:rFonts w:ascii="Times New Roman" w:hAnsi="Times New Roman"/>
          <w:b/>
          <w:bCs/>
        </w:rPr>
      </w:pPr>
      <w:r w:rsidRPr="00C91F92">
        <w:rPr>
          <w:rFonts w:ascii="Times New Roman" w:hAnsi="Times New Roman"/>
        </w:rPr>
        <w:t>Bankszámlaszám:</w:t>
      </w:r>
      <w:r w:rsidR="00602AF5">
        <w:rPr>
          <w:rFonts w:ascii="Times New Roman" w:hAnsi="Times New Roman"/>
        </w:rPr>
        <w:tab/>
      </w:r>
      <w:r w:rsidR="00602AF5">
        <w:rPr>
          <w:rFonts w:ascii="Times New Roman" w:hAnsi="Times New Roman"/>
          <w:b/>
          <w:bCs/>
        </w:rPr>
        <w:t>………………………………</w:t>
      </w:r>
      <w:proofErr w:type="gramStart"/>
      <w:r w:rsidR="00602AF5">
        <w:rPr>
          <w:rFonts w:ascii="Times New Roman" w:hAnsi="Times New Roman"/>
          <w:b/>
          <w:bCs/>
        </w:rPr>
        <w:t>…….</w:t>
      </w:r>
      <w:proofErr w:type="gramEnd"/>
      <w:r w:rsidR="00602AF5">
        <w:rPr>
          <w:rFonts w:ascii="Times New Roman" w:hAnsi="Times New Roman"/>
          <w:b/>
          <w:bCs/>
        </w:rPr>
        <w:t>.</w:t>
      </w:r>
    </w:p>
    <w:p w14:paraId="38E5FC7E" w14:textId="77777777" w:rsidR="00602AF5" w:rsidRDefault="00DA6A0E" w:rsidP="00602AF5">
      <w:pPr>
        <w:ind w:firstLine="708"/>
        <w:rPr>
          <w:rFonts w:ascii="Times New Roman" w:hAnsi="Times New Roman"/>
          <w:b/>
          <w:bCs/>
        </w:rPr>
      </w:pPr>
      <w:r w:rsidRPr="00C91F92">
        <w:rPr>
          <w:rFonts w:ascii="Times New Roman" w:hAnsi="Times New Roman"/>
        </w:rPr>
        <w:t>Képviseli</w:t>
      </w:r>
      <w:r w:rsidR="0025689A" w:rsidRPr="00C91F92">
        <w:rPr>
          <w:rFonts w:ascii="Times New Roman" w:hAnsi="Times New Roman"/>
        </w:rPr>
        <w:t>:</w:t>
      </w:r>
      <w:r w:rsidR="00602AF5">
        <w:rPr>
          <w:rFonts w:ascii="Times New Roman" w:hAnsi="Times New Roman"/>
        </w:rPr>
        <w:tab/>
      </w:r>
      <w:r w:rsidR="00602AF5">
        <w:rPr>
          <w:rFonts w:ascii="Times New Roman" w:hAnsi="Times New Roman"/>
        </w:rPr>
        <w:tab/>
      </w:r>
      <w:r w:rsidR="00602AF5">
        <w:rPr>
          <w:rFonts w:ascii="Times New Roman" w:hAnsi="Times New Roman"/>
          <w:b/>
          <w:bCs/>
        </w:rPr>
        <w:t>………………………………</w:t>
      </w:r>
      <w:proofErr w:type="gramStart"/>
      <w:r w:rsidR="00602AF5">
        <w:rPr>
          <w:rFonts w:ascii="Times New Roman" w:hAnsi="Times New Roman"/>
          <w:b/>
          <w:bCs/>
        </w:rPr>
        <w:t>…….</w:t>
      </w:r>
      <w:proofErr w:type="gramEnd"/>
      <w:r w:rsidR="00602AF5">
        <w:rPr>
          <w:rFonts w:ascii="Times New Roman" w:hAnsi="Times New Roman"/>
          <w:b/>
          <w:bCs/>
        </w:rPr>
        <w:t>.</w:t>
      </w:r>
    </w:p>
    <w:p w14:paraId="6A145240" w14:textId="77777777" w:rsidR="00DA6A0E" w:rsidRPr="00CB3067" w:rsidRDefault="00DA6A0E" w:rsidP="00602AF5">
      <w:pPr>
        <w:pStyle w:val="Style3"/>
        <w:widowControl/>
        <w:spacing w:line="240" w:lineRule="auto"/>
        <w:ind w:firstLine="708"/>
        <w:rPr>
          <w:rStyle w:val="FontStyle44"/>
          <w:rFonts w:ascii="Times New Roman" w:hAnsi="Times New Roman" w:cs="Times New Roman"/>
          <w:sz w:val="24"/>
          <w:szCs w:val="24"/>
        </w:rPr>
      </w:pPr>
      <w:r w:rsidRPr="00CB3067">
        <w:rPr>
          <w:rFonts w:ascii="Times New Roman" w:hAnsi="Times New Roman"/>
        </w:rPr>
        <w:t xml:space="preserve">mint Eladó (a továbbiakban: </w:t>
      </w:r>
      <w:r w:rsidRPr="00CB3067">
        <w:rPr>
          <w:rFonts w:ascii="Times New Roman" w:hAnsi="Times New Roman"/>
          <w:b/>
          <w:bCs/>
        </w:rPr>
        <w:t>Eladó</w:t>
      </w:r>
      <w:r w:rsidRPr="00CB3067">
        <w:rPr>
          <w:rFonts w:ascii="Times New Roman" w:hAnsi="Times New Roman"/>
        </w:rPr>
        <w:t>),</w:t>
      </w:r>
    </w:p>
    <w:p w14:paraId="28A45158" w14:textId="77777777" w:rsidR="00DA6A0E" w:rsidRPr="00CB3067" w:rsidRDefault="00FF5825" w:rsidP="00602AF5">
      <w:pPr>
        <w:pStyle w:val="Style2"/>
        <w:widowControl/>
        <w:spacing w:line="240" w:lineRule="auto"/>
        <w:ind w:firstLine="0"/>
        <w:jc w:val="both"/>
        <w:rPr>
          <w:rStyle w:val="FontStyle44"/>
          <w:rFonts w:ascii="Times New Roman" w:hAnsi="Times New Roman" w:cs="Times New Roman"/>
          <w:sz w:val="24"/>
          <w:szCs w:val="24"/>
        </w:rPr>
      </w:pPr>
      <w:proofErr w:type="spellStart"/>
      <w:r w:rsidRPr="00CB3067">
        <w:rPr>
          <w:rStyle w:val="FontStyle44"/>
          <w:rFonts w:ascii="Times New Roman" w:hAnsi="Times New Roman" w:cs="Times New Roman"/>
          <w:sz w:val="2"/>
          <w:szCs w:val="2"/>
        </w:rPr>
        <w:t>T</w:t>
      </w:r>
      <w:r w:rsidR="00DA6A0E" w:rsidRPr="00CB3067">
        <w:rPr>
          <w:rStyle w:val="FontStyle44"/>
          <w:rFonts w:ascii="Times New Roman" w:hAnsi="Times New Roman" w:cs="Times New Roman"/>
          <w:sz w:val="24"/>
          <w:szCs w:val="24"/>
        </w:rPr>
        <w:t>a</w:t>
      </w:r>
      <w:proofErr w:type="spellEnd"/>
      <w:r w:rsidR="00DA6A0E" w:rsidRPr="00CB3067">
        <w:rPr>
          <w:rStyle w:val="FontStyle44"/>
          <w:rFonts w:ascii="Times New Roman" w:hAnsi="Times New Roman" w:cs="Times New Roman"/>
          <w:sz w:val="24"/>
          <w:szCs w:val="24"/>
        </w:rPr>
        <w:t xml:space="preserve"> továbbiakban együttesen </w:t>
      </w:r>
      <w:r w:rsidR="00DA6A0E" w:rsidRPr="00CB3067">
        <w:rPr>
          <w:rStyle w:val="FontStyle44"/>
          <w:rFonts w:ascii="Times New Roman" w:hAnsi="Times New Roman" w:cs="Times New Roman"/>
          <w:b/>
          <w:sz w:val="24"/>
          <w:szCs w:val="24"/>
        </w:rPr>
        <w:t>Felek</w:t>
      </w:r>
    </w:p>
    <w:p w14:paraId="42D16C9E" w14:textId="77777777" w:rsidR="00DA6A0E" w:rsidRPr="00CB3067" w:rsidRDefault="00FF5825" w:rsidP="00602AF5">
      <w:pPr>
        <w:pStyle w:val="Style2"/>
        <w:widowControl/>
        <w:spacing w:line="240" w:lineRule="auto"/>
        <w:ind w:firstLine="0"/>
        <w:jc w:val="both"/>
        <w:rPr>
          <w:rStyle w:val="FontStyle44"/>
          <w:rFonts w:ascii="Times New Roman" w:hAnsi="Times New Roman" w:cs="Times New Roman"/>
          <w:sz w:val="24"/>
          <w:szCs w:val="24"/>
        </w:rPr>
      </w:pPr>
      <w:proofErr w:type="spellStart"/>
      <w:r w:rsidRPr="00CB3067">
        <w:rPr>
          <w:rStyle w:val="FontStyle44"/>
          <w:rFonts w:ascii="Times New Roman" w:hAnsi="Times New Roman" w:cs="Times New Roman"/>
          <w:sz w:val="2"/>
          <w:szCs w:val="2"/>
        </w:rPr>
        <w:t>T</w:t>
      </w:r>
      <w:r w:rsidR="00DA6A0E" w:rsidRPr="00CB3067">
        <w:rPr>
          <w:rStyle w:val="FontStyle44"/>
          <w:rFonts w:ascii="Times New Roman" w:hAnsi="Times New Roman" w:cs="Times New Roman"/>
          <w:sz w:val="24"/>
          <w:szCs w:val="24"/>
        </w:rPr>
        <w:t>között</w:t>
      </w:r>
      <w:proofErr w:type="spellEnd"/>
      <w:r w:rsidR="00DA6A0E" w:rsidRPr="00CB3067">
        <w:rPr>
          <w:rStyle w:val="FontStyle44"/>
          <w:rFonts w:ascii="Times New Roman" w:hAnsi="Times New Roman" w:cs="Times New Roman"/>
          <w:sz w:val="24"/>
          <w:szCs w:val="24"/>
        </w:rPr>
        <w:t xml:space="preserve"> alulírott időben és helyen az alábbi feltételek mellett.</w:t>
      </w:r>
      <w:r w:rsidR="00F266CC" w:rsidRPr="00CB3067">
        <w:rPr>
          <w:rFonts w:ascii="Times New Roman" w:hAnsi="Times New Roman"/>
          <w:bCs/>
          <w:sz w:val="22"/>
          <w:szCs w:val="22"/>
        </w:rPr>
        <w:t xml:space="preserve"> </w:t>
      </w:r>
    </w:p>
    <w:p w14:paraId="7740C675" w14:textId="22956C15" w:rsidR="009A1058" w:rsidRDefault="009A1058" w:rsidP="00602AF5">
      <w:pPr>
        <w:pStyle w:val="Style2"/>
        <w:widowControl/>
        <w:spacing w:line="240" w:lineRule="auto"/>
        <w:ind w:left="1334" w:right="5280"/>
        <w:jc w:val="both"/>
        <w:rPr>
          <w:rFonts w:ascii="Times New Roman" w:hAnsi="Times New Roman"/>
          <w:sz w:val="20"/>
          <w:szCs w:val="20"/>
        </w:rPr>
      </w:pPr>
    </w:p>
    <w:p w14:paraId="59601A6C" w14:textId="77777777" w:rsidR="00C90CD7" w:rsidRPr="00CB3067" w:rsidRDefault="00C90CD7" w:rsidP="00602AF5">
      <w:pPr>
        <w:pStyle w:val="Style2"/>
        <w:widowControl/>
        <w:spacing w:line="240" w:lineRule="auto"/>
        <w:ind w:left="1334" w:right="5280"/>
        <w:jc w:val="both"/>
        <w:rPr>
          <w:rFonts w:ascii="Times New Roman" w:hAnsi="Times New Roman"/>
          <w:sz w:val="20"/>
          <w:szCs w:val="20"/>
        </w:rPr>
      </w:pPr>
    </w:p>
    <w:p w14:paraId="61108AE1" w14:textId="6F2E1127" w:rsidR="0057151C" w:rsidRDefault="0057151C" w:rsidP="003B314F">
      <w:pPr>
        <w:pStyle w:val="Szvegtrzs22"/>
        <w:spacing w:before="60" w:after="60" w:line="240" w:lineRule="auto"/>
        <w:ind w:right="382"/>
        <w:jc w:val="both"/>
        <w:rPr>
          <w:sz w:val="24"/>
          <w:szCs w:val="24"/>
        </w:rPr>
      </w:pPr>
      <w:r w:rsidRPr="007A542E">
        <w:rPr>
          <w:sz w:val="24"/>
          <w:szCs w:val="24"/>
        </w:rPr>
        <w:t xml:space="preserve">Felek tudomásul veszik, hogy </w:t>
      </w:r>
      <w:r>
        <w:rPr>
          <w:sz w:val="24"/>
          <w:szCs w:val="24"/>
        </w:rPr>
        <w:t>a Vevő</w:t>
      </w:r>
      <w:r w:rsidR="000225BB">
        <w:rPr>
          <w:sz w:val="24"/>
          <w:szCs w:val="24"/>
        </w:rPr>
        <w:t>k</w:t>
      </w:r>
      <w:r w:rsidRPr="007A542E">
        <w:rPr>
          <w:sz w:val="24"/>
          <w:szCs w:val="24"/>
        </w:rPr>
        <w:t xml:space="preserve"> jelen Szerződés tárgyában a közbeszerzésekről szóló 201</w:t>
      </w:r>
      <w:r>
        <w:rPr>
          <w:sz w:val="24"/>
          <w:szCs w:val="24"/>
        </w:rPr>
        <w:t>5</w:t>
      </w:r>
      <w:r w:rsidRPr="007A542E">
        <w:rPr>
          <w:sz w:val="24"/>
          <w:szCs w:val="24"/>
        </w:rPr>
        <w:t xml:space="preserve">. évi </w:t>
      </w:r>
      <w:r w:rsidRPr="00A75B6C">
        <w:t>CXLIII</w:t>
      </w:r>
      <w:r w:rsidRPr="007A542E">
        <w:rPr>
          <w:sz w:val="24"/>
          <w:szCs w:val="24"/>
        </w:rPr>
        <w:t>. törvény (a továbbiakban: Kbt.) rendelkezései alapján nyílt</w:t>
      </w:r>
      <w:r>
        <w:rPr>
          <w:sz w:val="24"/>
          <w:szCs w:val="24"/>
        </w:rPr>
        <w:t>, csoportos</w:t>
      </w:r>
      <w:r w:rsidRPr="007A542E">
        <w:rPr>
          <w:sz w:val="24"/>
          <w:szCs w:val="24"/>
        </w:rPr>
        <w:t xml:space="preserve"> közbeszerzési eljárást folytat</w:t>
      </w:r>
      <w:r w:rsidR="000225BB">
        <w:rPr>
          <w:sz w:val="24"/>
          <w:szCs w:val="24"/>
        </w:rPr>
        <w:t>tak</w:t>
      </w:r>
      <w:r w:rsidRPr="007A542E">
        <w:rPr>
          <w:sz w:val="24"/>
          <w:szCs w:val="24"/>
        </w:rPr>
        <w:t xml:space="preserve"> le, és jelen Szerződés ezen közbeszerzési eljárás eredményeként jött létre. Ennek megfelelően Felek kijelentik és tudomásul veszik, hogy a közbeszerzési eljárás iratai, különösen </w:t>
      </w:r>
      <w:r w:rsidRPr="00F93663">
        <w:rPr>
          <w:sz w:val="24"/>
          <w:szCs w:val="24"/>
        </w:rPr>
        <w:t>az ajánlati felhívás</w:t>
      </w:r>
      <w:r w:rsidRPr="00B66C6D">
        <w:rPr>
          <w:sz w:val="24"/>
          <w:szCs w:val="24"/>
        </w:rPr>
        <w:t xml:space="preserve"> és dokumentáció – annak valamennyi mellékletével együtt –, valamint</w:t>
      </w:r>
      <w:r w:rsidRPr="007A542E">
        <w:rPr>
          <w:sz w:val="24"/>
          <w:szCs w:val="24"/>
        </w:rPr>
        <w:t xml:space="preserve"> Eladónak, mint a közbeszerzési eljárás nyertes ajánlattevőjének ajánlata a jelen Szerződés részét képezik, annak ellenére, hogy azt a Szerződéshez ténylegesen nem csatolják.</w:t>
      </w:r>
    </w:p>
    <w:p w14:paraId="1403E6D4" w14:textId="77777777" w:rsidR="009A1058" w:rsidRPr="00CB3067" w:rsidRDefault="009A1058" w:rsidP="00602AF5">
      <w:pPr>
        <w:pStyle w:val="Style2"/>
        <w:widowControl/>
        <w:spacing w:line="240" w:lineRule="auto"/>
        <w:ind w:left="1334" w:right="5280"/>
        <w:jc w:val="both"/>
        <w:rPr>
          <w:rFonts w:ascii="Times New Roman" w:hAnsi="Times New Roman"/>
          <w:sz w:val="20"/>
          <w:szCs w:val="20"/>
        </w:rPr>
      </w:pPr>
    </w:p>
    <w:p w14:paraId="74BB1EEA" w14:textId="75B4281B" w:rsidR="00DA6A0E" w:rsidRPr="00CB3067" w:rsidRDefault="00DA6A0E" w:rsidP="00602AF5">
      <w:pPr>
        <w:jc w:val="both"/>
        <w:rPr>
          <w:rFonts w:ascii="Times New Roman" w:hAnsi="Times New Roman"/>
        </w:rPr>
      </w:pPr>
      <w:r w:rsidRPr="00CB3067">
        <w:rPr>
          <w:rFonts w:ascii="Times New Roman" w:hAnsi="Times New Roman"/>
        </w:rPr>
        <w:t>A Vevő</w:t>
      </w:r>
      <w:r w:rsidR="000225BB">
        <w:rPr>
          <w:rFonts w:ascii="Times New Roman" w:hAnsi="Times New Roman"/>
        </w:rPr>
        <w:t>k</w:t>
      </w:r>
      <w:r w:rsidRPr="00CB3067">
        <w:rPr>
          <w:rFonts w:ascii="Times New Roman" w:hAnsi="Times New Roman"/>
        </w:rPr>
        <w:t xml:space="preserve"> a nyertes ajánlattevővel, mint Eladóval az </w:t>
      </w:r>
      <w:r w:rsidRPr="004A60E1">
        <w:rPr>
          <w:rFonts w:ascii="Times New Roman" w:hAnsi="Times New Roman"/>
        </w:rPr>
        <w:t xml:space="preserve">alábbi </w:t>
      </w:r>
      <w:r w:rsidRPr="003B314F">
        <w:rPr>
          <w:rFonts w:ascii="Times New Roman" w:hAnsi="Times New Roman"/>
        </w:rPr>
        <w:t>Földgáz</w:t>
      </w:r>
      <w:r w:rsidR="004C0133" w:rsidRPr="004A60E1">
        <w:rPr>
          <w:rFonts w:ascii="Times New Roman" w:hAnsi="Times New Roman"/>
        </w:rPr>
        <w:t xml:space="preserve"> Ér</w:t>
      </w:r>
      <w:r w:rsidRPr="004A60E1">
        <w:rPr>
          <w:rFonts w:ascii="Times New Roman" w:hAnsi="Times New Roman"/>
        </w:rPr>
        <w:t>tékesítési</w:t>
      </w:r>
      <w:r w:rsidRPr="00CB3067">
        <w:rPr>
          <w:rFonts w:ascii="Times New Roman" w:hAnsi="Times New Roman"/>
        </w:rPr>
        <w:t xml:space="preserve"> </w:t>
      </w:r>
      <w:r w:rsidR="004C0133" w:rsidRPr="00CB3067">
        <w:rPr>
          <w:rFonts w:ascii="Times New Roman" w:hAnsi="Times New Roman"/>
        </w:rPr>
        <w:t>S</w:t>
      </w:r>
      <w:r w:rsidRPr="00CB3067">
        <w:rPr>
          <w:rFonts w:ascii="Times New Roman" w:hAnsi="Times New Roman"/>
        </w:rPr>
        <w:t>zerződést köti</w:t>
      </w:r>
      <w:r w:rsidR="000225BB">
        <w:rPr>
          <w:rFonts w:ascii="Times New Roman" w:hAnsi="Times New Roman"/>
        </w:rPr>
        <w:t>k</w:t>
      </w:r>
      <w:r w:rsidRPr="00CB3067">
        <w:rPr>
          <w:rFonts w:ascii="Times New Roman" w:hAnsi="Times New Roman"/>
        </w:rPr>
        <w:t>.</w:t>
      </w:r>
    </w:p>
    <w:p w14:paraId="499DF749" w14:textId="77777777" w:rsidR="009A1058" w:rsidRPr="00CB3067" w:rsidRDefault="009A1058" w:rsidP="00602AF5">
      <w:pPr>
        <w:pStyle w:val="Style2"/>
        <w:widowControl/>
        <w:spacing w:line="240" w:lineRule="auto"/>
        <w:ind w:left="1334" w:right="5280"/>
        <w:jc w:val="both"/>
        <w:rPr>
          <w:rFonts w:ascii="Times New Roman" w:hAnsi="Times New Roman"/>
          <w:sz w:val="20"/>
          <w:szCs w:val="20"/>
        </w:rPr>
      </w:pPr>
      <w:bookmarkStart w:id="1" w:name="_Toc262628014"/>
    </w:p>
    <w:p w14:paraId="4C248429" w14:textId="77777777"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Szerződési</w:t>
      </w:r>
      <w:proofErr w:type="spellEnd"/>
      <w:r w:rsidR="00DA6A0E" w:rsidRPr="00CB3067">
        <w:rPr>
          <w:rStyle w:val="FontStyle45"/>
          <w:rFonts w:ascii="Times New Roman" w:hAnsi="Times New Roman" w:cs="Times New Roman"/>
          <w:sz w:val="24"/>
          <w:szCs w:val="24"/>
          <w:u w:val="single"/>
        </w:rPr>
        <w:t xml:space="preserve"> adatok</w:t>
      </w:r>
      <w:bookmarkEnd w:id="1"/>
    </w:p>
    <w:p w14:paraId="2FEEEE2A" w14:textId="585AA39F" w:rsidR="00DA6A0E" w:rsidRPr="00CB3067" w:rsidRDefault="00FF5825" w:rsidP="00602AF5">
      <w:pPr>
        <w:pStyle w:val="Style11"/>
        <w:widowControl/>
        <w:spacing w:line="240" w:lineRule="auto"/>
        <w:ind w:left="709" w:firstLine="0"/>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b/>
          <w:sz w:val="24"/>
          <w:szCs w:val="24"/>
        </w:rPr>
        <w:t>Fogyasztási</w:t>
      </w:r>
      <w:proofErr w:type="spellEnd"/>
      <w:r w:rsidR="00DA6A0E" w:rsidRPr="00CB3067">
        <w:rPr>
          <w:rStyle w:val="FontStyle45"/>
          <w:rFonts w:ascii="Times New Roman" w:hAnsi="Times New Roman" w:cs="Times New Roman"/>
          <w:sz w:val="24"/>
          <w:szCs w:val="24"/>
        </w:rPr>
        <w:t xml:space="preserve"> helyek </w:t>
      </w:r>
      <w:r w:rsidR="00DA6A0E" w:rsidRPr="005C372D">
        <w:rPr>
          <w:rStyle w:val="FontStyle45"/>
          <w:rFonts w:ascii="Times New Roman" w:hAnsi="Times New Roman" w:cs="Times New Roman"/>
          <w:sz w:val="24"/>
          <w:szCs w:val="24"/>
        </w:rPr>
        <w:t xml:space="preserve">adatait az 1. </w:t>
      </w:r>
      <w:r w:rsidR="000A7AA6" w:rsidRPr="005C372D">
        <w:rPr>
          <w:rStyle w:val="FontStyle45"/>
          <w:rFonts w:ascii="Times New Roman" w:hAnsi="Times New Roman" w:cs="Times New Roman"/>
          <w:sz w:val="24"/>
          <w:szCs w:val="24"/>
        </w:rPr>
        <w:t xml:space="preserve">és 2. számú melléklete </w:t>
      </w:r>
      <w:r w:rsidR="00DA6A0E" w:rsidRPr="005C372D">
        <w:rPr>
          <w:rStyle w:val="FontStyle45"/>
          <w:rFonts w:ascii="Times New Roman" w:hAnsi="Times New Roman" w:cs="Times New Roman"/>
          <w:sz w:val="24"/>
          <w:szCs w:val="24"/>
        </w:rPr>
        <w:t>tartalmazza</w:t>
      </w:r>
      <w:r w:rsidR="00DA6A0E" w:rsidRPr="00CB3067">
        <w:rPr>
          <w:rStyle w:val="FontStyle45"/>
          <w:rFonts w:ascii="Times New Roman" w:hAnsi="Times New Roman" w:cs="Times New Roman"/>
          <w:sz w:val="24"/>
          <w:szCs w:val="24"/>
        </w:rPr>
        <w:t>.</w:t>
      </w:r>
    </w:p>
    <w:p w14:paraId="0651076D" w14:textId="77777777" w:rsidR="00710B1E" w:rsidRPr="00710B1E" w:rsidRDefault="00710B1E" w:rsidP="00710B1E">
      <w:pPr>
        <w:widowControl/>
        <w:numPr>
          <w:ilvl w:val="1"/>
          <w:numId w:val="1"/>
        </w:numPr>
        <w:tabs>
          <w:tab w:val="num" w:pos="709"/>
        </w:tabs>
        <w:ind w:left="709" w:right="23" w:hanging="709"/>
        <w:jc w:val="both"/>
        <w:rPr>
          <w:rFonts w:ascii="Times New Roman" w:hAnsi="Times New Roman" w:cs="Garamond"/>
        </w:rPr>
      </w:pPr>
      <w:r w:rsidRPr="00710B1E">
        <w:rPr>
          <w:rFonts w:ascii="Times New Roman" w:hAnsi="Times New Roman" w:cs="Garamond"/>
        </w:rPr>
        <w:t>Fogyasztási helyek vonatkozásában területileg illetékes Elosztói Engedélyes adatait lásd közbeszerzési eljárás dokumentációjában (műszaki dokumentáció) tartalmazza</w:t>
      </w:r>
    </w:p>
    <w:p w14:paraId="6D96920C" w14:textId="77777777" w:rsidR="00710B1E" w:rsidRPr="00710B1E" w:rsidRDefault="00710B1E" w:rsidP="00710B1E">
      <w:pPr>
        <w:widowControl/>
        <w:tabs>
          <w:tab w:val="left" w:pos="2268"/>
        </w:tabs>
        <w:ind w:left="709"/>
        <w:jc w:val="both"/>
        <w:rPr>
          <w:rFonts w:ascii="Times New Roman" w:hAnsi="Times New Roman" w:cs="Garamond"/>
        </w:rPr>
      </w:pPr>
      <w:r w:rsidRPr="00710B1E">
        <w:rPr>
          <w:rFonts w:ascii="Times New Roman" w:hAnsi="Times New Roman" w:cs="Garamond"/>
        </w:rPr>
        <w:t>Megnevezése:</w:t>
      </w:r>
      <w:r w:rsidRPr="00710B1E">
        <w:rPr>
          <w:rFonts w:ascii="Times New Roman" w:hAnsi="Times New Roman" w:cs="Garamond"/>
        </w:rPr>
        <w:tab/>
      </w:r>
      <w:r w:rsidRPr="00710B1E">
        <w:rPr>
          <w:rFonts w:ascii="Times New Roman" w:hAnsi="Times New Roman"/>
          <w:b/>
          <w:bCs/>
        </w:rPr>
        <w:t>…………………………………….</w:t>
      </w:r>
    </w:p>
    <w:p w14:paraId="446DD211" w14:textId="77777777" w:rsidR="00710B1E" w:rsidRPr="00710B1E" w:rsidRDefault="00710B1E" w:rsidP="00710B1E">
      <w:pPr>
        <w:widowControl/>
        <w:tabs>
          <w:tab w:val="left" w:pos="2268"/>
        </w:tabs>
        <w:ind w:left="709"/>
        <w:jc w:val="both"/>
        <w:rPr>
          <w:rFonts w:ascii="Times New Roman" w:hAnsi="Times New Roman" w:cs="Garamond"/>
        </w:rPr>
      </w:pPr>
    </w:p>
    <w:p w14:paraId="2F3ECBC3" w14:textId="77777777" w:rsidR="0064090F" w:rsidRPr="00CB3067" w:rsidRDefault="0064090F" w:rsidP="00602AF5">
      <w:pPr>
        <w:pStyle w:val="Style11"/>
        <w:widowControl/>
        <w:tabs>
          <w:tab w:val="left" w:pos="2268"/>
        </w:tabs>
        <w:spacing w:line="240" w:lineRule="auto"/>
        <w:ind w:left="709" w:firstLine="0"/>
        <w:jc w:val="both"/>
        <w:rPr>
          <w:rStyle w:val="FontStyle45"/>
          <w:rFonts w:ascii="Times New Roman" w:hAnsi="Times New Roman" w:cs="Times New Roman"/>
          <w:sz w:val="24"/>
          <w:szCs w:val="24"/>
        </w:rPr>
      </w:pPr>
    </w:p>
    <w:p w14:paraId="171BB330" w14:textId="77777777" w:rsidR="00E649F8" w:rsidRPr="00CB3067" w:rsidRDefault="00E649F8" w:rsidP="00602AF5">
      <w:pPr>
        <w:pStyle w:val="Style11"/>
        <w:widowControl/>
        <w:tabs>
          <w:tab w:val="left" w:pos="2268"/>
        </w:tabs>
        <w:spacing w:line="240" w:lineRule="auto"/>
        <w:ind w:left="709" w:firstLine="0"/>
        <w:jc w:val="both"/>
        <w:rPr>
          <w:rStyle w:val="FontStyle45"/>
          <w:rFonts w:ascii="Times New Roman" w:hAnsi="Times New Roman" w:cs="Times New Roman"/>
          <w:sz w:val="24"/>
          <w:szCs w:val="24"/>
        </w:rPr>
      </w:pPr>
    </w:p>
    <w:p w14:paraId="1CB5E685" w14:textId="77777777" w:rsidR="00DA6A0E" w:rsidRPr="00CB3067" w:rsidRDefault="00FF5825" w:rsidP="00602AF5">
      <w:pPr>
        <w:pStyle w:val="Style10"/>
        <w:widowControl/>
        <w:numPr>
          <w:ilvl w:val="1"/>
          <w:numId w:val="1"/>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Gázmérő</w:t>
      </w:r>
      <w:proofErr w:type="spellEnd"/>
      <w:r w:rsidR="00DA6A0E" w:rsidRPr="00CB3067">
        <w:rPr>
          <w:rStyle w:val="FontStyle45"/>
          <w:rFonts w:ascii="Times New Roman" w:hAnsi="Times New Roman" w:cs="Times New Roman"/>
          <w:sz w:val="24"/>
          <w:szCs w:val="24"/>
        </w:rPr>
        <w:t>/Gázmérési rendszer tulajdon viszonyai:</w:t>
      </w:r>
    </w:p>
    <w:p w14:paraId="09594AFF" w14:textId="56FCAAD3" w:rsidR="00DA6A0E" w:rsidRDefault="00FF5825" w:rsidP="00602AF5">
      <w:pPr>
        <w:pStyle w:val="Style14"/>
        <w:widowControl/>
        <w:spacing w:line="240" w:lineRule="auto"/>
        <w:ind w:left="720" w:right="121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gázmérési rendszer tulajdonosa: Elosztói Engedélyes</w:t>
      </w:r>
    </w:p>
    <w:p w14:paraId="363246C8" w14:textId="77777777" w:rsidR="0057151C" w:rsidRPr="00CB3067" w:rsidRDefault="0057151C" w:rsidP="00602AF5">
      <w:pPr>
        <w:pStyle w:val="Style14"/>
        <w:widowControl/>
        <w:spacing w:line="240" w:lineRule="auto"/>
        <w:ind w:left="720" w:right="1210"/>
        <w:rPr>
          <w:rStyle w:val="FontStyle45"/>
          <w:rFonts w:ascii="Times New Roman" w:hAnsi="Times New Roman" w:cs="Times New Roman"/>
          <w:sz w:val="24"/>
          <w:szCs w:val="24"/>
        </w:rPr>
      </w:pPr>
    </w:p>
    <w:p w14:paraId="419EC179" w14:textId="5554F808" w:rsidR="00DA6A0E" w:rsidRPr="00CB3067" w:rsidRDefault="00FF5825" w:rsidP="00602AF5">
      <w:pPr>
        <w:pStyle w:val="Style10"/>
        <w:widowControl/>
        <w:numPr>
          <w:ilvl w:val="1"/>
          <w:numId w:val="1"/>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Szerződött</w:t>
      </w:r>
      <w:proofErr w:type="spellEnd"/>
      <w:r w:rsidR="00DA6A0E" w:rsidRPr="00CB3067">
        <w:rPr>
          <w:rStyle w:val="FontStyle45"/>
          <w:rFonts w:ascii="Times New Roman" w:hAnsi="Times New Roman" w:cs="Times New Roman"/>
          <w:sz w:val="24"/>
          <w:szCs w:val="24"/>
        </w:rPr>
        <w:t xml:space="preserve"> </w:t>
      </w:r>
      <w:r w:rsidR="003D281A">
        <w:rPr>
          <w:rStyle w:val="FontStyle45"/>
          <w:rFonts w:ascii="Times New Roman" w:hAnsi="Times New Roman" w:cs="Times New Roman"/>
          <w:sz w:val="24"/>
          <w:szCs w:val="24"/>
        </w:rPr>
        <w:t xml:space="preserve">összes </w:t>
      </w:r>
      <w:r w:rsidR="00710B1E">
        <w:rPr>
          <w:rStyle w:val="FontStyle45"/>
          <w:rFonts w:ascii="Times New Roman" w:hAnsi="Times New Roman" w:cs="Times New Roman"/>
          <w:sz w:val="24"/>
          <w:szCs w:val="24"/>
        </w:rPr>
        <w:t>é</w:t>
      </w:r>
      <w:r w:rsidR="00DA6A0E" w:rsidRPr="00CB3067">
        <w:rPr>
          <w:rStyle w:val="FontStyle45"/>
          <w:rFonts w:ascii="Times New Roman" w:hAnsi="Times New Roman" w:cs="Times New Roman"/>
          <w:sz w:val="24"/>
          <w:szCs w:val="24"/>
        </w:rPr>
        <w:t>ves</w:t>
      </w:r>
      <w:r w:rsidR="00710B1E">
        <w:rPr>
          <w:rStyle w:val="FontStyle45"/>
          <w:rFonts w:ascii="Times New Roman" w:hAnsi="Times New Roman" w:cs="Times New Roman"/>
          <w:sz w:val="24"/>
          <w:szCs w:val="24"/>
        </w:rPr>
        <w:t xml:space="preserve"> és</w:t>
      </w:r>
      <w:r w:rsidR="00DA6A0E" w:rsidRPr="00CB3067">
        <w:rPr>
          <w:rStyle w:val="FontStyle45"/>
          <w:rFonts w:ascii="Times New Roman" w:hAnsi="Times New Roman" w:cs="Times New Roman"/>
          <w:sz w:val="24"/>
          <w:szCs w:val="24"/>
        </w:rPr>
        <w:t xml:space="preserve"> </w:t>
      </w:r>
      <w:r w:rsidR="00710B1E">
        <w:rPr>
          <w:rStyle w:val="FontStyle45"/>
          <w:rFonts w:ascii="Times New Roman" w:hAnsi="Times New Roman" w:cs="Times New Roman"/>
          <w:sz w:val="24"/>
          <w:szCs w:val="24"/>
        </w:rPr>
        <w:t>h</w:t>
      </w:r>
      <w:r w:rsidR="003D281A">
        <w:rPr>
          <w:rStyle w:val="FontStyle45"/>
          <w:rFonts w:ascii="Times New Roman" w:hAnsi="Times New Roman" w:cs="Times New Roman"/>
          <w:sz w:val="24"/>
          <w:szCs w:val="24"/>
        </w:rPr>
        <w:t>avi</w:t>
      </w:r>
      <w:r w:rsidR="004B1439">
        <w:rPr>
          <w:rStyle w:val="FontStyle45"/>
          <w:rFonts w:ascii="Times New Roman" w:hAnsi="Times New Roman" w:cs="Times New Roman"/>
          <w:sz w:val="24"/>
          <w:szCs w:val="24"/>
        </w:rPr>
        <w:t xml:space="preserve"> </w:t>
      </w:r>
      <w:r w:rsidR="00710B1E">
        <w:rPr>
          <w:rStyle w:val="FontStyle45"/>
          <w:rFonts w:ascii="Times New Roman" w:hAnsi="Times New Roman" w:cs="Times New Roman"/>
          <w:sz w:val="24"/>
          <w:szCs w:val="24"/>
        </w:rPr>
        <w:t>f</w:t>
      </w:r>
      <w:r w:rsidR="00DA6A0E" w:rsidRPr="00CB3067">
        <w:rPr>
          <w:rStyle w:val="FontStyle45"/>
          <w:rFonts w:ascii="Times New Roman" w:hAnsi="Times New Roman" w:cs="Times New Roman"/>
          <w:sz w:val="24"/>
          <w:szCs w:val="24"/>
        </w:rPr>
        <w:t>öldgázmennyiség</w:t>
      </w:r>
    </w:p>
    <w:p w14:paraId="02711893" w14:textId="37BC3648" w:rsidR="00DA6A0E" w:rsidRDefault="00FF5825" w:rsidP="00602AF5">
      <w:pPr>
        <w:pStyle w:val="Style14"/>
        <w:widowControl/>
        <w:spacing w:line="240" w:lineRule="auto"/>
        <w:ind w:left="851"/>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8505C2">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Szerződés 19. pont sze</w:t>
      </w:r>
      <w:r w:rsidR="009511A9">
        <w:rPr>
          <w:rStyle w:val="FontStyle45"/>
          <w:rFonts w:ascii="Times New Roman" w:hAnsi="Times New Roman" w:cs="Times New Roman"/>
          <w:sz w:val="24"/>
          <w:szCs w:val="24"/>
        </w:rPr>
        <w:t>rinti időtartama alatt a</w:t>
      </w:r>
      <w:r w:rsidR="00DA6A0E" w:rsidRPr="00CB3067">
        <w:rPr>
          <w:rStyle w:val="FontStyle45"/>
          <w:rFonts w:ascii="Times New Roman" w:hAnsi="Times New Roman" w:cs="Times New Roman"/>
          <w:sz w:val="24"/>
          <w:szCs w:val="24"/>
        </w:rPr>
        <w:t xml:space="preserve"> </w:t>
      </w:r>
      <w:r w:rsidR="00710B1E">
        <w:rPr>
          <w:rStyle w:val="FontStyle45"/>
          <w:rFonts w:ascii="Times New Roman" w:hAnsi="Times New Roman" w:cs="Times New Roman"/>
          <w:sz w:val="24"/>
          <w:szCs w:val="24"/>
        </w:rPr>
        <w:t>s</w:t>
      </w:r>
      <w:r w:rsidR="00DA6A0E" w:rsidRPr="00CB3067">
        <w:rPr>
          <w:rStyle w:val="FontStyle45"/>
          <w:rFonts w:ascii="Times New Roman" w:hAnsi="Times New Roman" w:cs="Times New Roman"/>
          <w:sz w:val="24"/>
          <w:szCs w:val="24"/>
        </w:rPr>
        <w:t xml:space="preserve">zerződött </w:t>
      </w:r>
      <w:r w:rsidR="003D281A">
        <w:rPr>
          <w:rStyle w:val="FontStyle45"/>
          <w:rFonts w:ascii="Times New Roman" w:hAnsi="Times New Roman" w:cs="Times New Roman"/>
          <w:sz w:val="24"/>
          <w:szCs w:val="24"/>
        </w:rPr>
        <w:t xml:space="preserve">összes </w:t>
      </w:r>
      <w:r w:rsidR="00710B1E">
        <w:rPr>
          <w:rStyle w:val="FontStyle45"/>
          <w:rFonts w:ascii="Times New Roman" w:hAnsi="Times New Roman" w:cs="Times New Roman"/>
          <w:sz w:val="24"/>
          <w:szCs w:val="24"/>
        </w:rPr>
        <w:t>é</w:t>
      </w:r>
      <w:r w:rsidR="00DA6A0E" w:rsidRPr="00CB3067">
        <w:rPr>
          <w:rStyle w:val="FontStyle45"/>
          <w:rFonts w:ascii="Times New Roman" w:hAnsi="Times New Roman" w:cs="Times New Roman"/>
          <w:sz w:val="24"/>
          <w:szCs w:val="24"/>
        </w:rPr>
        <w:t>ves és</w:t>
      </w:r>
      <w:r w:rsidR="004B1439">
        <w:rPr>
          <w:rStyle w:val="FontStyle45"/>
          <w:rFonts w:ascii="Times New Roman" w:hAnsi="Times New Roman" w:cs="Times New Roman"/>
          <w:sz w:val="24"/>
          <w:szCs w:val="24"/>
        </w:rPr>
        <w:t xml:space="preserve"> </w:t>
      </w:r>
      <w:r w:rsidR="00710B1E">
        <w:rPr>
          <w:rStyle w:val="FontStyle45"/>
          <w:rFonts w:ascii="Times New Roman" w:hAnsi="Times New Roman" w:cs="Times New Roman"/>
          <w:sz w:val="24"/>
          <w:szCs w:val="24"/>
        </w:rPr>
        <w:t>h</w:t>
      </w:r>
      <w:r w:rsidR="003D281A">
        <w:rPr>
          <w:rStyle w:val="FontStyle45"/>
          <w:rFonts w:ascii="Times New Roman" w:hAnsi="Times New Roman" w:cs="Times New Roman"/>
          <w:sz w:val="24"/>
          <w:szCs w:val="24"/>
        </w:rPr>
        <w:t>avi</w:t>
      </w:r>
      <w:r w:rsidR="00DA6A0E" w:rsidRPr="00CB3067">
        <w:rPr>
          <w:rStyle w:val="FontStyle45"/>
          <w:rFonts w:ascii="Times New Roman" w:hAnsi="Times New Roman" w:cs="Times New Roman"/>
          <w:sz w:val="24"/>
          <w:szCs w:val="24"/>
        </w:rPr>
        <w:t xml:space="preserve"> </w:t>
      </w:r>
      <w:r w:rsidR="00710B1E">
        <w:rPr>
          <w:rStyle w:val="FontStyle45"/>
          <w:rFonts w:ascii="Times New Roman" w:hAnsi="Times New Roman" w:cs="Times New Roman"/>
          <w:sz w:val="24"/>
          <w:szCs w:val="24"/>
        </w:rPr>
        <w:t>f</w:t>
      </w:r>
      <w:r w:rsidR="00DA6A0E" w:rsidRPr="00CB3067">
        <w:rPr>
          <w:rStyle w:val="FontStyle45"/>
          <w:rFonts w:ascii="Times New Roman" w:hAnsi="Times New Roman" w:cs="Times New Roman"/>
          <w:sz w:val="24"/>
          <w:szCs w:val="24"/>
        </w:rPr>
        <w:t>öldgázmennyiség átvételére vállal</w:t>
      </w:r>
      <w:r w:rsidR="00710B1E">
        <w:rPr>
          <w:rStyle w:val="FontStyle45"/>
          <w:rFonts w:ascii="Times New Roman" w:hAnsi="Times New Roman" w:cs="Times New Roman"/>
          <w:sz w:val="24"/>
          <w:szCs w:val="24"/>
        </w:rPr>
        <w:t>nak</w:t>
      </w:r>
      <w:r w:rsidR="00DA6A0E" w:rsidRPr="00CB3067">
        <w:rPr>
          <w:rStyle w:val="FontStyle45"/>
          <w:rFonts w:ascii="Times New Roman" w:hAnsi="Times New Roman" w:cs="Times New Roman"/>
          <w:sz w:val="24"/>
          <w:szCs w:val="24"/>
        </w:rPr>
        <w:t xml:space="preserve"> kötelezettséget:</w:t>
      </w:r>
    </w:p>
    <w:p w14:paraId="1A7788F0" w14:textId="77777777" w:rsidR="00C56332" w:rsidRDefault="00C56332" w:rsidP="00602AF5">
      <w:pPr>
        <w:pStyle w:val="Style14"/>
        <w:widowControl/>
        <w:spacing w:line="240" w:lineRule="auto"/>
        <w:ind w:left="851"/>
        <w:rPr>
          <w:rStyle w:val="FontStyle45"/>
          <w:rFonts w:ascii="Times New Roman" w:hAnsi="Times New Roman" w:cs="Times New Roman"/>
          <w:sz w:val="24"/>
          <w:szCs w:val="24"/>
        </w:rPr>
      </w:pPr>
    </w:p>
    <w:p w14:paraId="76CD0F70" w14:textId="77777777" w:rsidR="00C56332" w:rsidRPr="00CB3067" w:rsidRDefault="00C56332" w:rsidP="00602AF5">
      <w:pPr>
        <w:pStyle w:val="Style14"/>
        <w:widowControl/>
        <w:spacing w:line="240" w:lineRule="auto"/>
        <w:ind w:left="851"/>
        <w:rPr>
          <w:rStyle w:val="FontStyle45"/>
          <w:rFonts w:ascii="Times New Roman" w:hAnsi="Times New Roman" w:cs="Times New Roman"/>
          <w:sz w:val="24"/>
          <w:szCs w:val="24"/>
        </w:rPr>
      </w:pPr>
    </w:p>
    <w:tbl>
      <w:tblPr>
        <w:tblW w:w="7276" w:type="dxa"/>
        <w:jc w:val="center"/>
        <w:tblLayout w:type="fixed"/>
        <w:tblCellMar>
          <w:left w:w="40" w:type="dxa"/>
          <w:right w:w="40" w:type="dxa"/>
        </w:tblCellMar>
        <w:tblLook w:val="0000" w:firstRow="0" w:lastRow="0" w:firstColumn="0" w:lastColumn="0" w:noHBand="0" w:noVBand="0"/>
      </w:tblPr>
      <w:tblGrid>
        <w:gridCol w:w="3024"/>
        <w:gridCol w:w="4252"/>
      </w:tblGrid>
      <w:tr w:rsidR="00DA6A0E" w:rsidRPr="008279E7" w14:paraId="34013DFB" w14:textId="77777777">
        <w:trPr>
          <w:trHeight w:val="446"/>
          <w:jc w:val="center"/>
        </w:trPr>
        <w:tc>
          <w:tcPr>
            <w:tcW w:w="3024" w:type="dxa"/>
            <w:tcBorders>
              <w:top w:val="single" w:sz="6" w:space="0" w:color="auto"/>
              <w:left w:val="single" w:sz="6" w:space="0" w:color="auto"/>
              <w:bottom w:val="nil"/>
              <w:right w:val="single" w:sz="6" w:space="0" w:color="auto"/>
            </w:tcBorders>
            <w:vAlign w:val="center"/>
          </w:tcPr>
          <w:p w14:paraId="47C87C2B" w14:textId="7260DF60" w:rsidR="00DA6A0E" w:rsidRPr="008279E7" w:rsidRDefault="00DA6A0E" w:rsidP="008508FC">
            <w:pPr>
              <w:pStyle w:val="Style19"/>
              <w:widowControl/>
              <w:spacing w:line="240" w:lineRule="auto"/>
              <w:rPr>
                <w:rStyle w:val="FontStyle45"/>
                <w:rFonts w:ascii="Times New Roman" w:hAnsi="Times New Roman" w:cs="Times New Roman"/>
                <w:sz w:val="24"/>
                <w:szCs w:val="24"/>
                <w:highlight w:val="yellow"/>
              </w:rPr>
            </w:pPr>
            <w:r w:rsidRPr="008279E7">
              <w:rPr>
                <w:rStyle w:val="FontStyle45"/>
                <w:rFonts w:ascii="Times New Roman" w:hAnsi="Times New Roman" w:cs="Times New Roman"/>
                <w:sz w:val="24"/>
                <w:szCs w:val="24"/>
              </w:rPr>
              <w:t xml:space="preserve">Szerződési időszak </w:t>
            </w:r>
          </w:p>
        </w:tc>
        <w:tc>
          <w:tcPr>
            <w:tcW w:w="4252" w:type="dxa"/>
            <w:tcBorders>
              <w:top w:val="single" w:sz="6" w:space="0" w:color="auto"/>
              <w:left w:val="single" w:sz="6" w:space="0" w:color="auto"/>
              <w:bottom w:val="single" w:sz="6" w:space="0" w:color="auto"/>
              <w:right w:val="single" w:sz="6" w:space="0" w:color="auto"/>
            </w:tcBorders>
            <w:vAlign w:val="center"/>
          </w:tcPr>
          <w:p w14:paraId="71506360" w14:textId="4A7B26CC" w:rsidR="00DA6A0E" w:rsidRPr="008508FC" w:rsidRDefault="00DA6A0E" w:rsidP="008508FC">
            <w:pPr>
              <w:pStyle w:val="Style19"/>
              <w:widowControl/>
              <w:spacing w:line="240" w:lineRule="auto"/>
              <w:rPr>
                <w:rStyle w:val="FontStyle45"/>
                <w:rFonts w:ascii="Times New Roman" w:hAnsi="Times New Roman" w:cs="Times New Roman"/>
                <w:sz w:val="24"/>
                <w:szCs w:val="24"/>
              </w:rPr>
            </w:pPr>
            <w:r w:rsidRPr="008508FC">
              <w:rPr>
                <w:rStyle w:val="FontStyle45"/>
                <w:rFonts w:ascii="Times New Roman" w:hAnsi="Times New Roman" w:cs="Times New Roman"/>
                <w:sz w:val="24"/>
                <w:szCs w:val="24"/>
              </w:rPr>
              <w:t>Földgáz-mennyiség</w:t>
            </w:r>
            <w:r w:rsidR="0023792F" w:rsidRPr="008508FC">
              <w:rPr>
                <w:rStyle w:val="FontStyle45"/>
                <w:rFonts w:ascii="Times New Roman" w:hAnsi="Times New Roman" w:cs="Times New Roman"/>
                <w:sz w:val="24"/>
                <w:szCs w:val="24"/>
              </w:rPr>
              <w:t xml:space="preserve"> (</w:t>
            </w:r>
            <w:r w:rsidR="008464A0">
              <w:rPr>
                <w:rStyle w:val="FontStyle45"/>
                <w:rFonts w:ascii="Times New Roman" w:hAnsi="Times New Roman" w:cs="Times New Roman"/>
                <w:sz w:val="24"/>
                <w:szCs w:val="24"/>
              </w:rPr>
              <w:t>MJ</w:t>
            </w:r>
            <w:r w:rsidR="0023792F" w:rsidRPr="008508FC">
              <w:rPr>
                <w:rStyle w:val="FontStyle45"/>
                <w:rFonts w:ascii="Times New Roman" w:hAnsi="Times New Roman" w:cs="Times New Roman"/>
                <w:sz w:val="24"/>
                <w:szCs w:val="24"/>
              </w:rPr>
              <w:t>)</w:t>
            </w:r>
          </w:p>
        </w:tc>
      </w:tr>
      <w:tr w:rsidR="0023792F" w:rsidRPr="008279E7" w14:paraId="1115A8EC" w14:textId="77777777" w:rsidTr="004B082E">
        <w:trPr>
          <w:trHeight w:val="431"/>
          <w:jc w:val="center"/>
        </w:trPr>
        <w:tc>
          <w:tcPr>
            <w:tcW w:w="3024" w:type="dxa"/>
            <w:tcBorders>
              <w:top w:val="single" w:sz="6" w:space="0" w:color="auto"/>
              <w:left w:val="single" w:sz="6" w:space="0" w:color="auto"/>
              <w:bottom w:val="single" w:sz="6" w:space="0" w:color="auto"/>
              <w:right w:val="single" w:sz="6" w:space="0" w:color="auto"/>
            </w:tcBorders>
            <w:vAlign w:val="center"/>
          </w:tcPr>
          <w:p w14:paraId="408F079B" w14:textId="518C942D" w:rsidR="0023792F" w:rsidRPr="00C56332" w:rsidRDefault="008464A0" w:rsidP="008508FC">
            <w:pPr>
              <w:pStyle w:val="Style19"/>
              <w:widowControl/>
              <w:spacing w:line="240" w:lineRule="auto"/>
              <w:rPr>
                <w:rStyle w:val="FontStyle45"/>
                <w:rFonts w:ascii="Times New Roman" w:hAnsi="Times New Roman" w:cs="Times New Roman"/>
                <w:sz w:val="24"/>
                <w:szCs w:val="24"/>
              </w:rPr>
            </w:pPr>
            <w:r>
              <w:rPr>
                <w:rStyle w:val="FontStyle45"/>
                <w:rFonts w:ascii="Times New Roman" w:hAnsi="Times New Roman" w:cs="Times New Roman"/>
                <w:sz w:val="24"/>
                <w:szCs w:val="24"/>
              </w:rPr>
              <w:t>2023.01.01-2023.</w:t>
            </w:r>
            <w:r w:rsidR="00DA1677">
              <w:rPr>
                <w:rStyle w:val="FontStyle45"/>
                <w:rFonts w:ascii="Times New Roman" w:hAnsi="Times New Roman" w:cs="Times New Roman"/>
                <w:sz w:val="24"/>
                <w:szCs w:val="24"/>
              </w:rPr>
              <w:t>10.01</w:t>
            </w:r>
            <w:r w:rsidR="003A2E1E">
              <w:rPr>
                <w:rStyle w:val="FontStyle45"/>
                <w:rFonts w:ascii="Times New Roman" w:hAnsi="Times New Roman" w:cs="Times New Roman"/>
                <w:sz w:val="24"/>
                <w:szCs w:val="24"/>
              </w:rPr>
              <w:t>.</w:t>
            </w:r>
          </w:p>
        </w:tc>
        <w:tc>
          <w:tcPr>
            <w:tcW w:w="4252" w:type="dxa"/>
            <w:tcBorders>
              <w:top w:val="single" w:sz="6" w:space="0" w:color="auto"/>
              <w:left w:val="single" w:sz="6" w:space="0" w:color="auto"/>
              <w:bottom w:val="single" w:sz="6" w:space="0" w:color="auto"/>
              <w:right w:val="single" w:sz="6" w:space="0" w:color="auto"/>
            </w:tcBorders>
            <w:vAlign w:val="center"/>
          </w:tcPr>
          <w:p w14:paraId="19133645" w14:textId="20D23920" w:rsidR="0023792F" w:rsidRPr="008508FC" w:rsidRDefault="00923C04" w:rsidP="00074460">
            <w:pPr>
              <w:pStyle w:val="Style22"/>
              <w:widowControl/>
              <w:jc w:val="center"/>
              <w:rPr>
                <w:rFonts w:ascii="Times New Roman" w:hAnsi="Times New Roman"/>
              </w:rPr>
            </w:pPr>
            <w:r w:rsidRPr="00F37CEF">
              <w:rPr>
                <w:rFonts w:ascii="Times New Roman" w:hAnsi="Times New Roman"/>
              </w:rPr>
              <w:t>1 17</w:t>
            </w:r>
            <w:r>
              <w:rPr>
                <w:rFonts w:ascii="Times New Roman" w:hAnsi="Times New Roman"/>
              </w:rPr>
              <w:t>8</w:t>
            </w:r>
            <w:r w:rsidRPr="00F37CEF">
              <w:rPr>
                <w:rFonts w:ascii="Times New Roman" w:hAnsi="Times New Roman"/>
              </w:rPr>
              <w:t xml:space="preserve"> </w:t>
            </w:r>
            <w:r>
              <w:rPr>
                <w:rFonts w:ascii="Times New Roman" w:hAnsi="Times New Roman"/>
              </w:rPr>
              <w:t>518</w:t>
            </w:r>
          </w:p>
        </w:tc>
      </w:tr>
    </w:tbl>
    <w:p w14:paraId="460D61DA" w14:textId="718C3440" w:rsidR="005D4D6D" w:rsidRPr="008279E7" w:rsidRDefault="005D4D6D"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sidRPr="008279E7">
        <w:rPr>
          <w:rStyle w:val="FontStyle45"/>
          <w:rFonts w:ascii="Times New Roman" w:hAnsi="Times New Roman" w:cs="Times New Roman"/>
          <w:sz w:val="24"/>
          <w:szCs w:val="24"/>
        </w:rPr>
        <w:t xml:space="preserve">Szerződött </w:t>
      </w:r>
      <w:r w:rsidR="00710B1E">
        <w:rPr>
          <w:rStyle w:val="FontStyle45"/>
          <w:rFonts w:ascii="Times New Roman" w:hAnsi="Times New Roman" w:cs="Times New Roman"/>
          <w:sz w:val="24"/>
          <w:szCs w:val="24"/>
        </w:rPr>
        <w:t>h</w:t>
      </w:r>
      <w:r w:rsidRPr="008279E7">
        <w:rPr>
          <w:rStyle w:val="FontStyle45"/>
          <w:rFonts w:ascii="Times New Roman" w:hAnsi="Times New Roman" w:cs="Times New Roman"/>
          <w:sz w:val="24"/>
          <w:szCs w:val="24"/>
        </w:rPr>
        <w:t xml:space="preserve">avi </w:t>
      </w:r>
      <w:r w:rsidR="00710B1E">
        <w:rPr>
          <w:rStyle w:val="FontStyle45"/>
          <w:rFonts w:ascii="Times New Roman" w:hAnsi="Times New Roman" w:cs="Times New Roman"/>
          <w:sz w:val="24"/>
          <w:szCs w:val="24"/>
        </w:rPr>
        <w:t>f</w:t>
      </w:r>
      <w:r w:rsidRPr="008279E7">
        <w:rPr>
          <w:rStyle w:val="FontStyle45"/>
          <w:rFonts w:ascii="Times New Roman" w:hAnsi="Times New Roman" w:cs="Times New Roman"/>
          <w:sz w:val="24"/>
          <w:szCs w:val="24"/>
        </w:rPr>
        <w:t>öldgázmennyiségek</w:t>
      </w:r>
      <w:r w:rsidR="0028323A">
        <w:rPr>
          <w:rStyle w:val="FontStyle45"/>
          <w:rFonts w:ascii="Times New Roman" w:hAnsi="Times New Roman" w:cs="Times New Roman"/>
          <w:sz w:val="24"/>
          <w:szCs w:val="24"/>
        </w:rPr>
        <w:t xml:space="preserve"> </w:t>
      </w:r>
      <w:r w:rsidR="008464A0">
        <w:rPr>
          <w:rStyle w:val="FontStyle45"/>
          <w:rFonts w:ascii="Times New Roman" w:hAnsi="Times New Roman" w:cs="Times New Roman"/>
          <w:sz w:val="24"/>
          <w:szCs w:val="24"/>
        </w:rPr>
        <w:t>MJ</w:t>
      </w:r>
      <w:r w:rsidR="009511A9">
        <w:rPr>
          <w:rStyle w:val="FontStyle45"/>
          <w:rFonts w:ascii="Times New Roman" w:hAnsi="Times New Roman" w:cs="Times New Roman"/>
          <w:sz w:val="24"/>
          <w:szCs w:val="24"/>
        </w:rPr>
        <w:t>-b</w:t>
      </w:r>
      <w:r w:rsidR="00842B6E">
        <w:rPr>
          <w:rStyle w:val="FontStyle45"/>
          <w:rFonts w:ascii="Times New Roman" w:hAnsi="Times New Roman" w:cs="Times New Roman"/>
          <w:sz w:val="24"/>
          <w:szCs w:val="24"/>
        </w:rPr>
        <w:t>a</w:t>
      </w:r>
      <w:r w:rsidR="009511A9">
        <w:rPr>
          <w:rStyle w:val="FontStyle45"/>
          <w:rFonts w:ascii="Times New Roman" w:hAnsi="Times New Roman" w:cs="Times New Roman"/>
          <w:sz w:val="24"/>
          <w:szCs w:val="24"/>
        </w:rPr>
        <w:t>n</w:t>
      </w:r>
      <w:r w:rsidRPr="008279E7">
        <w:rPr>
          <w:rStyle w:val="FontStyle45"/>
          <w:rFonts w:ascii="Times New Roman" w:hAnsi="Times New Roman" w:cs="Times New Roman"/>
          <w:sz w:val="24"/>
          <w:szCs w:val="24"/>
        </w:rPr>
        <w:t>:</w:t>
      </w:r>
      <w:r w:rsidR="00710B1E">
        <w:rPr>
          <w:rStyle w:val="FontStyle45"/>
          <w:rFonts w:ascii="Times New Roman" w:hAnsi="Times New Roman" w:cs="Times New Roman"/>
          <w:sz w:val="24"/>
          <w:szCs w:val="24"/>
        </w:rPr>
        <w:t xml:space="preserve"> </w:t>
      </w:r>
    </w:p>
    <w:p w14:paraId="22FB45E5" w14:textId="59EB7989"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január:</w:t>
      </w:r>
    </w:p>
    <w:p w14:paraId="743C8494" w14:textId="245A2AEA"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február:</w:t>
      </w:r>
    </w:p>
    <w:p w14:paraId="55D3E6B4" w14:textId="071BF52B"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március:</w:t>
      </w:r>
    </w:p>
    <w:p w14:paraId="74DEB3D0" w14:textId="4B0FAD7F"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április:</w:t>
      </w:r>
    </w:p>
    <w:p w14:paraId="10B5D3CE" w14:textId="478DCAF9"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május:</w:t>
      </w:r>
    </w:p>
    <w:p w14:paraId="63F1C4A4" w14:textId="0192CAD2"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június:</w:t>
      </w:r>
    </w:p>
    <w:p w14:paraId="44891AD2" w14:textId="57C70339"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július:</w:t>
      </w:r>
    </w:p>
    <w:p w14:paraId="759CE2C1" w14:textId="363164C5"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augusztus:</w:t>
      </w:r>
    </w:p>
    <w:p w14:paraId="06CCC06C" w14:textId="63AF2905" w:rsidR="009511A9" w:rsidRDefault="008464A0" w:rsidP="00F47E96">
      <w:pPr>
        <w:pStyle w:val="Style21"/>
        <w:widowControl/>
        <w:pBdr>
          <w:top w:val="single" w:sz="4" w:space="1" w:color="auto"/>
          <w:left w:val="single" w:sz="4" w:space="0" w:color="auto"/>
          <w:bottom w:val="single" w:sz="4" w:space="1" w:color="auto"/>
          <w:right w:val="single" w:sz="4" w:space="1" w:color="auto"/>
          <w:between w:val="single" w:sz="4" w:space="1" w:color="auto"/>
          <w:bar w:val="single" w:sz="4" w:color="auto"/>
        </w:pBdr>
        <w:spacing w:line="240" w:lineRule="auto"/>
        <w:ind w:left="851" w:firstLine="0"/>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2023</w:t>
      </w:r>
      <w:r w:rsidR="009511A9">
        <w:rPr>
          <w:rStyle w:val="FontStyle45"/>
          <w:rFonts w:ascii="Times New Roman" w:hAnsi="Times New Roman" w:cs="Times New Roman"/>
          <w:sz w:val="24"/>
          <w:szCs w:val="24"/>
        </w:rPr>
        <w:t>. szeptember</w:t>
      </w:r>
      <w:r w:rsidR="00F87531">
        <w:rPr>
          <w:rStyle w:val="FontStyle45"/>
          <w:rFonts w:ascii="Times New Roman" w:hAnsi="Times New Roman" w:cs="Times New Roman"/>
          <w:sz w:val="24"/>
          <w:szCs w:val="24"/>
        </w:rPr>
        <w:t>:</w:t>
      </w:r>
    </w:p>
    <w:p w14:paraId="092A9492" w14:textId="77777777" w:rsidR="00DA6A0E" w:rsidRPr="00CB3067" w:rsidRDefault="00DA6A0E" w:rsidP="00602AF5">
      <w:pPr>
        <w:pStyle w:val="Style6"/>
        <w:widowControl/>
        <w:ind w:left="851"/>
        <w:jc w:val="both"/>
        <w:rPr>
          <w:rFonts w:ascii="Times New Roman" w:hAnsi="Times New Roman"/>
          <w:bCs/>
          <w:iCs/>
          <w:sz w:val="16"/>
          <w:szCs w:val="16"/>
        </w:rPr>
      </w:pPr>
    </w:p>
    <w:p w14:paraId="41925F69" w14:textId="457CDABB" w:rsidR="00DA6A0E" w:rsidRDefault="00F11E39" w:rsidP="00602AF5">
      <w:pPr>
        <w:pStyle w:val="Style6"/>
        <w:widowControl/>
        <w:ind w:left="851"/>
        <w:jc w:val="both"/>
        <w:rPr>
          <w:rFonts w:ascii="Times New Roman" w:hAnsi="Times New Roman"/>
        </w:rPr>
      </w:pPr>
      <w:r w:rsidRPr="00CB3067">
        <w:rPr>
          <w:rStyle w:val="FontStyle45"/>
          <w:rFonts w:ascii="Times New Roman" w:hAnsi="Times New Roman" w:cs="Times New Roman"/>
          <w:sz w:val="24"/>
          <w:szCs w:val="24"/>
        </w:rPr>
        <w:t>A mennyiségtől való eltérés lehetősége +</w:t>
      </w:r>
      <w:r w:rsidR="00074460">
        <w:rPr>
          <w:rStyle w:val="FontStyle45"/>
          <w:rFonts w:ascii="Times New Roman" w:hAnsi="Times New Roman" w:cs="Times New Roman"/>
          <w:sz w:val="24"/>
          <w:szCs w:val="24"/>
        </w:rPr>
        <w:t>3</w:t>
      </w:r>
      <w:r w:rsidRPr="00CB3067">
        <w:rPr>
          <w:rStyle w:val="FontStyle45"/>
          <w:rFonts w:ascii="Times New Roman" w:hAnsi="Times New Roman" w:cs="Times New Roman"/>
          <w:sz w:val="24"/>
          <w:szCs w:val="24"/>
        </w:rPr>
        <w:t>0%</w:t>
      </w:r>
      <w:r w:rsidR="004A4CB3" w:rsidRPr="00CB3067">
        <w:rPr>
          <w:rStyle w:val="FontStyle45"/>
          <w:rFonts w:ascii="Times New Roman" w:hAnsi="Times New Roman" w:cs="Times New Roman"/>
          <w:sz w:val="24"/>
          <w:szCs w:val="24"/>
        </w:rPr>
        <w:t xml:space="preserve"> </w:t>
      </w:r>
      <w:r w:rsidRPr="00CB3067">
        <w:rPr>
          <w:rStyle w:val="FontStyle45"/>
          <w:rFonts w:ascii="Times New Roman" w:hAnsi="Times New Roman" w:cs="Times New Roman"/>
          <w:sz w:val="24"/>
          <w:szCs w:val="24"/>
        </w:rPr>
        <w:t xml:space="preserve">(az ajánlatkérő a megadott mennyiségtől pozitív irányba </w:t>
      </w:r>
      <w:r w:rsidR="00074460">
        <w:rPr>
          <w:rStyle w:val="FontStyle45"/>
          <w:rFonts w:ascii="Times New Roman" w:hAnsi="Times New Roman" w:cs="Times New Roman"/>
          <w:sz w:val="24"/>
          <w:szCs w:val="24"/>
        </w:rPr>
        <w:t>3</w:t>
      </w:r>
      <w:r w:rsidRPr="00CB3067">
        <w:rPr>
          <w:rStyle w:val="FontStyle45"/>
          <w:rFonts w:ascii="Times New Roman" w:hAnsi="Times New Roman" w:cs="Times New Roman"/>
          <w:sz w:val="24"/>
          <w:szCs w:val="24"/>
        </w:rPr>
        <w:t>0%-kal pótdíjmentesen eltérhet</w:t>
      </w:r>
      <w:r w:rsidR="004A4CB3" w:rsidRPr="00CB3067">
        <w:rPr>
          <w:rStyle w:val="FontStyle45"/>
          <w:rFonts w:ascii="Times New Roman" w:hAnsi="Times New Roman" w:cs="Times New Roman"/>
          <w:sz w:val="24"/>
          <w:szCs w:val="24"/>
        </w:rPr>
        <w:t>)</w:t>
      </w:r>
      <w:r w:rsidRPr="00CB3067">
        <w:rPr>
          <w:rStyle w:val="FontStyle45"/>
          <w:rFonts w:ascii="Times New Roman" w:hAnsi="Times New Roman" w:cs="Times New Roman"/>
          <w:sz w:val="24"/>
          <w:szCs w:val="24"/>
        </w:rPr>
        <w:t>.</w:t>
      </w:r>
      <w:r w:rsidR="00AF5668">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Az</w:t>
      </w:r>
      <w:r w:rsidR="00DA6A0E" w:rsidRPr="00CB3067">
        <w:rPr>
          <w:rFonts w:ascii="Times New Roman" w:hAnsi="Times New Roman"/>
        </w:rPr>
        <w:t xml:space="preserve"> egyes fogyasztási helyekre vonatkozó havi, éves ill. napi, havi csúcs földgázmennyiségeket a 1 sz. melléklet tartalmazza.</w:t>
      </w:r>
    </w:p>
    <w:p w14:paraId="0C0B8F29" w14:textId="77777777" w:rsidR="00141202" w:rsidRDefault="00141202" w:rsidP="00602AF5">
      <w:pPr>
        <w:pStyle w:val="Style6"/>
        <w:widowControl/>
        <w:ind w:left="851"/>
        <w:jc w:val="both"/>
        <w:rPr>
          <w:rFonts w:ascii="Times New Roman" w:hAnsi="Times New Roman"/>
        </w:rPr>
      </w:pPr>
    </w:p>
    <w:p w14:paraId="276305BB" w14:textId="24E14DE9" w:rsidR="00DA6A0E" w:rsidRPr="003D281A" w:rsidRDefault="008464A0" w:rsidP="003D281A">
      <w:pPr>
        <w:pStyle w:val="Style10"/>
        <w:widowControl/>
        <w:numPr>
          <w:ilvl w:val="1"/>
          <w:numId w:val="1"/>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Ö</w:t>
      </w:r>
      <w:r w:rsidR="003D281A" w:rsidRPr="003D281A">
        <w:rPr>
          <w:rStyle w:val="FontStyle45"/>
          <w:rFonts w:ascii="Times New Roman" w:hAnsi="Times New Roman" w:cs="Times New Roman"/>
          <w:sz w:val="24"/>
          <w:szCs w:val="24"/>
        </w:rPr>
        <w:t xml:space="preserve">sszes </w:t>
      </w:r>
      <w:r w:rsidR="00DA6A0E" w:rsidRPr="003D281A">
        <w:rPr>
          <w:rStyle w:val="FontStyle45"/>
          <w:rFonts w:ascii="Times New Roman" w:hAnsi="Times New Roman" w:cs="Times New Roman"/>
          <w:sz w:val="24"/>
          <w:szCs w:val="24"/>
        </w:rPr>
        <w:t>Szerződött teljesítmény</w:t>
      </w:r>
      <w:r w:rsidR="00843393" w:rsidRPr="003D281A">
        <w:rPr>
          <w:rStyle w:val="FontStyle45"/>
          <w:rFonts w:ascii="Times New Roman" w:hAnsi="Times New Roman" w:cs="Times New Roman"/>
          <w:sz w:val="24"/>
          <w:szCs w:val="24"/>
        </w:rPr>
        <w:t xml:space="preserve"> (a vásárolt, a nyilvántartott és a lekötött kapacitás mértéke)</w:t>
      </w:r>
      <w:r w:rsidR="00141202">
        <w:rPr>
          <w:rStyle w:val="FontStyle45"/>
          <w:rFonts w:ascii="Times New Roman" w:hAnsi="Times New Roman" w:cs="Times New Roman"/>
          <w:sz w:val="24"/>
          <w:szCs w:val="24"/>
        </w:rPr>
        <w:t>.</w:t>
      </w:r>
    </w:p>
    <w:p w14:paraId="1CDF8E75" w14:textId="7276B6AA" w:rsidR="003D281A" w:rsidRPr="00141202" w:rsidRDefault="00FF5825" w:rsidP="00141202">
      <w:pPr>
        <w:pStyle w:val="Style14"/>
        <w:widowControl/>
        <w:spacing w:line="240" w:lineRule="auto"/>
        <w:ind w:left="851"/>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Szerződés 19. pont szerinti időtartama alatt az Átadási </w:t>
      </w:r>
      <w:r w:rsidR="00DA6A0E" w:rsidRPr="00983209">
        <w:rPr>
          <w:rStyle w:val="FontStyle45"/>
          <w:rFonts w:ascii="Times New Roman" w:hAnsi="Times New Roman" w:cs="Times New Roman"/>
          <w:sz w:val="24"/>
          <w:szCs w:val="24"/>
        </w:rPr>
        <w:t xml:space="preserve">pontra az 1 </w:t>
      </w:r>
      <w:r w:rsidR="000A7AA6" w:rsidRPr="00983209">
        <w:rPr>
          <w:rStyle w:val="FontStyle45"/>
          <w:rFonts w:ascii="Times New Roman" w:hAnsi="Times New Roman" w:cs="Times New Roman"/>
          <w:sz w:val="24"/>
          <w:szCs w:val="24"/>
        </w:rPr>
        <w:t xml:space="preserve">és 2. </w:t>
      </w:r>
      <w:proofErr w:type="gramStart"/>
      <w:r w:rsidR="000A7AA6" w:rsidRPr="00983209">
        <w:rPr>
          <w:rStyle w:val="FontStyle45"/>
          <w:rFonts w:ascii="Times New Roman" w:hAnsi="Times New Roman" w:cs="Times New Roman"/>
          <w:sz w:val="24"/>
          <w:szCs w:val="24"/>
        </w:rPr>
        <w:t>számú</w:t>
      </w:r>
      <w:r w:rsidR="000A7AA6">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 xml:space="preserve"> mellékletben</w:t>
      </w:r>
      <w:proofErr w:type="gramEnd"/>
      <w:r w:rsidR="00DA6A0E" w:rsidRPr="00CB3067">
        <w:rPr>
          <w:rStyle w:val="FontStyle45"/>
          <w:rFonts w:ascii="Times New Roman" w:hAnsi="Times New Roman" w:cs="Times New Roman"/>
          <w:sz w:val="24"/>
          <w:szCs w:val="24"/>
        </w:rPr>
        <w:t xml:space="preserve"> megadott órai teljesítmény lekötésére vállal</w:t>
      </w:r>
      <w:r w:rsidR="000225BB">
        <w:rPr>
          <w:rStyle w:val="FontStyle45"/>
          <w:rFonts w:ascii="Times New Roman" w:hAnsi="Times New Roman" w:cs="Times New Roman"/>
          <w:sz w:val="24"/>
          <w:szCs w:val="24"/>
        </w:rPr>
        <w:t>nak</w:t>
      </w:r>
      <w:r w:rsidR="00DA6A0E" w:rsidRPr="00CB3067">
        <w:rPr>
          <w:rStyle w:val="FontStyle45"/>
          <w:rFonts w:ascii="Times New Roman" w:hAnsi="Times New Roman" w:cs="Times New Roman"/>
          <w:sz w:val="24"/>
          <w:szCs w:val="24"/>
        </w:rPr>
        <w:t xml:space="preserve"> kötelezettséget, a megadott napi maximum teljesítmény </w:t>
      </w:r>
      <w:r w:rsidR="00DA6A0E" w:rsidRPr="00CB3067">
        <w:rPr>
          <w:rStyle w:val="FontStyle45"/>
          <w:rFonts w:ascii="Times New Roman" w:hAnsi="Times New Roman" w:cs="Times New Roman"/>
          <w:iCs/>
          <w:sz w:val="24"/>
          <w:szCs w:val="24"/>
        </w:rPr>
        <w:t xml:space="preserve">figyelembe </w:t>
      </w:r>
      <w:r w:rsidR="00DA6A0E" w:rsidRPr="00CB3067">
        <w:rPr>
          <w:rStyle w:val="FontStyle45"/>
          <w:rFonts w:ascii="Times New Roman" w:hAnsi="Times New Roman" w:cs="Times New Roman"/>
          <w:sz w:val="24"/>
          <w:szCs w:val="24"/>
        </w:rPr>
        <w:t xml:space="preserve">vételével. </w:t>
      </w:r>
      <w:proofErr w:type="spellStart"/>
      <w:r w:rsidRPr="00CB3067">
        <w:rPr>
          <w:rStyle w:val="FontStyle45"/>
          <w:rFonts w:ascii="Times New Roman" w:hAnsi="Times New Roman" w:cs="Times New Roman"/>
          <w:sz w:val="2"/>
          <w:szCs w:val="2"/>
        </w:rPr>
        <w:t>T</w:t>
      </w:r>
      <w:r w:rsidR="00DA6A0E" w:rsidRPr="00CB3067">
        <w:rPr>
          <w:rFonts w:ascii="Times New Roman" w:hAnsi="Times New Roman"/>
        </w:rPr>
        <w:t>Vevő</w:t>
      </w:r>
      <w:r w:rsidR="000225BB">
        <w:rPr>
          <w:rFonts w:ascii="Times New Roman" w:hAnsi="Times New Roman"/>
        </w:rPr>
        <w:t>k</w:t>
      </w:r>
      <w:proofErr w:type="spellEnd"/>
      <w:r w:rsidR="00DA6A0E" w:rsidRPr="00CB3067">
        <w:rPr>
          <w:rFonts w:ascii="Times New Roman" w:hAnsi="Times New Roman"/>
        </w:rPr>
        <w:t xml:space="preserve"> kizárólag a ténylegesen felhasznált gáz </w:t>
      </w:r>
      <w:r w:rsidR="00DA6A0E" w:rsidRPr="00141202">
        <w:rPr>
          <w:rStyle w:val="FontStyle45"/>
          <w:rFonts w:ascii="Times New Roman" w:hAnsi="Times New Roman" w:cs="Times New Roman"/>
          <w:sz w:val="24"/>
          <w:szCs w:val="24"/>
        </w:rPr>
        <w:t>mennyiségének megfelelő, szerződés szerinti összeget fizeti</w:t>
      </w:r>
      <w:r w:rsidR="000225BB">
        <w:rPr>
          <w:rStyle w:val="FontStyle45"/>
          <w:rFonts w:ascii="Times New Roman" w:hAnsi="Times New Roman" w:cs="Times New Roman"/>
          <w:sz w:val="24"/>
          <w:szCs w:val="24"/>
        </w:rPr>
        <w:t>k</w:t>
      </w:r>
      <w:r w:rsidR="00DA6A0E" w:rsidRPr="00141202">
        <w:rPr>
          <w:rStyle w:val="FontStyle45"/>
          <w:rFonts w:ascii="Times New Roman" w:hAnsi="Times New Roman" w:cs="Times New Roman"/>
          <w:sz w:val="24"/>
          <w:szCs w:val="24"/>
        </w:rPr>
        <w:t xml:space="preserve"> meg </w:t>
      </w:r>
      <w:r w:rsidR="000225BB">
        <w:rPr>
          <w:rStyle w:val="FontStyle45"/>
          <w:rFonts w:ascii="Times New Roman" w:hAnsi="Times New Roman" w:cs="Times New Roman"/>
          <w:sz w:val="24"/>
          <w:szCs w:val="24"/>
        </w:rPr>
        <w:t>E</w:t>
      </w:r>
      <w:r w:rsidR="00DA6A0E" w:rsidRPr="00141202">
        <w:rPr>
          <w:rStyle w:val="FontStyle45"/>
          <w:rFonts w:ascii="Times New Roman" w:hAnsi="Times New Roman" w:cs="Times New Roman"/>
          <w:sz w:val="24"/>
          <w:szCs w:val="24"/>
        </w:rPr>
        <w:t>ladó részére.</w:t>
      </w:r>
    </w:p>
    <w:p w14:paraId="4768E8D5" w14:textId="391050FD" w:rsidR="003D281A" w:rsidRPr="00141202" w:rsidRDefault="003D281A" w:rsidP="00141202">
      <w:pPr>
        <w:pStyle w:val="Style14"/>
        <w:widowControl/>
        <w:spacing w:line="240" w:lineRule="auto"/>
        <w:ind w:left="851"/>
        <w:rPr>
          <w:rStyle w:val="FontStyle45"/>
          <w:rFonts w:ascii="Times New Roman" w:hAnsi="Times New Roman" w:cs="Times New Roman"/>
          <w:sz w:val="24"/>
          <w:szCs w:val="24"/>
        </w:rPr>
      </w:pPr>
      <w:r w:rsidRPr="00141202">
        <w:rPr>
          <w:rStyle w:val="FontStyle45"/>
          <w:rFonts w:ascii="Times New Roman" w:hAnsi="Times New Roman" w:cs="Times New Roman"/>
          <w:sz w:val="24"/>
          <w:szCs w:val="24"/>
        </w:rPr>
        <w:t>Eladó vállalja, hogy Vevő</w:t>
      </w:r>
      <w:r w:rsidR="000225BB">
        <w:rPr>
          <w:rStyle w:val="FontStyle45"/>
          <w:rFonts w:ascii="Times New Roman" w:hAnsi="Times New Roman" w:cs="Times New Roman"/>
          <w:sz w:val="24"/>
          <w:szCs w:val="24"/>
        </w:rPr>
        <w:t>k</w:t>
      </w:r>
      <w:r w:rsidRPr="00141202">
        <w:rPr>
          <w:rStyle w:val="FontStyle45"/>
          <w:rFonts w:ascii="Times New Roman" w:hAnsi="Times New Roman" w:cs="Times New Roman"/>
          <w:sz w:val="24"/>
          <w:szCs w:val="24"/>
        </w:rPr>
        <w:t xml:space="preserve"> igénye esetén Vevő</w:t>
      </w:r>
      <w:r w:rsidR="000225BB">
        <w:rPr>
          <w:rStyle w:val="FontStyle45"/>
          <w:rFonts w:ascii="Times New Roman" w:hAnsi="Times New Roman" w:cs="Times New Roman"/>
          <w:sz w:val="24"/>
          <w:szCs w:val="24"/>
        </w:rPr>
        <w:t>k</w:t>
      </w:r>
      <w:r w:rsidRPr="00141202">
        <w:rPr>
          <w:rStyle w:val="FontStyle45"/>
          <w:rFonts w:ascii="Times New Roman" w:hAnsi="Times New Roman" w:cs="Times New Roman"/>
          <w:sz w:val="24"/>
          <w:szCs w:val="24"/>
        </w:rPr>
        <w:t xml:space="preserve"> jelen szerződés alapját képező közbeszerzési eljárás megindítását követően, avagy a szerződés hatálya alatt fenntartásba került, vagy létesült új, vagy aktuálisan lejáró szerződések - az 1. sz mellékletben nem szereplő- felhasználási helye(i) földgáz energia ellátását is biztosítja az ajánlati felhívásban meghatározott földgáz energia-mennyiség felső határát </w:t>
      </w:r>
      <w:r w:rsidR="00C83867">
        <w:rPr>
          <w:rStyle w:val="FontStyle45"/>
          <w:rFonts w:ascii="Times New Roman" w:hAnsi="Times New Roman" w:cs="Times New Roman"/>
          <w:sz w:val="24"/>
          <w:szCs w:val="24"/>
        </w:rPr>
        <w:t>(</w:t>
      </w:r>
      <w:r w:rsidR="00B54D43" w:rsidRPr="00F37CEF">
        <w:rPr>
          <w:rFonts w:ascii="Times New Roman" w:hAnsi="Times New Roman"/>
        </w:rPr>
        <w:t>1 17</w:t>
      </w:r>
      <w:r w:rsidR="00B54D43">
        <w:rPr>
          <w:rFonts w:ascii="Times New Roman" w:hAnsi="Times New Roman"/>
        </w:rPr>
        <w:t>8 518 MJ + 30 %</w:t>
      </w:r>
      <w:r w:rsidR="00C83867">
        <w:rPr>
          <w:rFonts w:ascii="Times New Roman" w:hAnsi="Times New Roman"/>
        </w:rPr>
        <w:t xml:space="preserve">) </w:t>
      </w:r>
      <w:r w:rsidRPr="00141202">
        <w:rPr>
          <w:rStyle w:val="FontStyle45"/>
          <w:rFonts w:ascii="Times New Roman" w:hAnsi="Times New Roman" w:cs="Times New Roman"/>
          <w:sz w:val="24"/>
          <w:szCs w:val="24"/>
        </w:rPr>
        <w:t xml:space="preserve">összességében meg nem haladó mértékig. </w:t>
      </w:r>
    </w:p>
    <w:p w14:paraId="1EB9146A" w14:textId="049AA4D3" w:rsidR="003D281A" w:rsidRPr="00141202" w:rsidRDefault="003D281A" w:rsidP="00141202">
      <w:pPr>
        <w:pStyle w:val="Style14"/>
        <w:widowControl/>
        <w:spacing w:line="240" w:lineRule="auto"/>
        <w:ind w:left="851"/>
        <w:rPr>
          <w:rStyle w:val="FontStyle45"/>
          <w:rFonts w:ascii="Times New Roman" w:hAnsi="Times New Roman" w:cs="Times New Roman"/>
          <w:sz w:val="24"/>
          <w:szCs w:val="24"/>
        </w:rPr>
      </w:pPr>
      <w:r w:rsidRPr="00141202">
        <w:rPr>
          <w:rStyle w:val="FontStyle45"/>
          <w:rFonts w:ascii="Times New Roman" w:hAnsi="Times New Roman" w:cs="Times New Roman"/>
          <w:sz w:val="24"/>
          <w:szCs w:val="24"/>
        </w:rPr>
        <w:t>Új felhasználási hely(</w:t>
      </w:r>
      <w:proofErr w:type="spellStart"/>
      <w:r w:rsidRPr="00141202">
        <w:rPr>
          <w:rStyle w:val="FontStyle45"/>
          <w:rFonts w:ascii="Times New Roman" w:hAnsi="Times New Roman" w:cs="Times New Roman"/>
          <w:sz w:val="24"/>
          <w:szCs w:val="24"/>
        </w:rPr>
        <w:t>ek</w:t>
      </w:r>
      <w:proofErr w:type="spellEnd"/>
      <w:r w:rsidRPr="00141202">
        <w:rPr>
          <w:rStyle w:val="FontStyle45"/>
          <w:rFonts w:ascii="Times New Roman" w:hAnsi="Times New Roman" w:cs="Times New Roman"/>
          <w:sz w:val="24"/>
          <w:szCs w:val="24"/>
        </w:rPr>
        <w:t>) létesítése esetén Vevő</w:t>
      </w:r>
      <w:r w:rsidR="000225BB">
        <w:rPr>
          <w:rStyle w:val="FontStyle45"/>
          <w:rFonts w:ascii="Times New Roman" w:hAnsi="Times New Roman" w:cs="Times New Roman"/>
          <w:sz w:val="24"/>
          <w:szCs w:val="24"/>
        </w:rPr>
        <w:t>k</w:t>
      </w:r>
      <w:r w:rsidRPr="00141202">
        <w:rPr>
          <w:rStyle w:val="FontStyle45"/>
          <w:rFonts w:ascii="Times New Roman" w:hAnsi="Times New Roman" w:cs="Times New Roman"/>
          <w:sz w:val="24"/>
          <w:szCs w:val="24"/>
        </w:rPr>
        <w:t xml:space="preserve"> a szükséges adatok megadásával a hatályos jogszabályokban foglalt rendelkezéseknek megfelelően írásban értesíti</w:t>
      </w:r>
      <w:r w:rsidR="000225BB">
        <w:rPr>
          <w:rStyle w:val="FontStyle45"/>
          <w:rFonts w:ascii="Times New Roman" w:hAnsi="Times New Roman" w:cs="Times New Roman"/>
          <w:sz w:val="24"/>
          <w:szCs w:val="24"/>
        </w:rPr>
        <w:t>k</w:t>
      </w:r>
      <w:r w:rsidRPr="00141202">
        <w:rPr>
          <w:rStyle w:val="FontStyle45"/>
          <w:rFonts w:ascii="Times New Roman" w:hAnsi="Times New Roman" w:cs="Times New Roman"/>
          <w:sz w:val="24"/>
          <w:szCs w:val="24"/>
        </w:rPr>
        <w:t xml:space="preserve"> Eladót.</w:t>
      </w:r>
    </w:p>
    <w:p w14:paraId="43E45129" w14:textId="77777777" w:rsidR="005D273D" w:rsidRPr="00CB3067" w:rsidRDefault="005D273D" w:rsidP="00602AF5">
      <w:pPr>
        <w:pStyle w:val="Style14"/>
        <w:widowControl/>
        <w:spacing w:line="240" w:lineRule="auto"/>
        <w:ind w:left="851"/>
        <w:rPr>
          <w:rStyle w:val="FontStyle45"/>
          <w:rFonts w:ascii="Times New Roman" w:hAnsi="Times New Roman" w:cs="Times New Roman"/>
          <w:sz w:val="24"/>
          <w:szCs w:val="24"/>
        </w:rPr>
      </w:pPr>
    </w:p>
    <w:p w14:paraId="290A64D8" w14:textId="77777777"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bookmarkStart w:id="2" w:name="_Toc262628015"/>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Fogalom</w:t>
      </w:r>
      <w:proofErr w:type="spellEnd"/>
      <w:r w:rsidR="00DA6A0E" w:rsidRPr="00CB3067">
        <w:rPr>
          <w:rStyle w:val="FontStyle45"/>
          <w:rFonts w:ascii="Times New Roman" w:hAnsi="Times New Roman" w:cs="Times New Roman"/>
          <w:sz w:val="24"/>
          <w:szCs w:val="24"/>
          <w:u w:val="single"/>
        </w:rPr>
        <w:t xml:space="preserve"> meghatározások</w:t>
      </w:r>
      <w:bookmarkEnd w:id="2"/>
    </w:p>
    <w:p w14:paraId="0ECB68DF"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Szerződésben használt fogalmak a Földgázellátásról szóló 2008. évi XL törvény (továbbiakban GET), az annak végrehajtásáról szóló 19/2009. (I. 30.) Korm. rendelet</w:t>
      </w:r>
      <w:r w:rsidR="00DA6A0E" w:rsidRPr="00CB3067" w:rsidDel="003E1328">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 xml:space="preserve">(továbbiakban </w:t>
      </w:r>
      <w:proofErr w:type="spellStart"/>
      <w:r w:rsidR="00DA6A0E" w:rsidRPr="00CB3067">
        <w:rPr>
          <w:rStyle w:val="FontStyle45"/>
          <w:rFonts w:ascii="Times New Roman" w:hAnsi="Times New Roman" w:cs="Times New Roman"/>
          <w:sz w:val="24"/>
          <w:szCs w:val="24"/>
        </w:rPr>
        <w:t>Vhr</w:t>
      </w:r>
      <w:proofErr w:type="spellEnd"/>
      <w:r w:rsidR="00DA6A0E" w:rsidRPr="00CB3067">
        <w:rPr>
          <w:rStyle w:val="FontStyle45"/>
          <w:rFonts w:ascii="Times New Roman" w:hAnsi="Times New Roman" w:cs="Times New Roman"/>
          <w:sz w:val="24"/>
          <w:szCs w:val="24"/>
        </w:rPr>
        <w:t>), a mindenkor hatályos Üzemi és Kereskedelmi Szabályzat (továbbiakban ÜKSZ) és egyéb kapcsolódó jogszabályokban rögzített jelentéssel bírnak, illetve a következőket jelentik:</w:t>
      </w:r>
    </w:p>
    <w:p w14:paraId="2C82E18B"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Elszámolási</w:t>
      </w:r>
      <w:proofErr w:type="spellEnd"/>
      <w:r w:rsidR="00DA6A0E" w:rsidRPr="00CB3067">
        <w:rPr>
          <w:rStyle w:val="FontStyle48"/>
          <w:rFonts w:ascii="Times New Roman" w:hAnsi="Times New Roman" w:cs="Times New Roman"/>
          <w:sz w:val="24"/>
          <w:szCs w:val="24"/>
        </w:rPr>
        <w:t xml:space="preserve"> mérés: </w:t>
      </w:r>
      <w:proofErr w:type="spellStart"/>
      <w:r w:rsidRPr="00CB3067">
        <w:rPr>
          <w:rStyle w:val="FontStyle48"/>
          <w:rFonts w:ascii="Times New Roman" w:hAnsi="Times New Roman" w:cs="Times New Roman"/>
          <w:b w:val="0"/>
          <w:sz w:val="2"/>
          <w:szCs w:val="2"/>
        </w:rPr>
        <w:t>T</w:t>
      </w:r>
      <w:r w:rsidR="00DA6A0E" w:rsidRPr="00CB3067">
        <w:rPr>
          <w:rFonts w:ascii="Times New Roman" w:hAnsi="Times New Roman"/>
        </w:rPr>
        <w:t>a</w:t>
      </w:r>
      <w:proofErr w:type="spellEnd"/>
      <w:r w:rsidR="00DA6A0E" w:rsidRPr="00CB3067">
        <w:rPr>
          <w:rFonts w:ascii="Times New Roman" w:hAnsi="Times New Roman"/>
        </w:rPr>
        <w:t xml:space="preserve"> földgázforgalomnak az Üzemi és Kereskedelmi Szabályzat szerint kialakított, a földgázszállító, a földgázelosztó vagy földgáztároló (a továbbiakban együtt: </w:t>
      </w:r>
      <w:r w:rsidR="00DA6A0E" w:rsidRPr="00CB3067">
        <w:rPr>
          <w:rFonts w:ascii="Times New Roman" w:hAnsi="Times New Roman"/>
        </w:rPr>
        <w:lastRenderedPageBreak/>
        <w:t>rendszerüzemeltető) által működtetett, a mérésügyi jogszabályok szerint mérésre alkalmas fogyasztásmérő berendezésekkel történő meghatározása.</w:t>
      </w:r>
    </w:p>
    <w:p w14:paraId="3413639E" w14:textId="77777777" w:rsidR="00DA6A0E" w:rsidRPr="00CB3067" w:rsidRDefault="00FF5825" w:rsidP="00602AF5">
      <w:pPr>
        <w:pStyle w:val="Style16"/>
        <w:widowControl/>
        <w:spacing w:line="240" w:lineRule="auto"/>
        <w:ind w:left="709"/>
        <w:jc w:val="both"/>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Fogyasztási</w:t>
      </w:r>
      <w:proofErr w:type="spellEnd"/>
      <w:r w:rsidR="00DA6A0E" w:rsidRPr="00CB3067">
        <w:rPr>
          <w:rStyle w:val="FontStyle48"/>
          <w:rFonts w:ascii="Times New Roman" w:hAnsi="Times New Roman" w:cs="Times New Roman"/>
          <w:sz w:val="24"/>
          <w:szCs w:val="24"/>
        </w:rPr>
        <w:t xml:space="preserve"> igénybejelentés: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átvételre tervezett földgázmennyiségnek a rendszerhasználó által lekötött kapacitás figyelembevételével a kiadási pontokra, az ÜKSZ-ben rögzített eljárási rendnek megfelelően gáznapra történő megadása;</w:t>
      </w:r>
    </w:p>
    <w:p w14:paraId="66E1813C" w14:textId="77777777" w:rsidR="00DA6A0E" w:rsidRPr="00CB3067" w:rsidRDefault="00FF5825" w:rsidP="00602AF5">
      <w:pPr>
        <w:pStyle w:val="Style16"/>
        <w:widowControl/>
        <w:spacing w:line="240" w:lineRule="auto"/>
        <w:ind w:left="709"/>
        <w:jc w:val="both"/>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Forráshiány</w:t>
      </w:r>
      <w:proofErr w:type="spellEnd"/>
      <w:r w:rsidR="00DA6A0E" w:rsidRPr="00CB3067">
        <w:rPr>
          <w:rStyle w:val="FontStyle48"/>
          <w:rFonts w:ascii="Times New Roman" w:hAnsi="Times New Roman" w:cs="Times New Roman"/>
          <w:sz w:val="24"/>
          <w:szCs w:val="24"/>
        </w:rPr>
        <w:t xml:space="preserve">: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földgázszállító rendszer azon állapota, amikor a fogyasztási igények meghaladják a forrás mennyiségét, és az együttműködő földgázrendszer forrásfogyasztás egyensúlya normál üzemmeneti intézkedésekkel nem biztosítható.</w:t>
      </w:r>
    </w:p>
    <w:p w14:paraId="7427B6A8" w14:textId="77777777" w:rsidR="00DA6A0E" w:rsidRPr="00CB3067" w:rsidRDefault="00FF5825" w:rsidP="00602AF5">
      <w:pPr>
        <w:pStyle w:val="Style16"/>
        <w:widowControl/>
        <w:spacing w:line="240" w:lineRule="auto"/>
        <w:ind w:left="709"/>
        <w:jc w:val="both"/>
        <w:rPr>
          <w:rStyle w:val="FontStyle45"/>
          <w:rFonts w:ascii="Times New Roman" w:hAnsi="Times New Roman" w:cs="Times New Roman"/>
          <w:sz w:val="24"/>
          <w:szCs w:val="24"/>
          <w:vertAlign w:val="superscript"/>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Fűtőérték</w:t>
      </w:r>
      <w:proofErr w:type="spellEnd"/>
      <w:r w:rsidR="00DA6A0E" w:rsidRPr="00CB3067">
        <w:rPr>
          <w:rStyle w:val="FontStyle48"/>
          <w:rFonts w:ascii="Times New Roman" w:hAnsi="Times New Roman" w:cs="Times New Roman"/>
          <w:sz w:val="24"/>
          <w:szCs w:val="24"/>
        </w:rPr>
        <w:t xml:space="preserve">: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a hőmennyiség, amely állandó nyomáson, meghatározott (1 gnm</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vertAlign w:val="superscript"/>
        </w:rPr>
        <w:t>3</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rPr>
        <w:t>) mennyiségű földgáznak levegőben való tökéletes elégése során felszabadul, ha az égéstermék véghőmérséklete megegyezik a kiindulási hőmérséklettel, valamint mind a kiindulási komponensek mind az égéstermékek gáz halmazállapotúak. Mértékegysége: MJ/gnm</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vertAlign w:val="superscript"/>
        </w:rPr>
        <w:t>3</w:t>
      </w:r>
    </w:p>
    <w:p w14:paraId="32973F65"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Gázhét</w:t>
      </w:r>
      <w:proofErr w:type="spellEnd"/>
      <w:r w:rsidR="00DA6A0E" w:rsidRPr="00CB3067">
        <w:rPr>
          <w:rStyle w:val="FontStyle48"/>
          <w:rFonts w:ascii="Times New Roman" w:hAnsi="Times New Roman" w:cs="Times New Roman"/>
          <w:sz w:val="24"/>
          <w:szCs w:val="24"/>
        </w:rPr>
        <w:t xml:space="preserve">: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adott hét hétfőn reggel 06:00-tól a következő hét hétfőn reggel 06:00-ig tartó időszak.</w:t>
      </w:r>
    </w:p>
    <w:p w14:paraId="6F67E2F9"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Gáznap</w:t>
      </w:r>
      <w:proofErr w:type="spellEnd"/>
      <w:r w:rsidR="00DA6A0E" w:rsidRPr="00CB3067">
        <w:rPr>
          <w:rStyle w:val="FontStyle48"/>
          <w:rFonts w:ascii="Times New Roman" w:hAnsi="Times New Roman" w:cs="Times New Roman"/>
          <w:sz w:val="24"/>
          <w:szCs w:val="24"/>
        </w:rPr>
        <w:t xml:space="preserve">: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adott nap reggel 06:00-tól a következő nap reggel 06:00-ig tartó időszak.</w:t>
      </w:r>
    </w:p>
    <w:p w14:paraId="7F7B7020"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vertAlign w:val="superscript"/>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Gáztechnikai</w:t>
      </w:r>
      <w:proofErr w:type="spellEnd"/>
      <w:r w:rsidR="00DA6A0E" w:rsidRPr="00CB3067">
        <w:rPr>
          <w:rStyle w:val="FontStyle48"/>
          <w:rFonts w:ascii="Times New Roman" w:hAnsi="Times New Roman" w:cs="Times New Roman"/>
          <w:sz w:val="24"/>
          <w:szCs w:val="24"/>
        </w:rPr>
        <w:t xml:space="preserve"> normál m</w:t>
      </w:r>
      <w:r w:rsidRPr="00CB3067">
        <w:rPr>
          <w:rStyle w:val="FontStyle48"/>
          <w:rFonts w:ascii="Times New Roman" w:hAnsi="Times New Roman" w:cs="Times New Roman"/>
          <w:b w:val="0"/>
          <w:sz w:val="2"/>
          <w:szCs w:val="2"/>
        </w:rPr>
        <w:t>P</w:t>
      </w:r>
      <w:r w:rsidR="00DA6A0E" w:rsidRPr="00CB3067">
        <w:rPr>
          <w:rStyle w:val="FontStyle48"/>
          <w:rFonts w:ascii="Times New Roman" w:hAnsi="Times New Roman" w:cs="Times New Roman"/>
          <w:sz w:val="24"/>
          <w:szCs w:val="24"/>
          <w:vertAlign w:val="superscript"/>
        </w:rPr>
        <w:t>3</w:t>
      </w:r>
      <w:r w:rsidRPr="00CB3067">
        <w:rPr>
          <w:rStyle w:val="FontStyle48"/>
          <w:rFonts w:ascii="Times New Roman" w:hAnsi="Times New Roman" w:cs="Times New Roman"/>
          <w:b w:val="0"/>
          <w:sz w:val="2"/>
          <w:szCs w:val="2"/>
        </w:rPr>
        <w:t>P</w:t>
      </w:r>
      <w:r w:rsidR="00DA6A0E" w:rsidRPr="00CB3067">
        <w:rPr>
          <w:rStyle w:val="FontStyle48"/>
          <w:rFonts w:ascii="Times New Roman" w:hAnsi="Times New Roman" w:cs="Times New Roman"/>
          <w:sz w:val="24"/>
          <w:szCs w:val="24"/>
        </w:rPr>
        <w:t xml:space="preserve">: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a gázmennyiség, amely 288,15 K hőmérsékleten és 101,325 kPa nyomáson 1 m</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vertAlign w:val="superscript"/>
        </w:rPr>
        <w:t>3</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rPr>
        <w:t xml:space="preserve"> térfogatot foglal el. Mértékegysége: gnm</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vertAlign w:val="superscript"/>
        </w:rPr>
        <w:t>3</w:t>
      </w:r>
    </w:p>
    <w:p w14:paraId="3D897DA0" w14:textId="77777777" w:rsidR="00DA6A0E" w:rsidRPr="00CB3067" w:rsidRDefault="00DA6A0E" w:rsidP="00602AF5">
      <w:pPr>
        <w:pStyle w:val="Style14"/>
        <w:widowControl/>
        <w:spacing w:line="240" w:lineRule="auto"/>
        <w:ind w:left="709"/>
        <w:rPr>
          <w:rStyle w:val="FontStyle45"/>
          <w:rFonts w:ascii="Times New Roman" w:hAnsi="Times New Roman" w:cs="Times New Roman"/>
          <w:sz w:val="24"/>
          <w:szCs w:val="24"/>
        </w:rPr>
      </w:pPr>
      <w:r w:rsidRPr="00CB3067">
        <w:rPr>
          <w:rFonts w:ascii="Times New Roman" w:hAnsi="Times New Roman"/>
          <w:b/>
          <w:bCs/>
          <w:iCs/>
        </w:rPr>
        <w:t>Kiegyensúlyozó földgáz:</w:t>
      </w:r>
      <w:r w:rsidRPr="00CB3067">
        <w:rPr>
          <w:rFonts w:ascii="Times New Roman" w:hAnsi="Times New Roman"/>
          <w:bCs/>
          <w:i/>
          <w:iCs/>
        </w:rPr>
        <w:t xml:space="preserve"> </w:t>
      </w:r>
      <w:r w:rsidRPr="00CB3067">
        <w:rPr>
          <w:rFonts w:ascii="Times New Roman" w:hAnsi="Times New Roman"/>
          <w:bCs/>
        </w:rPr>
        <w:t>adott gáznapon a rendszerhasználók által az együttműködő földgázrendszerbe beadott és a ténylegesen vételezett földgázmennyiségek közötti különbség kiegyenlítésére a földgázszállító által felhasznált földgázmennyiség.</w:t>
      </w:r>
    </w:p>
    <w:p w14:paraId="5EA542A8"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Kiegyensúlyozási</w:t>
      </w:r>
      <w:proofErr w:type="spellEnd"/>
      <w:r w:rsidR="00DA6A0E" w:rsidRPr="00CB3067">
        <w:rPr>
          <w:rStyle w:val="FontStyle48"/>
          <w:rFonts w:ascii="Times New Roman" w:hAnsi="Times New Roman" w:cs="Times New Roman"/>
          <w:sz w:val="24"/>
          <w:szCs w:val="24"/>
        </w:rPr>
        <w:t xml:space="preserve"> pótdíj: </w:t>
      </w:r>
      <w:proofErr w:type="spellStart"/>
      <w:r w:rsidRPr="00CB3067">
        <w:rPr>
          <w:rStyle w:val="FontStyle48"/>
          <w:rFonts w:ascii="Times New Roman" w:hAnsi="Times New Roman" w:cs="Times New Roman"/>
          <w:b w:val="0"/>
          <w:sz w:val="2"/>
          <w:szCs w:val="2"/>
        </w:rPr>
        <w:t>T</w:t>
      </w:r>
      <w:r w:rsidR="00DA6A0E" w:rsidRPr="00CB3067">
        <w:rPr>
          <w:rFonts w:ascii="Times New Roman" w:hAnsi="Times New Roman"/>
        </w:rPr>
        <w:t>a</w:t>
      </w:r>
      <w:proofErr w:type="spellEnd"/>
      <w:r w:rsidR="00DA6A0E" w:rsidRPr="00CB3067">
        <w:rPr>
          <w:rFonts w:ascii="Times New Roman" w:hAnsi="Times New Roman"/>
        </w:rPr>
        <w:t xml:space="preserve"> földgázszállító rendszeren a tényleges betáplálás és vételezés alapján megállapított, a megengedett eltérés túllépése miatt a földgázszállító által a rendszerhasználókkal szemben - külön jogszabály alapján - érvényesíthető pótdíj.</w:t>
      </w:r>
    </w:p>
    <w:p w14:paraId="04FB1794"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Korlátozás</w:t>
      </w:r>
      <w:proofErr w:type="spellEnd"/>
      <w:r w:rsidR="00DA6A0E" w:rsidRPr="00CB3067">
        <w:rPr>
          <w:rStyle w:val="FontStyle48"/>
          <w:rFonts w:ascii="Times New Roman" w:hAnsi="Times New Roman" w:cs="Times New Roman"/>
          <w:sz w:val="24"/>
          <w:szCs w:val="24"/>
        </w:rPr>
        <w:t xml:space="preserve">: </w:t>
      </w:r>
      <w:proofErr w:type="spellStart"/>
      <w:r w:rsidRPr="00CB3067">
        <w:rPr>
          <w:rStyle w:val="FontStyle48"/>
          <w:rFonts w:ascii="Times New Roman" w:hAnsi="Times New Roman" w:cs="Times New Roman"/>
          <w:b w:val="0"/>
          <w:sz w:val="2"/>
          <w:szCs w:val="2"/>
        </w:rPr>
        <w:t>T</w:t>
      </w:r>
      <w:r w:rsidR="00DA6A0E" w:rsidRPr="00CB3067">
        <w:rPr>
          <w:rFonts w:ascii="Times New Roman" w:hAnsi="Times New Roman"/>
        </w:rPr>
        <w:t>földgázellátási</w:t>
      </w:r>
      <w:proofErr w:type="spellEnd"/>
      <w:r w:rsidR="00DA6A0E" w:rsidRPr="00CB3067">
        <w:rPr>
          <w:rFonts w:ascii="Times New Roman" w:hAnsi="Times New Roman"/>
        </w:rPr>
        <w:t xml:space="preserve">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w:t>
      </w:r>
    </w:p>
    <w:p w14:paraId="2FC43580"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időszakos és a kiegyenlítő fogyasztó fogyasztásának megszakítása nem minősül korlátozásnak.</w:t>
      </w:r>
    </w:p>
    <w:p w14:paraId="154533D6"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Minőségi</w:t>
      </w:r>
      <w:proofErr w:type="spellEnd"/>
      <w:r w:rsidR="00DA6A0E" w:rsidRPr="00CB3067">
        <w:rPr>
          <w:rStyle w:val="FontStyle48"/>
          <w:rFonts w:ascii="Times New Roman" w:hAnsi="Times New Roman" w:cs="Times New Roman"/>
          <w:sz w:val="24"/>
          <w:szCs w:val="24"/>
        </w:rPr>
        <w:t xml:space="preserve"> hiba: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a Szerződésben kikötött földgázminőségtől az ott meghatározott értéket meghaladó eltérés áll fenn.</w:t>
      </w:r>
    </w:p>
    <w:p w14:paraId="1AE26565"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Nem</w:t>
      </w:r>
      <w:proofErr w:type="spellEnd"/>
      <w:r w:rsidR="00DA6A0E" w:rsidRPr="00CB3067">
        <w:rPr>
          <w:rStyle w:val="FontStyle48"/>
          <w:rFonts w:ascii="Times New Roman" w:hAnsi="Times New Roman" w:cs="Times New Roman"/>
          <w:sz w:val="24"/>
          <w:szCs w:val="24"/>
        </w:rPr>
        <w:t xml:space="preserve"> normál üzemmenet: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az állapot, amikor a szállítóvezetéki gázátadó állomás berendezései közül egy vagy több meghibásodik, nem üzemszerűen működik — ahogyan az a szállítói engedélyes Üzletszabályzatában rögzítve van. A folyamatos földgázátadás és a teljesítés ebben az esetben is biztosított.</w:t>
      </w:r>
    </w:p>
    <w:p w14:paraId="7A58A68F"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Szerződött</w:t>
      </w:r>
      <w:proofErr w:type="spellEnd"/>
      <w:r w:rsidR="00DA6A0E" w:rsidRPr="00CB3067">
        <w:rPr>
          <w:rStyle w:val="FontStyle48"/>
          <w:rFonts w:ascii="Times New Roman" w:hAnsi="Times New Roman" w:cs="Times New Roman"/>
          <w:sz w:val="24"/>
          <w:szCs w:val="24"/>
        </w:rPr>
        <w:t xml:space="preserve"> Éves és Havi Földgázmennyiségek: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Szerződés 1.3. pontjában meghatározott és </w:t>
      </w:r>
      <w:proofErr w:type="spellStart"/>
      <w:r w:rsidR="00DA6A0E" w:rsidRPr="00CB3067">
        <w:rPr>
          <w:rStyle w:val="FontStyle45"/>
          <w:rFonts w:ascii="Times New Roman" w:hAnsi="Times New Roman" w:cs="Times New Roman"/>
          <w:sz w:val="24"/>
          <w:szCs w:val="24"/>
        </w:rPr>
        <w:t>gázévenként</w:t>
      </w:r>
      <w:proofErr w:type="spellEnd"/>
      <w:r w:rsidR="00DA6A0E" w:rsidRPr="00CB3067">
        <w:rPr>
          <w:rStyle w:val="FontStyle45"/>
          <w:rFonts w:ascii="Times New Roman" w:hAnsi="Times New Roman" w:cs="Times New Roman"/>
          <w:sz w:val="24"/>
          <w:szCs w:val="24"/>
        </w:rPr>
        <w:t>, illetve havonként igényelt és átvenni vállalt földgázmennyiségek.</w:t>
      </w:r>
    </w:p>
    <w:p w14:paraId="35FAB81B"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Üzemi</w:t>
      </w:r>
      <w:proofErr w:type="spellEnd"/>
      <w:r w:rsidR="00DA6A0E" w:rsidRPr="00CB3067">
        <w:rPr>
          <w:rStyle w:val="FontStyle48"/>
          <w:rFonts w:ascii="Times New Roman" w:hAnsi="Times New Roman" w:cs="Times New Roman"/>
          <w:sz w:val="24"/>
          <w:szCs w:val="24"/>
        </w:rPr>
        <w:t xml:space="preserve"> és Kereskedelmi Szabályzat (ÜKSZ): </w:t>
      </w:r>
      <w:proofErr w:type="spellStart"/>
      <w:r w:rsidRPr="00CB3067">
        <w:rPr>
          <w:rStyle w:val="FontStyle48"/>
          <w:rFonts w:ascii="Times New Roman" w:hAnsi="Times New Roman" w:cs="Times New Roman"/>
          <w:b w:val="0"/>
          <w:sz w:val="2"/>
          <w:szCs w:val="2"/>
        </w:rPr>
        <w:t>T</w:t>
      </w:r>
      <w:r w:rsidR="00DA6A0E" w:rsidRPr="00CB3067">
        <w:rPr>
          <w:rFonts w:ascii="Times New Roman" w:hAnsi="Times New Roman"/>
        </w:rPr>
        <w:t>az</w:t>
      </w:r>
      <w:proofErr w:type="spellEnd"/>
      <w:r w:rsidR="00DA6A0E" w:rsidRPr="00CB3067">
        <w:rPr>
          <w:rFonts w:ascii="Times New Roman" w:hAnsi="Times New Roman"/>
        </w:rPr>
        <w:t xml:space="preserve"> együttműködő földgázrendszer technikai működésére, valamint a kereskedelmi folyamatra vonatkozó főbb szabályokat tartalmazó, a Hivatal által jóváhagyott szabályzat.</w:t>
      </w:r>
    </w:p>
    <w:p w14:paraId="6E75BCE5"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b/>
          <w:sz w:val="24"/>
          <w:szCs w:val="24"/>
        </w:rPr>
        <w:t>Üzemzavar</w:t>
      </w:r>
      <w:proofErr w:type="spellEnd"/>
      <w:r w:rsidR="00DA6A0E" w:rsidRPr="00CB3067">
        <w:rPr>
          <w:rStyle w:val="FontStyle45"/>
          <w:rFonts w:ascii="Times New Roman" w:hAnsi="Times New Roman" w:cs="Times New Roman"/>
          <w:sz w:val="24"/>
          <w:szCs w:val="24"/>
        </w:rPr>
        <w:t>: minden olyan a földgáz termelését, tárolását, szállítását, elosztását korlátozó vagy megszüntető esemény, amelynek oka az együttműködő földgázrendszer normál üzemmenettől eltérő olyan működése, amelynek következménye veszélyeztetés vagy földgázellátási zavar, és amely egy vagy több felhasználó földgázellátásának szünetelését okozza.</w:t>
      </w:r>
    </w:p>
    <w:p w14:paraId="35DC9C45" w14:textId="77777777" w:rsidR="00DA6A0E" w:rsidRPr="00CB3067" w:rsidRDefault="00FF5825" w:rsidP="00602AF5">
      <w:pPr>
        <w:pStyle w:val="Style16"/>
        <w:widowControl/>
        <w:spacing w:line="240" w:lineRule="auto"/>
        <w:ind w:left="709"/>
        <w:jc w:val="both"/>
        <w:rPr>
          <w:rStyle w:val="FontStyle45"/>
          <w:rFonts w:ascii="Times New Roman" w:hAnsi="Times New Roman" w:cs="Times New Roman"/>
          <w:sz w:val="24"/>
          <w:szCs w:val="24"/>
        </w:rPr>
      </w:pPr>
      <w:proofErr w:type="spellStart"/>
      <w:r w:rsidRPr="00CB3067">
        <w:rPr>
          <w:rStyle w:val="FontStyle48"/>
          <w:rFonts w:ascii="Times New Roman" w:hAnsi="Times New Roman" w:cs="Times New Roman"/>
          <w:b w:val="0"/>
          <w:sz w:val="2"/>
          <w:szCs w:val="2"/>
        </w:rPr>
        <w:t>T</w:t>
      </w:r>
      <w:r w:rsidR="00DA6A0E" w:rsidRPr="00CB3067">
        <w:rPr>
          <w:rStyle w:val="FontStyle48"/>
          <w:rFonts w:ascii="Times New Roman" w:hAnsi="Times New Roman" w:cs="Times New Roman"/>
          <w:sz w:val="24"/>
          <w:szCs w:val="24"/>
        </w:rPr>
        <w:t>Üzleti</w:t>
      </w:r>
      <w:proofErr w:type="spellEnd"/>
      <w:r w:rsidR="00DA6A0E" w:rsidRPr="00CB3067">
        <w:rPr>
          <w:rStyle w:val="FontStyle48"/>
          <w:rFonts w:ascii="Times New Roman" w:hAnsi="Times New Roman" w:cs="Times New Roman"/>
          <w:sz w:val="24"/>
          <w:szCs w:val="24"/>
        </w:rPr>
        <w:t xml:space="preserve"> titok: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gazdasági tevékenységhez kapcsolódó minden olyan tény, információ, megoldás vagy adat, amelynek nyilvánosságra hozatala, illetéktelenek által történő megszerzése, vagy felhasználása a jogosult jogszerű pénzügyi, gazdasági érdekeit sértené vagy veszélyeztetné, és amelynek titokban tartása érdekében a jogosult a szükséges intézkedéseket megtette.</w:t>
      </w:r>
    </w:p>
    <w:p w14:paraId="6B63DF4D" w14:textId="33E372A1" w:rsidR="00D25282" w:rsidRDefault="00D25282" w:rsidP="00602AF5">
      <w:pPr>
        <w:pStyle w:val="Style16"/>
        <w:widowControl/>
        <w:spacing w:line="240" w:lineRule="auto"/>
        <w:ind w:left="709"/>
        <w:jc w:val="both"/>
        <w:rPr>
          <w:rFonts w:ascii="Times New Roman" w:hAnsi="Times New Roman"/>
        </w:rPr>
      </w:pPr>
      <w:r w:rsidRPr="00CB3067">
        <w:rPr>
          <w:rFonts w:ascii="Times New Roman" w:hAnsi="Times New Roman"/>
          <w:b/>
          <w:bCs/>
        </w:rPr>
        <w:lastRenderedPageBreak/>
        <w:t>Üzletszabályzat</w:t>
      </w:r>
      <w:r w:rsidRPr="00CB3067">
        <w:rPr>
          <w:rFonts w:ascii="Times New Roman" w:hAnsi="Times New Roman"/>
          <w:b/>
        </w:rPr>
        <w:t>:</w:t>
      </w:r>
      <w:r w:rsidRPr="00CB3067">
        <w:rPr>
          <w:rFonts w:ascii="Times New Roman" w:hAnsi="Times New Roman"/>
        </w:rPr>
        <w:t xml:space="preserve"> az Eladó mindenkor hatályos, a </w:t>
      </w:r>
      <w:r w:rsidRPr="00CB3067">
        <w:rPr>
          <w:rStyle w:val="FontStyle45"/>
          <w:rFonts w:ascii="Times New Roman" w:hAnsi="Times New Roman" w:cs="Times New Roman"/>
          <w:sz w:val="24"/>
          <w:szCs w:val="24"/>
        </w:rPr>
        <w:t xml:space="preserve">Magyar Energetikai és Közmű-szabályozási </w:t>
      </w:r>
      <w:proofErr w:type="gramStart"/>
      <w:r w:rsidRPr="00CB3067">
        <w:rPr>
          <w:rStyle w:val="FontStyle45"/>
          <w:rFonts w:ascii="Times New Roman" w:hAnsi="Times New Roman" w:cs="Times New Roman"/>
          <w:sz w:val="24"/>
          <w:szCs w:val="24"/>
        </w:rPr>
        <w:t xml:space="preserve">Hivatal </w:t>
      </w:r>
      <w:r w:rsidRPr="00CB3067">
        <w:rPr>
          <w:rFonts w:ascii="Times New Roman" w:hAnsi="Times New Roman"/>
        </w:rPr>
        <w:t xml:space="preserve"> által</w:t>
      </w:r>
      <w:proofErr w:type="gramEnd"/>
      <w:r w:rsidRPr="00CB3067">
        <w:rPr>
          <w:rFonts w:ascii="Times New Roman" w:hAnsi="Times New Roman"/>
        </w:rPr>
        <w:t xml:space="preserve"> jóváhagyott földgáz-kereskedelmi üzletszabályzata.”</w:t>
      </w:r>
    </w:p>
    <w:p w14:paraId="37B15CD6" w14:textId="77777777" w:rsidR="0057151C" w:rsidRPr="00CB3067" w:rsidRDefault="0057151C" w:rsidP="00602AF5">
      <w:pPr>
        <w:pStyle w:val="Style16"/>
        <w:widowControl/>
        <w:spacing w:line="240" w:lineRule="auto"/>
        <w:ind w:left="709"/>
        <w:jc w:val="both"/>
        <w:rPr>
          <w:rStyle w:val="FontStyle45"/>
          <w:rFonts w:ascii="Times New Roman" w:hAnsi="Times New Roman" w:cs="Times New Roman"/>
          <w:sz w:val="24"/>
          <w:szCs w:val="24"/>
        </w:rPr>
      </w:pPr>
    </w:p>
    <w:p w14:paraId="717A7DD0" w14:textId="77777777"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bookmarkStart w:id="3" w:name="_Toc262628016"/>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A Szerződés tárgya</w:t>
      </w:r>
      <w:bookmarkEnd w:id="3"/>
    </w:p>
    <w:p w14:paraId="033983AF" w14:textId="3BB1E2FB" w:rsidR="00DA6A0E" w:rsidRPr="00CB3067" w:rsidRDefault="00DA6A0E"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4"/>
          <w:szCs w:val="24"/>
        </w:rPr>
        <w:t>A Felek megállapodnak, hogy a Vevő</w:t>
      </w:r>
      <w:r w:rsidR="000225BB">
        <w:rPr>
          <w:rStyle w:val="FontStyle45"/>
          <w:rFonts w:ascii="Times New Roman" w:hAnsi="Times New Roman" w:cs="Times New Roman"/>
          <w:sz w:val="24"/>
          <w:szCs w:val="24"/>
        </w:rPr>
        <w:t>k</w:t>
      </w:r>
      <w:r w:rsidRPr="00CB3067">
        <w:rPr>
          <w:rStyle w:val="FontStyle45"/>
          <w:rFonts w:ascii="Times New Roman" w:hAnsi="Times New Roman" w:cs="Times New Roman"/>
          <w:sz w:val="24"/>
          <w:szCs w:val="24"/>
        </w:rPr>
        <w:t xml:space="preserve"> a jelen Szerződésben meghatározott fogyasztási helyek vonatkozásában felmerülő teljes földgázigényét az Eladó, mint földgáz</w:t>
      </w:r>
      <w:r w:rsidR="004C0133" w:rsidRPr="00CB3067">
        <w:rPr>
          <w:rStyle w:val="FontStyle45"/>
          <w:rFonts w:ascii="Times New Roman" w:hAnsi="Times New Roman" w:cs="Times New Roman"/>
          <w:sz w:val="24"/>
          <w:szCs w:val="24"/>
        </w:rPr>
        <w:t xml:space="preserve"> </w:t>
      </w:r>
      <w:r w:rsidRPr="00CB3067">
        <w:rPr>
          <w:rStyle w:val="FontStyle45"/>
          <w:rFonts w:ascii="Times New Roman" w:hAnsi="Times New Roman" w:cs="Times New Roman"/>
          <w:sz w:val="24"/>
          <w:szCs w:val="24"/>
        </w:rPr>
        <w:t>kereskedelmi működési engedélyes által a jelen Szerződés alapján rendelkezésre bocsátott földgázzal elégíti ki.</w:t>
      </w:r>
    </w:p>
    <w:p w14:paraId="507D926F" w14:textId="7374F525" w:rsidR="00DA6A0E" w:rsidRPr="00CB3067" w:rsidRDefault="00DA6A0E"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4"/>
          <w:szCs w:val="24"/>
        </w:rPr>
        <w:t>A földgáz</w:t>
      </w:r>
      <w:r w:rsidR="004C0133" w:rsidRPr="00CB3067">
        <w:rPr>
          <w:rStyle w:val="FontStyle45"/>
          <w:rFonts w:ascii="Times New Roman" w:hAnsi="Times New Roman" w:cs="Times New Roman"/>
          <w:sz w:val="24"/>
          <w:szCs w:val="24"/>
        </w:rPr>
        <w:t xml:space="preserve"> </w:t>
      </w:r>
      <w:r w:rsidRPr="00CB3067">
        <w:rPr>
          <w:rStyle w:val="FontStyle45"/>
          <w:rFonts w:ascii="Times New Roman" w:hAnsi="Times New Roman" w:cs="Times New Roman"/>
          <w:sz w:val="24"/>
          <w:szCs w:val="24"/>
        </w:rPr>
        <w:t>értékesítés részletes feltételeinek meghatározása érdekében a Felek a GET és a vonatkozó jogszabályok alapján az alábbiak szerint állapodnak meg.</w:t>
      </w:r>
    </w:p>
    <w:p w14:paraId="7C679F90" w14:textId="68ED739E" w:rsidR="00DA6A0E" w:rsidRPr="00CB3067" w:rsidRDefault="00DA6A0E"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4"/>
          <w:szCs w:val="24"/>
        </w:rPr>
        <w:t xml:space="preserve">A jelen Szerződés </w:t>
      </w:r>
      <w:proofErr w:type="gramStart"/>
      <w:r w:rsidRPr="00CB3067">
        <w:rPr>
          <w:rStyle w:val="FontStyle45"/>
          <w:rFonts w:ascii="Times New Roman" w:hAnsi="Times New Roman" w:cs="Times New Roman"/>
          <w:sz w:val="24"/>
          <w:szCs w:val="24"/>
        </w:rPr>
        <w:t>teljes körűen</w:t>
      </w:r>
      <w:proofErr w:type="gramEnd"/>
      <w:r w:rsidRPr="00CB3067">
        <w:rPr>
          <w:rStyle w:val="FontStyle45"/>
          <w:rFonts w:ascii="Times New Roman" w:hAnsi="Times New Roman" w:cs="Times New Roman"/>
          <w:sz w:val="24"/>
          <w:szCs w:val="24"/>
        </w:rPr>
        <w:t xml:space="preserve"> tartalmazza a Felek közötti földgáz adásvétel szabályait.</w:t>
      </w:r>
    </w:p>
    <w:p w14:paraId="2E615618" w14:textId="4F4A7B7D" w:rsidR="00DA6A0E" w:rsidRDefault="00DA6A0E"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4"/>
          <w:szCs w:val="24"/>
        </w:rPr>
        <w:t>A jelen Szerződés alapján és az ott meghatározott feltételek szerint az Eladó eladja, a Vevő</w:t>
      </w:r>
      <w:r w:rsidR="000225BB">
        <w:rPr>
          <w:rStyle w:val="FontStyle45"/>
          <w:rFonts w:ascii="Times New Roman" w:hAnsi="Times New Roman" w:cs="Times New Roman"/>
          <w:sz w:val="24"/>
          <w:szCs w:val="24"/>
        </w:rPr>
        <w:t>k</w:t>
      </w:r>
      <w:r w:rsidRPr="00CB3067">
        <w:rPr>
          <w:rStyle w:val="FontStyle45"/>
          <w:rFonts w:ascii="Times New Roman" w:hAnsi="Times New Roman" w:cs="Times New Roman"/>
          <w:sz w:val="24"/>
          <w:szCs w:val="24"/>
        </w:rPr>
        <w:t xml:space="preserve"> pedig megvásárolj</w:t>
      </w:r>
      <w:r w:rsidR="000225BB">
        <w:rPr>
          <w:rStyle w:val="FontStyle45"/>
          <w:rFonts w:ascii="Times New Roman" w:hAnsi="Times New Roman" w:cs="Times New Roman"/>
          <w:sz w:val="24"/>
          <w:szCs w:val="24"/>
        </w:rPr>
        <w:t>ák</w:t>
      </w:r>
      <w:r w:rsidRPr="00CB3067">
        <w:rPr>
          <w:rStyle w:val="FontStyle45"/>
          <w:rFonts w:ascii="Times New Roman" w:hAnsi="Times New Roman" w:cs="Times New Roman"/>
          <w:sz w:val="24"/>
          <w:szCs w:val="24"/>
        </w:rPr>
        <w:t xml:space="preserve"> az 1.3. pontban meghatározott földgáz mennyiséget. A Vevő</w:t>
      </w:r>
      <w:r w:rsidR="000225BB">
        <w:rPr>
          <w:rStyle w:val="FontStyle45"/>
          <w:rFonts w:ascii="Times New Roman" w:hAnsi="Times New Roman" w:cs="Times New Roman"/>
          <w:sz w:val="24"/>
          <w:szCs w:val="24"/>
        </w:rPr>
        <w:t>k</w:t>
      </w:r>
      <w:r w:rsidRPr="00CB3067">
        <w:rPr>
          <w:rStyle w:val="FontStyle45"/>
          <w:rFonts w:ascii="Times New Roman" w:hAnsi="Times New Roman" w:cs="Times New Roman"/>
          <w:sz w:val="24"/>
          <w:szCs w:val="24"/>
        </w:rPr>
        <w:t xml:space="preserve"> a vételezés során jelen szerződésben foglaltak, illetve az Eladó és a területileg illetékes Elosztói Engedélyesek üzletszabályzatait betartva jár el. </w:t>
      </w:r>
    </w:p>
    <w:p w14:paraId="5561A534" w14:textId="591A741F" w:rsidR="0057151C" w:rsidRPr="00CB3067" w:rsidRDefault="0057151C" w:rsidP="00602AF5">
      <w:pPr>
        <w:pStyle w:val="Style14"/>
        <w:widowControl/>
        <w:spacing w:line="240" w:lineRule="auto"/>
        <w:ind w:left="709"/>
        <w:rPr>
          <w:rStyle w:val="FontStyle45"/>
          <w:rFonts w:ascii="Times New Roman" w:hAnsi="Times New Roman" w:cs="Times New Roman"/>
          <w:sz w:val="24"/>
          <w:szCs w:val="24"/>
        </w:rPr>
      </w:pPr>
      <w:r w:rsidRPr="00C30DE6">
        <w:rPr>
          <w:rStyle w:val="FontStyle45"/>
          <w:rFonts w:ascii="Times New Roman" w:hAnsi="Times New Roman" w:cs="Times New Roman"/>
          <w:sz w:val="24"/>
          <w:szCs w:val="24"/>
        </w:rPr>
        <w:t>Eladó minden szükséges lépést megtesz annak érdekében, hogy a rendszerirányító, a szállító, a tároló és az elosztó a Szerződés szerinti földgázszállítást befogadja és jóváhagyja, illetve teljesítse.</w:t>
      </w:r>
    </w:p>
    <w:p w14:paraId="67309715" w14:textId="1453A3AC" w:rsidR="00DA6A0E" w:rsidRDefault="00DA6A0E"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4"/>
          <w:szCs w:val="24"/>
        </w:rPr>
        <w:t>Az Eladó a Szerződés teljesítéséhez szükséges (szállítói, tárolói és elosztási) rendszerkapacitásokat, a Vevő</w:t>
      </w:r>
      <w:r w:rsidR="000225BB">
        <w:rPr>
          <w:rStyle w:val="FontStyle45"/>
          <w:rFonts w:ascii="Times New Roman" w:hAnsi="Times New Roman" w:cs="Times New Roman"/>
          <w:sz w:val="24"/>
          <w:szCs w:val="24"/>
        </w:rPr>
        <w:t>ke</w:t>
      </w:r>
      <w:r w:rsidRPr="00CB3067">
        <w:rPr>
          <w:rStyle w:val="FontStyle45"/>
          <w:rFonts w:ascii="Times New Roman" w:hAnsi="Times New Roman" w:cs="Times New Roman"/>
          <w:sz w:val="24"/>
          <w:szCs w:val="24"/>
        </w:rPr>
        <w:t>t jogszabály alapján megillető rendszerhasználati kapacitások terhére vállalja.</w:t>
      </w:r>
    </w:p>
    <w:p w14:paraId="57908259" w14:textId="77777777" w:rsidR="0057151C" w:rsidRPr="00C30DE6" w:rsidRDefault="0057151C" w:rsidP="001C0C68">
      <w:pPr>
        <w:spacing w:before="60" w:after="60"/>
        <w:ind w:left="708"/>
        <w:jc w:val="both"/>
        <w:rPr>
          <w:rStyle w:val="FontStyle45"/>
          <w:rFonts w:ascii="Times New Roman" w:hAnsi="Times New Roman" w:cs="Times New Roman"/>
          <w:sz w:val="24"/>
          <w:szCs w:val="24"/>
        </w:rPr>
      </w:pPr>
      <w:r w:rsidRPr="00C30DE6">
        <w:rPr>
          <w:rStyle w:val="FontStyle45"/>
          <w:rFonts w:ascii="Times New Roman" w:hAnsi="Times New Roman" w:cs="Times New Roman"/>
          <w:sz w:val="24"/>
          <w:szCs w:val="24"/>
        </w:rPr>
        <w:t xml:space="preserve">Eladó részére, illetve megbízza Eladót, hogy a jelen Szerződés teljesítéséhez szükséges rendszerhasználati szerződéseket a rendszerüzemeltetőkkel </w:t>
      </w:r>
      <w:proofErr w:type="spellStart"/>
      <w:r w:rsidRPr="00C30DE6">
        <w:rPr>
          <w:rStyle w:val="FontStyle45"/>
          <w:rFonts w:ascii="Times New Roman" w:hAnsi="Times New Roman" w:cs="Times New Roman"/>
          <w:sz w:val="24"/>
          <w:szCs w:val="24"/>
        </w:rPr>
        <w:t>megkösse</w:t>
      </w:r>
      <w:proofErr w:type="spellEnd"/>
      <w:r w:rsidRPr="00C30DE6">
        <w:rPr>
          <w:rStyle w:val="FontStyle45"/>
          <w:rFonts w:ascii="Times New Roman" w:hAnsi="Times New Roman" w:cs="Times New Roman"/>
          <w:sz w:val="24"/>
          <w:szCs w:val="24"/>
        </w:rPr>
        <w:t>.</w:t>
      </w:r>
    </w:p>
    <w:p w14:paraId="5DE5727D" w14:textId="77703B41" w:rsidR="0057151C" w:rsidRPr="00C30DE6" w:rsidRDefault="0057151C" w:rsidP="001C0C68">
      <w:pPr>
        <w:spacing w:before="60" w:after="60"/>
        <w:ind w:left="708" w:right="-2"/>
        <w:jc w:val="both"/>
        <w:rPr>
          <w:rStyle w:val="FontStyle45"/>
          <w:rFonts w:ascii="Times New Roman" w:hAnsi="Times New Roman" w:cs="Times New Roman"/>
          <w:sz w:val="24"/>
          <w:szCs w:val="24"/>
        </w:rPr>
      </w:pPr>
      <w:r w:rsidRPr="00C30DE6">
        <w:rPr>
          <w:rStyle w:val="FontStyle45"/>
          <w:rFonts w:ascii="Times New Roman" w:hAnsi="Times New Roman" w:cs="Times New Roman"/>
          <w:sz w:val="24"/>
          <w:szCs w:val="24"/>
        </w:rPr>
        <w:t>Vevő</w:t>
      </w:r>
      <w:r w:rsidR="000225BB">
        <w:rPr>
          <w:rStyle w:val="FontStyle45"/>
          <w:rFonts w:ascii="Times New Roman" w:hAnsi="Times New Roman" w:cs="Times New Roman"/>
          <w:sz w:val="24"/>
          <w:szCs w:val="24"/>
        </w:rPr>
        <w:t>k</w:t>
      </w:r>
      <w:r w:rsidRPr="00C30DE6">
        <w:rPr>
          <w:rStyle w:val="FontStyle45"/>
          <w:rFonts w:ascii="Times New Roman" w:hAnsi="Times New Roman" w:cs="Times New Roman"/>
          <w:sz w:val="24"/>
          <w:szCs w:val="24"/>
        </w:rPr>
        <w:t xml:space="preserve"> a jelen Szerződés aláírásával megbízz</w:t>
      </w:r>
      <w:r w:rsidR="000225BB">
        <w:rPr>
          <w:rStyle w:val="FontStyle45"/>
          <w:rFonts w:ascii="Times New Roman" w:hAnsi="Times New Roman" w:cs="Times New Roman"/>
          <w:sz w:val="24"/>
          <w:szCs w:val="24"/>
        </w:rPr>
        <w:t>ák</w:t>
      </w:r>
      <w:r w:rsidRPr="00C30DE6">
        <w:rPr>
          <w:rStyle w:val="FontStyle45"/>
          <w:rFonts w:ascii="Times New Roman" w:hAnsi="Times New Roman" w:cs="Times New Roman"/>
          <w:sz w:val="24"/>
          <w:szCs w:val="24"/>
        </w:rPr>
        <w:t xml:space="preserve"> Eladót az elosztóhálózat-használati és a földgáz-kereskedelmi szerződéseinek megbízottként történő összevont kezelésére.</w:t>
      </w:r>
    </w:p>
    <w:p w14:paraId="397C0262" w14:textId="77777777" w:rsidR="0057151C" w:rsidRPr="00CB3067" w:rsidRDefault="0057151C" w:rsidP="00602AF5">
      <w:pPr>
        <w:pStyle w:val="Style14"/>
        <w:widowControl/>
        <w:spacing w:line="240" w:lineRule="auto"/>
        <w:ind w:left="709"/>
        <w:rPr>
          <w:rStyle w:val="FontStyle45"/>
          <w:rFonts w:ascii="Times New Roman" w:hAnsi="Times New Roman" w:cs="Times New Roman"/>
          <w:sz w:val="24"/>
          <w:szCs w:val="24"/>
        </w:rPr>
      </w:pPr>
    </w:p>
    <w:p w14:paraId="4E20DB97" w14:textId="7BFAD5EA"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Szerződés alapján az Eladó megköti valamennyi rendszerhasználati és kapacitás-lekötési szerződést, és minden más olyan megállapodást, amely a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ellátásához szükséges. A megbízottként vagy bizományosként az Eladó által megkötött szerződések időtartama megegyezik a Szerződés időtartamával. </w:t>
      </w:r>
    </w:p>
    <w:p w14:paraId="5D951D53" w14:textId="60ED7BCD" w:rsidR="00DA6A0E" w:rsidRPr="00CB3067" w:rsidRDefault="00DA6A0E" w:rsidP="00602AF5">
      <w:pPr>
        <w:pStyle w:val="Style14"/>
        <w:widowControl/>
        <w:spacing w:line="240" w:lineRule="auto"/>
        <w:ind w:left="709"/>
        <w:rPr>
          <w:rFonts w:ascii="Times New Roman" w:eastAsia="MS Mincho" w:hAnsi="Times New Roman"/>
        </w:rPr>
      </w:pPr>
      <w:r w:rsidRPr="00CB3067">
        <w:rPr>
          <w:rFonts w:ascii="Times New Roman" w:eastAsia="MS Mincho" w:hAnsi="Times New Roman"/>
        </w:rPr>
        <w:t>A Szerződés alapján a földgázt a Vevő</w:t>
      </w:r>
      <w:r w:rsidR="000225BB">
        <w:rPr>
          <w:rFonts w:ascii="Times New Roman" w:eastAsia="MS Mincho" w:hAnsi="Times New Roman"/>
        </w:rPr>
        <w:t>k</w:t>
      </w:r>
      <w:r w:rsidRPr="00CB3067">
        <w:rPr>
          <w:rFonts w:ascii="Times New Roman" w:eastAsia="MS Mincho" w:hAnsi="Times New Roman"/>
        </w:rPr>
        <w:t xml:space="preserve"> részére az Eladó a szállítóvezetékről az Átadási Pontig az Elosztói Engedélyesek közreműködésével szállíttatja le.</w:t>
      </w:r>
    </w:p>
    <w:p w14:paraId="3C92E174" w14:textId="2516E926" w:rsidR="00216EB5" w:rsidRDefault="00216EB5" w:rsidP="00602AF5">
      <w:pPr>
        <w:pStyle w:val="Style14"/>
        <w:widowControl/>
        <w:spacing w:line="240" w:lineRule="auto"/>
        <w:ind w:left="709"/>
        <w:rPr>
          <w:rFonts w:ascii="Times New Roman" w:hAnsi="Times New Roman"/>
          <w:bCs/>
          <w:iCs/>
        </w:rPr>
      </w:pPr>
      <w:r w:rsidRPr="00CB3067">
        <w:rPr>
          <w:rFonts w:ascii="Times New Roman" w:hAnsi="Times New Roman"/>
        </w:rPr>
        <w:t>Vevő</w:t>
      </w:r>
      <w:r w:rsidR="000225BB">
        <w:rPr>
          <w:rFonts w:ascii="Times New Roman" w:hAnsi="Times New Roman"/>
        </w:rPr>
        <w:t>k</w:t>
      </w:r>
      <w:r w:rsidRPr="00CB3067">
        <w:rPr>
          <w:rFonts w:ascii="Times New Roman" w:hAnsi="Times New Roman"/>
        </w:rPr>
        <w:t xml:space="preserve"> kéri</w:t>
      </w:r>
      <w:r w:rsidR="000225BB">
        <w:rPr>
          <w:rFonts w:ascii="Times New Roman" w:hAnsi="Times New Roman"/>
        </w:rPr>
        <w:t>k</w:t>
      </w:r>
      <w:r w:rsidRPr="00CB3067">
        <w:rPr>
          <w:rFonts w:ascii="Times New Roman" w:hAnsi="Times New Roman"/>
        </w:rPr>
        <w:t xml:space="preserve"> </w:t>
      </w:r>
      <w:r w:rsidRPr="00CB3067">
        <w:rPr>
          <w:rFonts w:ascii="Times New Roman" w:hAnsi="Times New Roman"/>
          <w:bCs/>
          <w:iCs/>
        </w:rPr>
        <w:t>Eladótól az elosztóhálózat-használati és a földgáz-kereskedelmi szerződések megbízottként történő összevont kezelését a törvényben foglaltak alapján.</w:t>
      </w:r>
    </w:p>
    <w:p w14:paraId="29D53004" w14:textId="77777777" w:rsidR="0057151C" w:rsidRPr="00CB3067" w:rsidRDefault="0057151C" w:rsidP="00602AF5">
      <w:pPr>
        <w:pStyle w:val="Style14"/>
        <w:widowControl/>
        <w:spacing w:line="240" w:lineRule="auto"/>
        <w:ind w:left="709"/>
        <w:rPr>
          <w:rStyle w:val="FontStyle45"/>
          <w:rFonts w:ascii="Times New Roman" w:hAnsi="Times New Roman" w:cs="Times New Roman"/>
          <w:sz w:val="24"/>
          <w:szCs w:val="24"/>
        </w:rPr>
      </w:pPr>
    </w:p>
    <w:p w14:paraId="69DFF2FC" w14:textId="77777777"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bookmarkStart w:id="4" w:name="_Toc262628017"/>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Átadási</w:t>
      </w:r>
      <w:proofErr w:type="spellEnd"/>
      <w:r w:rsidR="00DA6A0E" w:rsidRPr="00CB3067">
        <w:rPr>
          <w:rStyle w:val="FontStyle45"/>
          <w:rFonts w:ascii="Times New Roman" w:hAnsi="Times New Roman" w:cs="Times New Roman"/>
          <w:sz w:val="24"/>
          <w:szCs w:val="24"/>
          <w:u w:val="single"/>
        </w:rPr>
        <w:t xml:space="preserve"> pont</w:t>
      </w:r>
      <w:bookmarkEnd w:id="4"/>
    </w:p>
    <w:p w14:paraId="4F799133" w14:textId="7405BB6D" w:rsidR="00DA6A0E" w:rsidRPr="00CB3067" w:rsidRDefault="00FF5825" w:rsidP="00602AF5">
      <w:pPr>
        <w:pStyle w:val="Style10"/>
        <w:widowControl/>
        <w:numPr>
          <w:ilvl w:val="1"/>
          <w:numId w:val="10"/>
        </w:numPr>
        <w:tabs>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Átadási pont egy adott fogyasztási hely vonatkozásában a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fogyasztási helyét ellátó földgáz elosztóvezeték a fogyasztási hely telekhatárára eső végpontja. A földgáz átadása a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részére az Átadási ponton történik. Eladó a jelen szerződésben rögzített földgázmennyiség és teljesítmény rendelkezésre állást ezen a ponton biztosítja.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földgázt az Átadási ponton veszi</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át kizárólag saját felhasználás céljából.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az átvett földgázt a Fogyasztási helyről más területre nem vezeti</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át.</w:t>
      </w:r>
    </w:p>
    <w:p w14:paraId="05C441B3" w14:textId="77777777" w:rsidR="00DA6A0E" w:rsidRPr="00CB3067" w:rsidRDefault="00FF5825" w:rsidP="00602AF5">
      <w:pPr>
        <w:pStyle w:val="Style10"/>
        <w:widowControl/>
        <w:numPr>
          <w:ilvl w:val="1"/>
          <w:numId w:val="10"/>
        </w:numPr>
        <w:tabs>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Szerződés szerinti földgázminőség és átadási nyomás teljesítésének, valamint a kárveszély átszállásának helye az Átadási pont.</w:t>
      </w:r>
    </w:p>
    <w:p w14:paraId="55192048" w14:textId="1AF44BB2" w:rsidR="00DA6A0E" w:rsidRDefault="00FF5825" w:rsidP="00602AF5">
      <w:pPr>
        <w:pStyle w:val="Style10"/>
        <w:widowControl/>
        <w:numPr>
          <w:ilvl w:val="1"/>
          <w:numId w:val="10"/>
        </w:numPr>
        <w:tabs>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Jelen</w:t>
      </w:r>
      <w:proofErr w:type="spellEnd"/>
      <w:r w:rsidR="00DA6A0E" w:rsidRPr="00CB3067">
        <w:rPr>
          <w:rStyle w:val="FontStyle45"/>
          <w:rFonts w:ascii="Times New Roman" w:hAnsi="Times New Roman" w:cs="Times New Roman"/>
          <w:sz w:val="24"/>
          <w:szCs w:val="24"/>
        </w:rPr>
        <w:t xml:space="preserve"> szerződés hatálya alatt az Átadási ponton kizárólag az Eladó jogosult földgáz átadásra a Vevő</w:t>
      </w:r>
      <w:r w:rsidR="000225B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részére.</w:t>
      </w:r>
    </w:p>
    <w:p w14:paraId="00BF2032" w14:textId="05BFD04F" w:rsidR="0057151C" w:rsidRPr="007A542E" w:rsidRDefault="0057151C" w:rsidP="00E046A7">
      <w:pPr>
        <w:tabs>
          <w:tab w:val="num" w:pos="720"/>
        </w:tabs>
        <w:spacing w:before="60" w:after="60"/>
        <w:ind w:left="708"/>
        <w:jc w:val="both"/>
      </w:pPr>
      <w:r>
        <w:tab/>
      </w:r>
      <w:r w:rsidRPr="000D6FA5">
        <w:rPr>
          <w:rStyle w:val="FontStyle45"/>
          <w:rFonts w:ascii="Times New Roman" w:hAnsi="Times New Roman" w:cs="Times New Roman"/>
          <w:sz w:val="24"/>
          <w:szCs w:val="24"/>
        </w:rPr>
        <w:t>A Szerződés szerinti földgázminőség és átadási nyomás teljesítésének, valamint a kárveszély átszállásának helye az Átadási pont.</w:t>
      </w:r>
    </w:p>
    <w:p w14:paraId="21E590CA" w14:textId="7EFDEA2D" w:rsidR="0057151C" w:rsidRPr="00E046A7" w:rsidRDefault="0057151C" w:rsidP="00E046A7">
      <w:pPr>
        <w:pStyle w:val="Style10"/>
        <w:widowControl/>
        <w:tabs>
          <w:tab w:val="num" w:pos="1129"/>
        </w:tabs>
        <w:spacing w:line="240" w:lineRule="auto"/>
        <w:ind w:left="709" w:right="23" w:firstLine="0"/>
        <w:jc w:val="both"/>
        <w:rPr>
          <w:rStyle w:val="FontStyle45"/>
          <w:rFonts w:ascii="Times New Roman" w:hAnsi="Times New Roman" w:cs="Times New Roman"/>
          <w:sz w:val="24"/>
          <w:szCs w:val="24"/>
        </w:rPr>
      </w:pPr>
    </w:p>
    <w:p w14:paraId="3FF84319" w14:textId="1CE0683F"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bookmarkStart w:id="5" w:name="_Toc262628018"/>
      <w:proofErr w:type="spellStart"/>
      <w:r w:rsidRPr="00CB3067">
        <w:rPr>
          <w:rStyle w:val="FontStyle45"/>
          <w:rFonts w:ascii="Times New Roman" w:hAnsi="Times New Roman" w:cs="Times New Roman"/>
          <w:b w:val="0"/>
          <w:sz w:val="2"/>
          <w:szCs w:val="2"/>
        </w:rPr>
        <w:lastRenderedPageBreak/>
        <w:t>TU</w:t>
      </w:r>
      <w:r w:rsidR="00DA6A0E" w:rsidRPr="00CB3067">
        <w:rPr>
          <w:rStyle w:val="FontStyle45"/>
          <w:rFonts w:ascii="Times New Roman" w:hAnsi="Times New Roman" w:cs="Times New Roman"/>
          <w:sz w:val="24"/>
          <w:szCs w:val="24"/>
          <w:u w:val="single"/>
        </w:rPr>
        <w:t>Szerződött</w:t>
      </w:r>
      <w:proofErr w:type="spellEnd"/>
      <w:r w:rsidR="00DA6A0E" w:rsidRPr="00CB3067">
        <w:rPr>
          <w:rStyle w:val="FontStyle45"/>
          <w:rFonts w:ascii="Times New Roman" w:hAnsi="Times New Roman" w:cs="Times New Roman"/>
          <w:sz w:val="24"/>
          <w:szCs w:val="24"/>
          <w:u w:val="single"/>
        </w:rPr>
        <w:t xml:space="preserve"> éves mennyiséggel kapcsolatos jogok és kötelezettségek</w:t>
      </w:r>
      <w:bookmarkEnd w:id="5"/>
    </w:p>
    <w:p w14:paraId="64E93C66" w14:textId="2B1BFAA5" w:rsidR="00DA6A0E" w:rsidRDefault="00453E95" w:rsidP="008508FC">
      <w:pPr>
        <w:widowControl/>
        <w:autoSpaceDE/>
        <w:autoSpaceDN/>
        <w:adjustRightInd/>
        <w:jc w:val="both"/>
        <w:rPr>
          <w:rStyle w:val="FontStyle45"/>
          <w:rFonts w:ascii="Times New Roman" w:hAnsi="Times New Roman" w:cs="Times New Roman"/>
          <w:b/>
          <w:bCs/>
          <w:kern w:val="32"/>
          <w:sz w:val="24"/>
          <w:szCs w:val="24"/>
        </w:rPr>
      </w:pPr>
      <w:proofErr w:type="spellStart"/>
      <w:r w:rsidRPr="00CB3067">
        <w:rPr>
          <w:rStyle w:val="FontStyle45"/>
          <w:rFonts w:ascii="Times New Roman" w:hAnsi="Times New Roman" w:cs="Times New Roman"/>
          <w:sz w:val="2"/>
          <w:szCs w:val="2"/>
        </w:rPr>
        <w:t>T</w:t>
      </w:r>
      <w:r w:rsidRPr="00CB3067">
        <w:rPr>
          <w:rStyle w:val="FontStyle45"/>
          <w:rFonts w:ascii="Times New Roman" w:hAnsi="Times New Roman" w:cs="Times New Roman"/>
          <w:sz w:val="24"/>
          <w:szCs w:val="24"/>
        </w:rPr>
        <w:t>Szerződő</w:t>
      </w:r>
      <w:proofErr w:type="spellEnd"/>
      <w:r w:rsidRPr="00CB3067">
        <w:rPr>
          <w:rStyle w:val="FontStyle45"/>
          <w:rFonts w:ascii="Times New Roman" w:hAnsi="Times New Roman" w:cs="Times New Roman"/>
          <w:sz w:val="24"/>
          <w:szCs w:val="24"/>
        </w:rPr>
        <w:t xml:space="preserve"> felek a jelen szerződésben megállapodnak, hogy az Eladó </w:t>
      </w:r>
      <w:r w:rsidR="00074460">
        <w:rPr>
          <w:rStyle w:val="FontStyle45"/>
          <w:rFonts w:ascii="Times New Roman" w:hAnsi="Times New Roman" w:cs="Times New Roman"/>
          <w:sz w:val="24"/>
          <w:szCs w:val="24"/>
        </w:rPr>
        <w:t>3</w:t>
      </w:r>
      <w:r>
        <w:rPr>
          <w:rStyle w:val="FontStyle45"/>
          <w:rFonts w:ascii="Times New Roman" w:hAnsi="Times New Roman" w:cs="Times New Roman"/>
          <w:sz w:val="24"/>
          <w:szCs w:val="24"/>
        </w:rPr>
        <w:t xml:space="preserve">0 %-ot meg nem haladó </w:t>
      </w:r>
      <w:r w:rsidRPr="008508FC">
        <w:rPr>
          <w:rStyle w:val="FontStyle45"/>
          <w:rFonts w:ascii="Times New Roman" w:hAnsi="Times New Roman" w:cs="Times New Roman"/>
          <w:sz w:val="24"/>
          <w:szCs w:val="24"/>
        </w:rPr>
        <w:t xml:space="preserve">felülvételezés </w:t>
      </w:r>
      <w:r>
        <w:rPr>
          <w:rStyle w:val="FontStyle45"/>
          <w:rFonts w:ascii="Times New Roman" w:hAnsi="Times New Roman" w:cs="Times New Roman"/>
          <w:sz w:val="24"/>
          <w:szCs w:val="24"/>
        </w:rPr>
        <w:t>esetében kötbér igénnyel nem lép fel Vevő</w:t>
      </w:r>
      <w:r w:rsidR="006C3B43">
        <w:rPr>
          <w:rStyle w:val="FontStyle45"/>
          <w:rFonts w:ascii="Times New Roman" w:hAnsi="Times New Roman" w:cs="Times New Roman"/>
          <w:sz w:val="24"/>
          <w:szCs w:val="24"/>
        </w:rPr>
        <w:t>k</w:t>
      </w:r>
      <w:r>
        <w:rPr>
          <w:rStyle w:val="FontStyle45"/>
          <w:rFonts w:ascii="Times New Roman" w:hAnsi="Times New Roman" w:cs="Times New Roman"/>
          <w:sz w:val="24"/>
          <w:szCs w:val="24"/>
        </w:rPr>
        <w:t xml:space="preserve"> irányában.</w:t>
      </w:r>
      <w:r w:rsidR="00923C04">
        <w:rPr>
          <w:rStyle w:val="FontStyle45"/>
          <w:rFonts w:ascii="Times New Roman" w:hAnsi="Times New Roman" w:cs="Times New Roman"/>
          <w:sz w:val="24"/>
          <w:szCs w:val="24"/>
        </w:rPr>
        <w:t xml:space="preserve"> </w:t>
      </w:r>
      <w:proofErr w:type="spellStart"/>
      <w:r w:rsidR="00FF5825"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Vevő</w:t>
      </w:r>
      <w:r w:rsidR="006C3B43">
        <w:rPr>
          <w:rStyle w:val="FontStyle45"/>
          <w:rFonts w:ascii="Times New Roman" w:hAnsi="Times New Roman" w:cs="Times New Roman"/>
          <w:sz w:val="24"/>
          <w:szCs w:val="24"/>
        </w:rPr>
        <w:t>k</w:t>
      </w:r>
      <w:proofErr w:type="spellEnd"/>
      <w:r w:rsidR="00DA6A0E" w:rsidRPr="00CB3067">
        <w:rPr>
          <w:rStyle w:val="FontStyle45"/>
          <w:rFonts w:ascii="Times New Roman" w:hAnsi="Times New Roman" w:cs="Times New Roman"/>
          <w:sz w:val="24"/>
          <w:szCs w:val="24"/>
        </w:rPr>
        <w:t xml:space="preserve"> vállalj</w:t>
      </w:r>
      <w:r w:rsidR="006C3B43">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 hogy a Szerződés hatálya alatt a Felek által meghatározott minőség, teljesítmény és ütemezés szerint rendelkezésére bocsátott földgázt a Szerződésben foglalt feltételekkel az Átadási Ponton átveszi és annak ellenértékét Eladó részére megfizeti.</w:t>
      </w:r>
    </w:p>
    <w:p w14:paraId="785B675D" w14:textId="36759901" w:rsidR="0008597E" w:rsidRPr="0008597E" w:rsidRDefault="0008597E" w:rsidP="008508FC">
      <w:pPr>
        <w:pStyle w:val="Style10"/>
        <w:widowControl/>
        <w:numPr>
          <w:ilvl w:val="2"/>
          <w:numId w:val="11"/>
        </w:numPr>
        <w:ind w:right="23"/>
        <w:jc w:val="both"/>
        <w:rPr>
          <w:rStyle w:val="FontStyle45"/>
          <w:rFonts w:ascii="Times New Roman" w:hAnsi="Times New Roman" w:cs="Times New Roman"/>
          <w:sz w:val="24"/>
          <w:szCs w:val="24"/>
        </w:rPr>
      </w:pPr>
      <w:r w:rsidRPr="0008597E">
        <w:rPr>
          <w:rStyle w:val="FontStyle45"/>
          <w:rFonts w:ascii="Times New Roman" w:hAnsi="Times New Roman" w:cs="Times New Roman"/>
          <w:sz w:val="24"/>
          <w:szCs w:val="24"/>
        </w:rPr>
        <w:t>Vevő</w:t>
      </w:r>
      <w:r w:rsidR="00347733">
        <w:rPr>
          <w:rStyle w:val="FontStyle45"/>
          <w:rFonts w:ascii="Times New Roman" w:hAnsi="Times New Roman" w:cs="Times New Roman"/>
          <w:sz w:val="24"/>
          <w:szCs w:val="24"/>
        </w:rPr>
        <w:t>k</w:t>
      </w:r>
      <w:r w:rsidRPr="0008597E">
        <w:rPr>
          <w:rStyle w:val="FontStyle45"/>
          <w:rFonts w:ascii="Times New Roman" w:hAnsi="Times New Roman" w:cs="Times New Roman"/>
          <w:sz w:val="24"/>
          <w:szCs w:val="24"/>
        </w:rPr>
        <w:t xml:space="preserve"> által fizetendő pótdíjak – alul-, felülvételezésből eredő pótdíj </w:t>
      </w:r>
    </w:p>
    <w:p w14:paraId="1C048839" w14:textId="16D00C4F" w:rsidR="0008597E" w:rsidRPr="0008597E" w:rsidRDefault="0008597E" w:rsidP="008508FC">
      <w:pPr>
        <w:pStyle w:val="Style10"/>
        <w:widowControl/>
        <w:ind w:left="708" w:right="23" w:firstLine="0"/>
        <w:jc w:val="both"/>
        <w:rPr>
          <w:rStyle w:val="FontStyle45"/>
          <w:rFonts w:ascii="Times New Roman" w:hAnsi="Times New Roman" w:cs="Times New Roman"/>
          <w:sz w:val="24"/>
          <w:szCs w:val="24"/>
        </w:rPr>
      </w:pPr>
      <w:proofErr w:type="spellStart"/>
      <w:r w:rsidRPr="0008597E">
        <w:rPr>
          <w:rStyle w:val="FontStyle45"/>
          <w:rFonts w:ascii="Times New Roman" w:hAnsi="Times New Roman" w:cs="Times New Roman"/>
          <w:sz w:val="24"/>
          <w:szCs w:val="24"/>
        </w:rPr>
        <w:t>Alulvételezés</w:t>
      </w:r>
      <w:proofErr w:type="spellEnd"/>
      <w:r w:rsidRPr="0008597E">
        <w:rPr>
          <w:rStyle w:val="FontStyle45"/>
          <w:rFonts w:ascii="Times New Roman" w:hAnsi="Times New Roman" w:cs="Times New Roman"/>
          <w:sz w:val="24"/>
          <w:szCs w:val="24"/>
        </w:rPr>
        <w:t xml:space="preserve"> esetén Vevő</w:t>
      </w:r>
      <w:r w:rsidR="00347733">
        <w:rPr>
          <w:rStyle w:val="FontStyle45"/>
          <w:rFonts w:ascii="Times New Roman" w:hAnsi="Times New Roman" w:cs="Times New Roman"/>
          <w:sz w:val="24"/>
          <w:szCs w:val="24"/>
        </w:rPr>
        <w:t>k</w:t>
      </w:r>
      <w:r w:rsidRPr="0008597E">
        <w:rPr>
          <w:rStyle w:val="FontStyle45"/>
          <w:rFonts w:ascii="Times New Roman" w:hAnsi="Times New Roman" w:cs="Times New Roman"/>
          <w:sz w:val="24"/>
          <w:szCs w:val="24"/>
        </w:rPr>
        <w:t xml:space="preserve"> a Szerződés szerinti mennyiségből át nem vett mennyiség nettó – szerződéses időszakra számí</w:t>
      </w:r>
      <w:r w:rsidR="00074460">
        <w:rPr>
          <w:rStyle w:val="FontStyle45"/>
          <w:rFonts w:ascii="Times New Roman" w:hAnsi="Times New Roman" w:cs="Times New Roman"/>
          <w:sz w:val="24"/>
          <w:szCs w:val="24"/>
        </w:rPr>
        <w:t>tott átlagos – molekuladíjának 3</w:t>
      </w:r>
      <w:r w:rsidRPr="0008597E">
        <w:rPr>
          <w:rStyle w:val="FontStyle45"/>
          <w:rFonts w:ascii="Times New Roman" w:hAnsi="Times New Roman" w:cs="Times New Roman"/>
          <w:sz w:val="24"/>
          <w:szCs w:val="24"/>
        </w:rPr>
        <w:t>0 %-át, de maximum a teljes nettó ellenszolgáltatás 5%-át fizeti</w:t>
      </w:r>
      <w:r w:rsidR="00347733">
        <w:rPr>
          <w:rStyle w:val="FontStyle45"/>
          <w:rFonts w:ascii="Times New Roman" w:hAnsi="Times New Roman" w:cs="Times New Roman"/>
          <w:sz w:val="24"/>
          <w:szCs w:val="24"/>
        </w:rPr>
        <w:t>k</w:t>
      </w:r>
      <w:r w:rsidRPr="0008597E">
        <w:rPr>
          <w:rStyle w:val="FontStyle45"/>
          <w:rFonts w:ascii="Times New Roman" w:hAnsi="Times New Roman" w:cs="Times New Roman"/>
          <w:sz w:val="24"/>
          <w:szCs w:val="24"/>
        </w:rPr>
        <w:t xml:space="preserve"> meg Eladó részére.</w:t>
      </w:r>
    </w:p>
    <w:p w14:paraId="474FAF4E" w14:textId="4674EF2B" w:rsidR="00BF5FE1" w:rsidRDefault="0008597E" w:rsidP="008508FC">
      <w:pPr>
        <w:pStyle w:val="Style10"/>
        <w:widowControl/>
        <w:ind w:left="708" w:right="23" w:firstLine="0"/>
        <w:jc w:val="both"/>
        <w:rPr>
          <w:rStyle w:val="FontStyle45"/>
          <w:rFonts w:ascii="Times New Roman" w:hAnsi="Times New Roman" w:cs="Times New Roman"/>
          <w:sz w:val="24"/>
          <w:szCs w:val="24"/>
        </w:rPr>
      </w:pPr>
      <w:r w:rsidRPr="0008597E">
        <w:rPr>
          <w:rStyle w:val="FontStyle45"/>
          <w:rFonts w:ascii="Times New Roman" w:hAnsi="Times New Roman" w:cs="Times New Roman"/>
          <w:sz w:val="24"/>
          <w:szCs w:val="24"/>
        </w:rPr>
        <w:t>Felülvételezés esetén Vevő</w:t>
      </w:r>
      <w:r w:rsidR="00347733">
        <w:rPr>
          <w:rStyle w:val="FontStyle45"/>
          <w:rFonts w:ascii="Times New Roman" w:hAnsi="Times New Roman" w:cs="Times New Roman"/>
          <w:sz w:val="24"/>
          <w:szCs w:val="24"/>
        </w:rPr>
        <w:t>k</w:t>
      </w:r>
      <w:r w:rsidRPr="0008597E">
        <w:rPr>
          <w:rStyle w:val="FontStyle45"/>
          <w:rFonts w:ascii="Times New Roman" w:hAnsi="Times New Roman" w:cs="Times New Roman"/>
          <w:sz w:val="24"/>
          <w:szCs w:val="24"/>
        </w:rPr>
        <w:t xml:space="preserve"> a Szerződés szerinti ugyanezen időszak maximum mennyiséget (szerződö</w:t>
      </w:r>
      <w:r w:rsidR="00074460">
        <w:rPr>
          <w:rStyle w:val="FontStyle45"/>
          <w:rFonts w:ascii="Times New Roman" w:hAnsi="Times New Roman" w:cs="Times New Roman"/>
          <w:sz w:val="24"/>
          <w:szCs w:val="24"/>
        </w:rPr>
        <w:t>tt mennyiség + 3</w:t>
      </w:r>
      <w:r w:rsidRPr="0008597E">
        <w:rPr>
          <w:rStyle w:val="FontStyle45"/>
          <w:rFonts w:ascii="Times New Roman" w:hAnsi="Times New Roman" w:cs="Times New Roman"/>
          <w:sz w:val="24"/>
          <w:szCs w:val="24"/>
        </w:rPr>
        <w:t>0%) meghaladó mennyiségre a jelen Szerződés szerinti nettó – szerződéses időszakra számított átlagos – molekuladíj 25 %-kal növelt díját, de maximum a teljes nettó ellenszolgáltatás 5%-át fizeti meg Eladó részére.</w:t>
      </w:r>
    </w:p>
    <w:p w14:paraId="62BF0525" w14:textId="5B442470" w:rsidR="00946450" w:rsidRPr="00D327B6" w:rsidRDefault="00946450" w:rsidP="00D327B6">
      <w:pPr>
        <w:pStyle w:val="Style10"/>
        <w:widowControl/>
        <w:numPr>
          <w:ilvl w:val="1"/>
          <w:numId w:val="11"/>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D327B6">
        <w:rPr>
          <w:rStyle w:val="FontStyle45"/>
          <w:rFonts w:ascii="Times New Roman" w:hAnsi="Times New Roman" w:cs="Times New Roman"/>
          <w:sz w:val="24"/>
          <w:szCs w:val="24"/>
        </w:rPr>
        <w:t>Felek rögzítik, hogy a jelen szerződés 5.1 pontjában meghatározott mennyiség a közbeszerzési eljárásban résztvevő Vevő</w:t>
      </w:r>
      <w:r w:rsidR="00347733">
        <w:rPr>
          <w:rStyle w:val="FontStyle45"/>
          <w:rFonts w:ascii="Times New Roman" w:hAnsi="Times New Roman" w:cs="Times New Roman"/>
          <w:sz w:val="24"/>
          <w:szCs w:val="24"/>
        </w:rPr>
        <w:t>k</w:t>
      </w:r>
      <w:r w:rsidRPr="00D327B6">
        <w:rPr>
          <w:rStyle w:val="FontStyle45"/>
          <w:rFonts w:ascii="Times New Roman" w:hAnsi="Times New Roman" w:cs="Times New Roman"/>
          <w:sz w:val="24"/>
          <w:szCs w:val="24"/>
        </w:rPr>
        <w:t xml:space="preserve"> összesített fogyasztásának részét képezi. A közbeszerzési eljárásban versenyeztetett teljes mennyiség: </w:t>
      </w:r>
      <w:r w:rsidR="00923C04" w:rsidRPr="00F37CEF">
        <w:rPr>
          <w:rFonts w:ascii="Times New Roman" w:hAnsi="Times New Roman"/>
        </w:rPr>
        <w:t>1 17</w:t>
      </w:r>
      <w:r w:rsidR="00923C04">
        <w:rPr>
          <w:rFonts w:ascii="Times New Roman" w:hAnsi="Times New Roman"/>
        </w:rPr>
        <w:t>8</w:t>
      </w:r>
      <w:r w:rsidR="00923C04" w:rsidRPr="00F37CEF">
        <w:rPr>
          <w:rFonts w:ascii="Times New Roman" w:hAnsi="Times New Roman"/>
        </w:rPr>
        <w:t xml:space="preserve"> </w:t>
      </w:r>
      <w:r w:rsidR="00923C04">
        <w:rPr>
          <w:rFonts w:ascii="Times New Roman" w:hAnsi="Times New Roman"/>
        </w:rPr>
        <w:t>518</w:t>
      </w:r>
      <w:r w:rsidR="00923C04" w:rsidRPr="00F37CEF">
        <w:rPr>
          <w:rFonts w:ascii="Times New Roman" w:hAnsi="Times New Roman"/>
          <w:b/>
        </w:rPr>
        <w:t xml:space="preserve"> </w:t>
      </w:r>
      <w:r w:rsidR="00923C04" w:rsidRPr="00F37CEF">
        <w:rPr>
          <w:rFonts w:ascii="Times New Roman" w:hAnsi="Times New Roman"/>
        </w:rPr>
        <w:t>MJ</w:t>
      </w:r>
      <w:r w:rsidR="00923C04">
        <w:rPr>
          <w:rStyle w:val="FontStyle45"/>
          <w:rFonts w:ascii="Times New Roman" w:hAnsi="Times New Roman" w:cs="Times New Roman"/>
          <w:sz w:val="24"/>
          <w:szCs w:val="24"/>
        </w:rPr>
        <w:t xml:space="preserve"> </w:t>
      </w:r>
      <w:r w:rsidR="003D017F">
        <w:rPr>
          <w:rStyle w:val="FontStyle45"/>
          <w:rFonts w:ascii="Times New Roman" w:hAnsi="Times New Roman" w:cs="Times New Roman"/>
          <w:sz w:val="24"/>
          <w:szCs w:val="24"/>
        </w:rPr>
        <w:t>opciós</w:t>
      </w:r>
      <w:r w:rsidR="00074460">
        <w:rPr>
          <w:rStyle w:val="FontStyle45"/>
          <w:rFonts w:ascii="Times New Roman" w:hAnsi="Times New Roman" w:cs="Times New Roman"/>
          <w:sz w:val="24"/>
          <w:szCs w:val="24"/>
        </w:rPr>
        <w:t xml:space="preserve"> (3</w:t>
      </w:r>
      <w:r w:rsidR="003D017F">
        <w:rPr>
          <w:rStyle w:val="FontStyle45"/>
          <w:rFonts w:ascii="Times New Roman" w:hAnsi="Times New Roman" w:cs="Times New Roman"/>
          <w:sz w:val="24"/>
          <w:szCs w:val="24"/>
        </w:rPr>
        <w:t>0%) résszel</w:t>
      </w:r>
      <w:r w:rsidR="0028323A">
        <w:rPr>
          <w:rStyle w:val="FontStyle45"/>
          <w:rFonts w:ascii="Times New Roman" w:hAnsi="Times New Roman" w:cs="Times New Roman"/>
          <w:sz w:val="24"/>
          <w:szCs w:val="24"/>
        </w:rPr>
        <w:t xml:space="preserve"> </w:t>
      </w:r>
      <w:proofErr w:type="spellStart"/>
      <w:r w:rsidR="00C72F36">
        <w:rPr>
          <w:rStyle w:val="FontStyle45"/>
          <w:rFonts w:ascii="Times New Roman" w:hAnsi="Times New Roman" w:cs="Times New Roman"/>
          <w:sz w:val="24"/>
          <w:szCs w:val="24"/>
        </w:rPr>
        <w:t>együtti</w:t>
      </w:r>
      <w:proofErr w:type="spellEnd"/>
      <w:r w:rsidR="003D017F">
        <w:rPr>
          <w:rStyle w:val="FontStyle45"/>
          <w:rFonts w:ascii="Times New Roman" w:hAnsi="Times New Roman" w:cs="Times New Roman"/>
          <w:sz w:val="24"/>
          <w:szCs w:val="24"/>
        </w:rPr>
        <w:t xml:space="preserve"> </w:t>
      </w:r>
      <w:r w:rsidRPr="00D327B6">
        <w:rPr>
          <w:rStyle w:val="FontStyle45"/>
          <w:rFonts w:ascii="Times New Roman" w:hAnsi="Times New Roman" w:cs="Times New Roman"/>
          <w:sz w:val="24"/>
          <w:szCs w:val="24"/>
        </w:rPr>
        <w:t>földgáz energia.</w:t>
      </w:r>
    </w:p>
    <w:p w14:paraId="64D2DA4B" w14:textId="77777777" w:rsidR="00946450" w:rsidRPr="00CB3067" w:rsidRDefault="00946450" w:rsidP="00D327B6">
      <w:pPr>
        <w:pStyle w:val="Style10"/>
        <w:widowControl/>
        <w:spacing w:line="240" w:lineRule="auto"/>
        <w:ind w:left="709" w:right="23" w:firstLine="0"/>
        <w:jc w:val="both"/>
        <w:rPr>
          <w:rStyle w:val="FontStyle45"/>
          <w:rFonts w:ascii="Times New Roman" w:hAnsi="Times New Roman" w:cs="Times New Roman"/>
          <w:sz w:val="24"/>
          <w:szCs w:val="24"/>
        </w:rPr>
      </w:pPr>
    </w:p>
    <w:p w14:paraId="080D5753" w14:textId="77777777"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bookmarkStart w:id="6" w:name="_Toc262628019"/>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Szerződött</w:t>
      </w:r>
      <w:proofErr w:type="spellEnd"/>
      <w:r w:rsidR="00DA6A0E" w:rsidRPr="00CB3067">
        <w:rPr>
          <w:rStyle w:val="FontStyle45"/>
          <w:rFonts w:ascii="Times New Roman" w:hAnsi="Times New Roman" w:cs="Times New Roman"/>
          <w:sz w:val="24"/>
          <w:szCs w:val="24"/>
          <w:u w:val="single"/>
        </w:rPr>
        <w:t xml:space="preserve"> teljesítménnyel kapcsolatos jogok és kötelezettségek</w:t>
      </w:r>
      <w:bookmarkEnd w:id="6"/>
    </w:p>
    <w:p w14:paraId="02DBCA19" w14:textId="049274F3" w:rsidR="00DA6A0E" w:rsidRPr="00CB3067" w:rsidRDefault="00FF5825" w:rsidP="00602AF5">
      <w:pPr>
        <w:pStyle w:val="Style10"/>
        <w:widowControl/>
        <w:numPr>
          <w:ilvl w:val="1"/>
          <w:numId w:val="12"/>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34773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által lekötött 1. melléklet szerinti napi és órai teljesítmény a mindenkor hatályos ÜKSZ rendelkezéseinek megfelelő időben benyújtott éves igénybejelentés alapján módosítható. </w:t>
      </w:r>
      <w:r w:rsidR="00DA6A0E" w:rsidRPr="00CB3067">
        <w:rPr>
          <w:rStyle w:val="FontStyle45"/>
          <w:rFonts w:ascii="Times New Roman" w:hAnsi="Times New Roman" w:cs="Times New Roman"/>
          <w:iCs/>
          <w:sz w:val="24"/>
          <w:szCs w:val="24"/>
        </w:rPr>
        <w:t>Ilyen</w:t>
      </w:r>
      <w:r w:rsidR="00DA6A0E" w:rsidRPr="00CB3067">
        <w:rPr>
          <w:rStyle w:val="FontStyle45"/>
          <w:rFonts w:ascii="Times New Roman" w:hAnsi="Times New Roman" w:cs="Times New Roman"/>
          <w:sz w:val="24"/>
          <w:szCs w:val="24"/>
        </w:rPr>
        <w:t xml:space="preserve"> esetben a szerződéses ár az új lekötéseknek megfelelően felülvizsgálatra kerül.</w:t>
      </w:r>
    </w:p>
    <w:p w14:paraId="44E4C460" w14:textId="77777777" w:rsidR="00DA6A0E" w:rsidRPr="00CB3067" w:rsidRDefault="00FF5825" w:rsidP="00602AF5">
      <w:pPr>
        <w:pStyle w:val="Cmsor1"/>
        <w:numPr>
          <w:ilvl w:val="0"/>
          <w:numId w:val="25"/>
        </w:numPr>
        <w:spacing w:before="0" w:after="0"/>
        <w:ind w:left="426" w:hanging="426"/>
        <w:rPr>
          <w:rStyle w:val="FontStyle45"/>
          <w:rFonts w:ascii="Times New Roman" w:hAnsi="Times New Roman" w:cs="Times New Roman"/>
          <w:sz w:val="24"/>
          <w:szCs w:val="24"/>
          <w:u w:val="single"/>
        </w:rPr>
      </w:pPr>
      <w:bookmarkStart w:id="7" w:name="_Toc262628020"/>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Földgázminőség</w:t>
      </w:r>
      <w:bookmarkEnd w:id="7"/>
      <w:proofErr w:type="spellEnd"/>
    </w:p>
    <w:p w14:paraId="174E5F90" w14:textId="2D97144E" w:rsidR="00DA6A0E" w:rsidRPr="00CB3067" w:rsidRDefault="00FF5825" w:rsidP="00602AF5">
      <w:pPr>
        <w:pStyle w:val="Style10"/>
        <w:widowControl/>
        <w:numPr>
          <w:ilvl w:val="1"/>
          <w:numId w:val="13"/>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 részére átadott földgáz minősége megfelel az MSZ 1</w:t>
      </w:r>
      <w:r w:rsidR="005800A7">
        <w:rPr>
          <w:rStyle w:val="FontStyle45"/>
          <w:rFonts w:ascii="Times New Roman" w:hAnsi="Times New Roman" w:cs="Times New Roman"/>
          <w:sz w:val="24"/>
          <w:szCs w:val="24"/>
        </w:rPr>
        <w:t>648</w:t>
      </w:r>
      <w:r w:rsidR="00DA6A0E" w:rsidRPr="00CB3067">
        <w:rPr>
          <w:rStyle w:val="FontStyle45"/>
          <w:rFonts w:ascii="Times New Roman" w:hAnsi="Times New Roman" w:cs="Times New Roman"/>
          <w:sz w:val="24"/>
          <w:szCs w:val="24"/>
        </w:rPr>
        <w:t>:20</w:t>
      </w:r>
      <w:r w:rsidR="005800A7">
        <w:rPr>
          <w:rStyle w:val="FontStyle45"/>
          <w:rFonts w:ascii="Times New Roman" w:hAnsi="Times New Roman" w:cs="Times New Roman"/>
          <w:sz w:val="24"/>
          <w:szCs w:val="24"/>
        </w:rPr>
        <w:t>16</w:t>
      </w:r>
      <w:r w:rsidR="00DA6A0E" w:rsidRPr="00CB3067">
        <w:rPr>
          <w:rStyle w:val="FontStyle45"/>
          <w:rFonts w:ascii="Times New Roman" w:hAnsi="Times New Roman" w:cs="Times New Roman"/>
          <w:sz w:val="24"/>
          <w:szCs w:val="24"/>
        </w:rPr>
        <w:t xml:space="preserve"> sz. szabvány </w:t>
      </w:r>
      <w:r w:rsidR="00DA1EC4">
        <w:rPr>
          <w:rStyle w:val="FontStyle45"/>
          <w:rFonts w:ascii="Times New Roman" w:hAnsi="Times New Roman" w:cs="Times New Roman"/>
          <w:sz w:val="24"/>
          <w:szCs w:val="24"/>
        </w:rPr>
        <w:t xml:space="preserve">2H jelű gázcsoport </w:t>
      </w:r>
      <w:r w:rsidR="00DA6A0E" w:rsidRPr="00CB3067">
        <w:rPr>
          <w:rStyle w:val="FontStyle45"/>
          <w:rFonts w:ascii="Times New Roman" w:hAnsi="Times New Roman" w:cs="Times New Roman"/>
          <w:sz w:val="24"/>
          <w:szCs w:val="24"/>
        </w:rPr>
        <w:t>előírásainak</w:t>
      </w:r>
      <w:r w:rsidR="005800A7">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A földgáz szagosított formában kerül átadásra a Vevőnek.</w:t>
      </w:r>
      <w:r w:rsidR="00E04ADE">
        <w:rPr>
          <w:rStyle w:val="FontStyle45"/>
          <w:rFonts w:ascii="Times New Roman" w:hAnsi="Times New Roman" w:cs="Times New Roman"/>
          <w:sz w:val="24"/>
          <w:szCs w:val="24"/>
        </w:rPr>
        <w:t xml:space="preserve"> </w:t>
      </w:r>
    </w:p>
    <w:p w14:paraId="34B4C2C6" w14:textId="1FB48D03" w:rsidR="00DA6A0E" w:rsidRPr="00CB3067" w:rsidRDefault="00FF5825" w:rsidP="00602AF5">
      <w:pPr>
        <w:pStyle w:val="Style10"/>
        <w:widowControl/>
        <w:numPr>
          <w:ilvl w:val="1"/>
          <w:numId w:val="13"/>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Szerződött</w:t>
      </w:r>
      <w:proofErr w:type="spellEnd"/>
      <w:r w:rsidR="00DA6A0E" w:rsidRPr="00CB3067">
        <w:rPr>
          <w:rStyle w:val="FontStyle45"/>
          <w:rFonts w:ascii="Times New Roman" w:hAnsi="Times New Roman" w:cs="Times New Roman"/>
          <w:sz w:val="24"/>
          <w:szCs w:val="24"/>
        </w:rPr>
        <w:t xml:space="preserve"> fűtőérték: 34</w:t>
      </w:r>
      <w:r w:rsidR="0028323A">
        <w:rPr>
          <w:rStyle w:val="FontStyle45"/>
          <w:rFonts w:ascii="Times New Roman" w:hAnsi="Times New Roman" w:cs="Times New Roman"/>
          <w:sz w:val="24"/>
          <w:szCs w:val="24"/>
        </w:rPr>
        <w:t>,2</w:t>
      </w:r>
      <w:r w:rsidR="00DA6A0E" w:rsidRPr="00CB3067">
        <w:rPr>
          <w:rStyle w:val="FontStyle45"/>
          <w:rFonts w:ascii="Times New Roman" w:hAnsi="Times New Roman" w:cs="Times New Roman"/>
          <w:sz w:val="24"/>
          <w:szCs w:val="24"/>
        </w:rPr>
        <w:t xml:space="preserve"> MJ/gnm</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vertAlign w:val="superscript"/>
        </w:rPr>
        <w:t>3</w:t>
      </w:r>
    </w:p>
    <w:p w14:paraId="15A0E6E5" w14:textId="77777777" w:rsidR="00DA6A0E" w:rsidRPr="00CB3067" w:rsidRDefault="00FF5825" w:rsidP="00602AF5">
      <w:pPr>
        <w:pStyle w:val="Style10"/>
        <w:widowControl/>
        <w:spacing w:line="240" w:lineRule="auto"/>
        <w:ind w:left="709" w:right="23" w:firstLine="0"/>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napi átlagfűtőérték értékének ingadozása nem lehet több a szerződött fűtőérték ±5%-os sávjánál, kivéve a gázátadó állomáson fellépő nem normál üzemmenet, az előre jelzett karbantartási munka vagy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esetét.</w:t>
      </w:r>
    </w:p>
    <w:p w14:paraId="58C6A52C"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Minőségi</w:t>
      </w:r>
      <w:proofErr w:type="spellEnd"/>
      <w:r w:rsidR="00DA6A0E" w:rsidRPr="00CB3067">
        <w:rPr>
          <w:rStyle w:val="FontStyle45"/>
          <w:rFonts w:ascii="Times New Roman" w:hAnsi="Times New Roman" w:cs="Times New Roman"/>
          <w:sz w:val="24"/>
          <w:szCs w:val="24"/>
        </w:rPr>
        <w:t xml:space="preserve"> hibának tekintendő a földgáz fűtőértéke - mint minőségi elem szempontjából - ha az a fenti szerződött fűtőértékre vonatkozó megengedett eltérés mértékén kívül esik.</w:t>
      </w:r>
    </w:p>
    <w:p w14:paraId="57BB7BD9" w14:textId="77777777" w:rsidR="00DA6A0E" w:rsidRPr="00CB3067" w:rsidRDefault="00FF5825" w:rsidP="00602AF5">
      <w:pPr>
        <w:pStyle w:val="Style10"/>
        <w:widowControl/>
        <w:numPr>
          <w:ilvl w:val="1"/>
          <w:numId w:val="13"/>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Minőségmérés</w:t>
      </w:r>
      <w:proofErr w:type="spellEnd"/>
    </w:p>
    <w:p w14:paraId="4E8B1F21"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földgáz minőségi paraméterei alatt az összetevőinek koncentrációja, relatív sűrűsége, </w:t>
      </w:r>
      <w:r w:rsidR="004C0133" w:rsidRPr="00CB3067">
        <w:rPr>
          <w:rStyle w:val="FontStyle45"/>
          <w:rFonts w:ascii="Times New Roman" w:hAnsi="Times New Roman" w:cs="Times New Roman"/>
          <w:sz w:val="24"/>
          <w:szCs w:val="24"/>
        </w:rPr>
        <w:t>f</w:t>
      </w:r>
      <w:r w:rsidR="00DA6A0E" w:rsidRPr="00CB3067">
        <w:rPr>
          <w:rStyle w:val="FontStyle45"/>
          <w:rFonts w:ascii="Times New Roman" w:hAnsi="Times New Roman" w:cs="Times New Roman"/>
          <w:sz w:val="24"/>
          <w:szCs w:val="24"/>
        </w:rPr>
        <w:t xml:space="preserve">űtőértéke, égéshője, </w:t>
      </w:r>
      <w:proofErr w:type="spellStart"/>
      <w:r w:rsidR="00DA6A0E" w:rsidRPr="00CB3067">
        <w:rPr>
          <w:rStyle w:val="FontStyle45"/>
          <w:rFonts w:ascii="Times New Roman" w:hAnsi="Times New Roman" w:cs="Times New Roman"/>
          <w:sz w:val="24"/>
          <w:szCs w:val="24"/>
        </w:rPr>
        <w:t>Wobbe</w:t>
      </w:r>
      <w:proofErr w:type="spellEnd"/>
      <w:r w:rsidR="00DA6A0E" w:rsidRPr="00CB3067">
        <w:rPr>
          <w:rStyle w:val="FontStyle45"/>
          <w:rFonts w:ascii="Times New Roman" w:hAnsi="Times New Roman" w:cs="Times New Roman"/>
          <w:sz w:val="24"/>
          <w:szCs w:val="24"/>
        </w:rPr>
        <w:t xml:space="preserve"> </w:t>
      </w:r>
      <w:proofErr w:type="gramStart"/>
      <w:r w:rsidR="00DA6A0E" w:rsidRPr="00CB3067">
        <w:rPr>
          <w:rStyle w:val="FontStyle45"/>
          <w:rFonts w:ascii="Times New Roman" w:hAnsi="Times New Roman" w:cs="Times New Roman"/>
          <w:sz w:val="24"/>
          <w:szCs w:val="24"/>
        </w:rPr>
        <w:t>száma</w:t>
      </w:r>
      <w:proofErr w:type="gramEnd"/>
      <w:r w:rsidR="00DA6A0E" w:rsidRPr="00CB3067">
        <w:rPr>
          <w:rStyle w:val="FontStyle45"/>
          <w:rFonts w:ascii="Times New Roman" w:hAnsi="Times New Roman" w:cs="Times New Roman"/>
          <w:sz w:val="24"/>
          <w:szCs w:val="24"/>
        </w:rPr>
        <w:t xml:space="preserve"> valamint egyéb anyagok (S, SH szennyeződések), illetve nyomása értendők.</w:t>
      </w:r>
    </w:p>
    <w:p w14:paraId="4A361306" w14:textId="77777777" w:rsidR="00DA6A0E"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ellátórendszerbe betáplált földgáz minőségi jellemzőinek biztosításáért a földgázszállítói engedélyes a felelős. A földgázszállítói engedélyes által szolgáltatott minőségi jellemzőket a Felek a jelen Szerződés szerinti elszámolásukhoz elfogadják.</w:t>
      </w:r>
    </w:p>
    <w:p w14:paraId="1784A573" w14:textId="019D4CEC" w:rsidR="0095376D" w:rsidRDefault="0095376D" w:rsidP="00602AF5">
      <w:pPr>
        <w:pStyle w:val="Style14"/>
        <w:widowControl/>
        <w:spacing w:line="240" w:lineRule="auto"/>
        <w:ind w:left="709"/>
        <w:rPr>
          <w:rStyle w:val="FontStyle45"/>
          <w:rFonts w:ascii="Times New Roman" w:hAnsi="Times New Roman" w:cs="Times New Roman"/>
          <w:sz w:val="24"/>
          <w:szCs w:val="24"/>
        </w:rPr>
      </w:pPr>
      <w:r>
        <w:rPr>
          <w:rStyle w:val="FontStyle45"/>
          <w:rFonts w:ascii="Times New Roman" w:hAnsi="Times New Roman" w:cs="Times New Roman"/>
          <w:sz w:val="24"/>
          <w:szCs w:val="24"/>
        </w:rPr>
        <w:t>Vevő</w:t>
      </w:r>
      <w:r w:rsidR="00347733">
        <w:rPr>
          <w:rStyle w:val="FontStyle45"/>
          <w:rFonts w:ascii="Times New Roman" w:hAnsi="Times New Roman" w:cs="Times New Roman"/>
          <w:sz w:val="24"/>
          <w:szCs w:val="24"/>
        </w:rPr>
        <w:t>k</w:t>
      </w:r>
      <w:r>
        <w:rPr>
          <w:rStyle w:val="FontStyle45"/>
          <w:rFonts w:ascii="Times New Roman" w:hAnsi="Times New Roman" w:cs="Times New Roman"/>
          <w:sz w:val="24"/>
          <w:szCs w:val="24"/>
        </w:rPr>
        <w:t xml:space="preserve"> a Magyar Energetikai és Közmű-szabályozási Hivatal által elfogadott üzletszabályzatban rögzített minőségi paramétereket elfogadja.</w:t>
      </w:r>
    </w:p>
    <w:p w14:paraId="74E0426C" w14:textId="536D5018" w:rsidR="003701EC" w:rsidRDefault="003701EC" w:rsidP="00602AF5">
      <w:pPr>
        <w:pStyle w:val="Style14"/>
        <w:widowControl/>
        <w:spacing w:line="240" w:lineRule="auto"/>
        <w:ind w:left="709"/>
        <w:rPr>
          <w:rStyle w:val="FontStyle45"/>
          <w:rFonts w:ascii="Times New Roman" w:hAnsi="Times New Roman" w:cs="Times New Roman"/>
          <w:sz w:val="24"/>
          <w:szCs w:val="24"/>
        </w:rPr>
      </w:pPr>
    </w:p>
    <w:p w14:paraId="23A68F13" w14:textId="36D34C1F" w:rsidR="003701EC" w:rsidRPr="00777A18" w:rsidRDefault="003701EC" w:rsidP="005C23AD">
      <w:pPr>
        <w:pStyle w:val="Style14"/>
        <w:widowControl/>
        <w:numPr>
          <w:ilvl w:val="1"/>
          <w:numId w:val="13"/>
        </w:numPr>
        <w:spacing w:line="240" w:lineRule="auto"/>
        <w:rPr>
          <w:rStyle w:val="FontStyle45"/>
          <w:rFonts w:ascii="Times New Roman" w:hAnsi="Times New Roman" w:cs="Times New Roman"/>
          <w:sz w:val="24"/>
          <w:szCs w:val="24"/>
        </w:rPr>
      </w:pPr>
      <w:r w:rsidRPr="00777A18">
        <w:rPr>
          <w:rStyle w:val="FontStyle45"/>
          <w:rFonts w:ascii="Times New Roman" w:hAnsi="Times New Roman" w:cs="Times New Roman"/>
          <w:sz w:val="24"/>
          <w:szCs w:val="24"/>
        </w:rPr>
        <w:t>Ha a Szerződés megkötését követően a szolgáltatás díjának meghatározására alkalmazott, a fentiekben nem rögzített bármely index, tényező vagy referenciaérték nem áll rendelkezésre, illetve közzététele megszűnik, Eladó a Vevő</w:t>
      </w:r>
      <w:r w:rsidR="00347733">
        <w:rPr>
          <w:rStyle w:val="FontStyle45"/>
          <w:rFonts w:ascii="Times New Roman" w:hAnsi="Times New Roman" w:cs="Times New Roman"/>
          <w:sz w:val="24"/>
          <w:szCs w:val="24"/>
        </w:rPr>
        <w:t>k</w:t>
      </w:r>
      <w:r w:rsidRPr="00777A18">
        <w:rPr>
          <w:rStyle w:val="FontStyle45"/>
          <w:rFonts w:ascii="Times New Roman" w:hAnsi="Times New Roman" w:cs="Times New Roman"/>
          <w:sz w:val="24"/>
          <w:szCs w:val="24"/>
        </w:rPr>
        <w:t xml:space="preserve"> egyidejű értesítése mellett jogosult azt olyan index-szel, tényezővel vagy referenciaértékkel helyettesíteni, amely a Szerződés céljának megvalósításához a legközelebb áll. Vevő</w:t>
      </w:r>
      <w:r w:rsidR="00347733">
        <w:rPr>
          <w:rStyle w:val="FontStyle45"/>
          <w:rFonts w:ascii="Times New Roman" w:hAnsi="Times New Roman" w:cs="Times New Roman"/>
          <w:sz w:val="24"/>
          <w:szCs w:val="24"/>
        </w:rPr>
        <w:t>k</w:t>
      </w:r>
      <w:r w:rsidRPr="00777A18">
        <w:rPr>
          <w:rStyle w:val="FontStyle45"/>
          <w:rFonts w:ascii="Times New Roman" w:hAnsi="Times New Roman" w:cs="Times New Roman"/>
          <w:sz w:val="24"/>
          <w:szCs w:val="24"/>
        </w:rPr>
        <w:t xml:space="preserve">nek jogában áll az Eladó által meghatározott helyettesítő index-szel, tényezővel vagy referenciaértékkel szemben kifogást emelni, amennyiben igazolja, hogy annak alkalmazása számára jelentős hátrányt okoz. Ilyen esetben Felek kötelesek egymással egyeztetni, és az alkalmazandó helyettesítő indexet, tényezőt vagy referenciaértéket közösen meghatározni. Ha az egyeztetés a kezdeményezéstől számított 30 </w:t>
      </w:r>
      <w:r w:rsidRPr="00777A18">
        <w:rPr>
          <w:rStyle w:val="FontStyle45"/>
          <w:rFonts w:ascii="Times New Roman" w:hAnsi="Times New Roman" w:cs="Times New Roman"/>
          <w:sz w:val="24"/>
          <w:szCs w:val="24"/>
        </w:rPr>
        <w:lastRenderedPageBreak/>
        <w:t>napon belül nem vezet eredményre, bármelyik Fél kezdeményezheti a bírósági eljárás lefolytatását. A bíróság eltérő döntéséig az Eladó által meghatározott indexet, tényezőt vagy referenciaértéket kell alkalmazni.</w:t>
      </w:r>
    </w:p>
    <w:p w14:paraId="396AAD50" w14:textId="77777777" w:rsidR="003701EC" w:rsidRDefault="003701EC" w:rsidP="00602AF5">
      <w:pPr>
        <w:pStyle w:val="Style14"/>
        <w:widowControl/>
        <w:spacing w:line="240" w:lineRule="auto"/>
        <w:ind w:left="709"/>
        <w:rPr>
          <w:rStyle w:val="FontStyle45"/>
          <w:rFonts w:ascii="Times New Roman" w:hAnsi="Times New Roman" w:cs="Times New Roman"/>
          <w:sz w:val="24"/>
          <w:szCs w:val="24"/>
        </w:rPr>
      </w:pPr>
    </w:p>
    <w:p w14:paraId="56CBDF34"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8" w:name="_Toc262628021"/>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Fogyasztási</w:t>
      </w:r>
      <w:proofErr w:type="spellEnd"/>
      <w:r w:rsidR="00DA6A0E" w:rsidRPr="00CB3067">
        <w:rPr>
          <w:rStyle w:val="FontStyle45"/>
          <w:rFonts w:ascii="Times New Roman" w:hAnsi="Times New Roman" w:cs="Times New Roman"/>
          <w:sz w:val="24"/>
          <w:szCs w:val="24"/>
          <w:u w:val="single"/>
        </w:rPr>
        <w:t xml:space="preserve"> igénybejelentés</w:t>
      </w:r>
      <w:bookmarkEnd w:id="8"/>
    </w:p>
    <w:p w14:paraId="663EB118" w14:textId="2359672E" w:rsidR="00DA6A0E" w:rsidRDefault="00777A18" w:rsidP="00602AF5">
      <w:pPr>
        <w:pStyle w:val="Style10"/>
        <w:widowControl/>
        <w:numPr>
          <w:ilvl w:val="1"/>
          <w:numId w:val="14"/>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Pr>
          <w:rStyle w:val="FontStyle45"/>
          <w:rFonts w:ascii="Times New Roman" w:hAnsi="Times New Roman" w:cs="Times New Roman"/>
          <w:sz w:val="24"/>
          <w:szCs w:val="24"/>
        </w:rPr>
        <w:t>A</w:t>
      </w:r>
      <w:r w:rsidR="003701EC" w:rsidRPr="00777A18">
        <w:rPr>
          <w:rStyle w:val="FontStyle45"/>
          <w:rFonts w:ascii="Times New Roman" w:hAnsi="Times New Roman" w:cs="Times New Roman"/>
          <w:sz w:val="24"/>
          <w:szCs w:val="24"/>
        </w:rPr>
        <w:t xml:space="preserve"> Vevő</w:t>
      </w:r>
      <w:r w:rsidR="00347733">
        <w:rPr>
          <w:rStyle w:val="FontStyle45"/>
          <w:rFonts w:ascii="Times New Roman" w:hAnsi="Times New Roman" w:cs="Times New Roman"/>
          <w:sz w:val="24"/>
          <w:szCs w:val="24"/>
        </w:rPr>
        <w:t>k</w:t>
      </w:r>
      <w:r w:rsidR="003701EC" w:rsidRPr="00777A18">
        <w:rPr>
          <w:rStyle w:val="FontStyle45"/>
          <w:rFonts w:ascii="Times New Roman" w:hAnsi="Times New Roman" w:cs="Times New Roman"/>
          <w:sz w:val="24"/>
          <w:szCs w:val="24"/>
        </w:rPr>
        <w:t>nek a 99 m3/h vagy az alatti kapacitással vételező felhasználási helyek esetén</w:t>
      </w:r>
      <w:r w:rsidR="00DA6A0E" w:rsidRPr="00CB3067">
        <w:rPr>
          <w:rStyle w:val="FontStyle45"/>
          <w:rFonts w:ascii="Times New Roman" w:hAnsi="Times New Roman" w:cs="Times New Roman"/>
          <w:sz w:val="24"/>
          <w:szCs w:val="24"/>
        </w:rPr>
        <w:t xml:space="preserve"> az Eladó részére NEM köteles</w:t>
      </w:r>
      <w:r w:rsidR="0034773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napi, illetve heti </w:t>
      </w:r>
      <w:proofErr w:type="spellStart"/>
      <w:r w:rsidR="00DA6A0E" w:rsidRPr="00CB3067">
        <w:rPr>
          <w:rStyle w:val="FontStyle45"/>
          <w:rFonts w:ascii="Times New Roman" w:hAnsi="Times New Roman" w:cs="Times New Roman"/>
          <w:sz w:val="24"/>
          <w:szCs w:val="24"/>
        </w:rPr>
        <w:t>nominálást</w:t>
      </w:r>
      <w:proofErr w:type="spellEnd"/>
      <w:r w:rsidR="00DA6A0E" w:rsidRPr="00CB3067">
        <w:rPr>
          <w:rStyle w:val="FontStyle45"/>
          <w:rFonts w:ascii="Times New Roman" w:hAnsi="Times New Roman" w:cs="Times New Roman"/>
          <w:sz w:val="24"/>
          <w:szCs w:val="24"/>
        </w:rPr>
        <w:t xml:space="preserve"> végezni, ez a feladat és az ezzel kapcsolatos összes anyagi kockázat teljes mértékben az Eladó részére hárul. </w:t>
      </w:r>
    </w:p>
    <w:p w14:paraId="1FF1D44E" w14:textId="77384080" w:rsidR="003701EC" w:rsidRPr="00CB3067" w:rsidRDefault="002E44F6" w:rsidP="007740B1">
      <w:pPr>
        <w:pStyle w:val="Style10"/>
        <w:widowControl/>
        <w:numPr>
          <w:ilvl w:val="1"/>
          <w:numId w:val="14"/>
        </w:numPr>
        <w:tabs>
          <w:tab w:val="clear" w:pos="420"/>
          <w:tab w:val="num" w:pos="709"/>
        </w:tabs>
        <w:spacing w:line="240" w:lineRule="auto"/>
        <w:ind w:left="709" w:right="23" w:hanging="709"/>
        <w:jc w:val="both"/>
        <w:rPr>
          <w:rFonts w:ascii="Times New Roman" w:hAnsi="Times New Roman"/>
        </w:rPr>
      </w:pPr>
      <w:r w:rsidRPr="007740B1">
        <w:rPr>
          <w:rStyle w:val="FontStyle45"/>
          <w:rFonts w:ascii="Times New Roman" w:hAnsi="Times New Roman" w:cs="Times New Roman"/>
          <w:sz w:val="24"/>
          <w:szCs w:val="24"/>
        </w:rPr>
        <w:t>A Vevő</w:t>
      </w:r>
      <w:r w:rsidR="00347733">
        <w:rPr>
          <w:rStyle w:val="FontStyle45"/>
          <w:rFonts w:ascii="Times New Roman" w:hAnsi="Times New Roman" w:cs="Times New Roman"/>
          <w:sz w:val="24"/>
          <w:szCs w:val="24"/>
        </w:rPr>
        <w:t>k</w:t>
      </w:r>
      <w:r w:rsidRPr="007740B1">
        <w:rPr>
          <w:rStyle w:val="FontStyle45"/>
          <w:rFonts w:ascii="Times New Roman" w:hAnsi="Times New Roman" w:cs="Times New Roman"/>
          <w:sz w:val="24"/>
          <w:szCs w:val="24"/>
        </w:rPr>
        <w:t>nek a 99 m3/h feletti kapacitással vételező felhasználási helyek esetén az Eladó részére NEM köteles</w:t>
      </w:r>
      <w:r w:rsidR="00347733">
        <w:rPr>
          <w:rStyle w:val="FontStyle45"/>
          <w:rFonts w:ascii="Times New Roman" w:hAnsi="Times New Roman" w:cs="Times New Roman"/>
          <w:sz w:val="24"/>
          <w:szCs w:val="24"/>
        </w:rPr>
        <w:t>ek</w:t>
      </w:r>
      <w:r w:rsidRPr="007740B1">
        <w:rPr>
          <w:rStyle w:val="FontStyle45"/>
          <w:rFonts w:ascii="Times New Roman" w:hAnsi="Times New Roman" w:cs="Times New Roman"/>
          <w:sz w:val="24"/>
          <w:szCs w:val="24"/>
        </w:rPr>
        <w:t xml:space="preserve"> napi, illetve heti </w:t>
      </w:r>
      <w:proofErr w:type="spellStart"/>
      <w:r w:rsidRPr="007740B1">
        <w:rPr>
          <w:rStyle w:val="FontStyle45"/>
          <w:rFonts w:ascii="Times New Roman" w:hAnsi="Times New Roman" w:cs="Times New Roman"/>
          <w:sz w:val="24"/>
          <w:szCs w:val="24"/>
        </w:rPr>
        <w:t>nominálást</w:t>
      </w:r>
      <w:proofErr w:type="spellEnd"/>
      <w:r w:rsidRPr="007740B1">
        <w:rPr>
          <w:rStyle w:val="FontStyle45"/>
          <w:rFonts w:ascii="Times New Roman" w:hAnsi="Times New Roman" w:cs="Times New Roman"/>
          <w:sz w:val="24"/>
          <w:szCs w:val="24"/>
        </w:rPr>
        <w:t xml:space="preserve"> végezni, ez a feladat és az ezzel kapcsolatos összes anyagi kockázat teljes mértékben az Eladó részére hárul</w:t>
      </w:r>
      <w:r w:rsidR="00CA7ADE" w:rsidRPr="00777A18">
        <w:rPr>
          <w:rStyle w:val="FontStyle45"/>
          <w:rFonts w:ascii="Times New Roman" w:hAnsi="Times New Roman" w:cs="Times New Roman"/>
          <w:sz w:val="24"/>
          <w:szCs w:val="24"/>
        </w:rPr>
        <w:t>.</w:t>
      </w:r>
    </w:p>
    <w:p w14:paraId="0E1CD271"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9" w:name="_Toc262628022"/>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Korlátozás</w:t>
      </w:r>
      <w:bookmarkEnd w:id="9"/>
      <w:proofErr w:type="spellEnd"/>
    </w:p>
    <w:p w14:paraId="02C20209" w14:textId="77777777" w:rsidR="00DA6A0E" w:rsidRPr="00CB3067" w:rsidRDefault="00FF5825" w:rsidP="00602AF5">
      <w:pPr>
        <w:pStyle w:val="Style10"/>
        <w:widowControl/>
        <w:numPr>
          <w:ilvl w:val="1"/>
          <w:numId w:val="15"/>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rendszerüzemeltető szállítói, tárolói, elosztói engedélyesek jogszabályban rögzített esetekben és feltételekkel a szükséges legkisebb fogyasztói körben és időtartamban a szállítást, tárolást, elosztást korlátozhatják, illetve szüneteltethetik. Az üzemzavar vagy forráshiány miatt szükségessé vált fogyasztáskorlátozást a rendszerirányító, a szállítói, tárolói, elosztói engedélyes a </w:t>
      </w:r>
      <w:r w:rsidR="00545D0E" w:rsidRPr="00CB3067">
        <w:rPr>
          <w:rStyle w:val="FontStyle45"/>
          <w:rFonts w:ascii="Times New Roman" w:hAnsi="Times New Roman" w:cs="Times New Roman"/>
          <w:sz w:val="24"/>
          <w:szCs w:val="24"/>
        </w:rPr>
        <w:t>Magyar Energetikai és Közmű-szabályozási Hivatal</w:t>
      </w:r>
      <w:r w:rsidR="00DA6A0E" w:rsidRPr="00CB3067">
        <w:rPr>
          <w:rStyle w:val="FontStyle45"/>
          <w:rFonts w:ascii="Times New Roman" w:hAnsi="Times New Roman" w:cs="Times New Roman"/>
          <w:sz w:val="24"/>
          <w:szCs w:val="24"/>
        </w:rPr>
        <w:t xml:space="preserve"> által meghatározott korlátozási sorrendben és mértékben köteles végrehajtani. Az Üzemzavar vagy Forráshiány miatt elrendelt fogyasztói korlátozás a 16. a) pontnak megfelelően minden esetben a szolgáltatás jogszerű megtagadásának minősül.</w:t>
      </w:r>
    </w:p>
    <w:p w14:paraId="67D4C399" w14:textId="440F63EA" w:rsidR="00DA6A0E" w:rsidRPr="00CB3067" w:rsidRDefault="00FF5825" w:rsidP="00602AF5">
      <w:pPr>
        <w:pStyle w:val="Style10"/>
        <w:widowControl/>
        <w:numPr>
          <w:ilvl w:val="1"/>
          <w:numId w:val="15"/>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34773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korlátozás végrehajtásával megbízott kapcsolattartójának adatait a 26.2 pont tartalmazza.</w:t>
      </w:r>
    </w:p>
    <w:p w14:paraId="6860A47E" w14:textId="1D78D3C3" w:rsidR="00C664FE" w:rsidRPr="00CB3067" w:rsidRDefault="00C664FE" w:rsidP="00602AF5">
      <w:pPr>
        <w:pStyle w:val="Style10"/>
        <w:widowControl/>
        <w:numPr>
          <w:ilvl w:val="1"/>
          <w:numId w:val="15"/>
        </w:numPr>
        <w:tabs>
          <w:tab w:val="clear" w:pos="420"/>
          <w:tab w:val="num" w:pos="709"/>
        </w:tabs>
        <w:spacing w:line="240" w:lineRule="auto"/>
        <w:ind w:left="709" w:right="23" w:hanging="709"/>
        <w:jc w:val="both"/>
        <w:rPr>
          <w:rFonts w:ascii="Times New Roman" w:hAnsi="Times New Roman"/>
        </w:rPr>
      </w:pPr>
      <w:r w:rsidRPr="00CB3067">
        <w:rPr>
          <w:rFonts w:ascii="Times New Roman" w:hAnsi="Times New Roman"/>
          <w:bCs/>
          <w:iCs/>
        </w:rPr>
        <w:t>Amennyiben Vevő</w:t>
      </w:r>
      <w:r w:rsidR="00347733">
        <w:rPr>
          <w:rFonts w:ascii="Times New Roman" w:hAnsi="Times New Roman"/>
          <w:bCs/>
          <w:iCs/>
        </w:rPr>
        <w:t>k</w:t>
      </w:r>
      <w:r w:rsidRPr="00CB3067">
        <w:rPr>
          <w:rFonts w:ascii="Times New Roman" w:hAnsi="Times New Roman"/>
          <w:bCs/>
          <w:iCs/>
        </w:rPr>
        <w:t xml:space="preserve"> korlátozási besorolásához szolgáltatott bármely adatában változás következik be, erről Eladót haladéktalanul írásban értesíteni köteles.</w:t>
      </w:r>
    </w:p>
    <w:p w14:paraId="5E93536F" w14:textId="208F6D68" w:rsidR="000F6A32" w:rsidRPr="00CB3067" w:rsidRDefault="000F6A32" w:rsidP="00602AF5">
      <w:pPr>
        <w:pStyle w:val="Style10"/>
        <w:widowControl/>
        <w:numPr>
          <w:ilvl w:val="1"/>
          <w:numId w:val="15"/>
        </w:numPr>
        <w:tabs>
          <w:tab w:val="clear" w:pos="420"/>
          <w:tab w:val="num" w:pos="709"/>
        </w:tabs>
        <w:spacing w:line="240" w:lineRule="auto"/>
        <w:ind w:left="709" w:right="23" w:hanging="709"/>
        <w:jc w:val="both"/>
        <w:rPr>
          <w:rFonts w:ascii="Times New Roman" w:hAnsi="Times New Roman"/>
        </w:rPr>
      </w:pPr>
      <w:r w:rsidRPr="00CB3067">
        <w:rPr>
          <w:rFonts w:ascii="Times New Roman" w:hAnsi="Times New Roman"/>
          <w:bCs/>
          <w:iCs/>
        </w:rPr>
        <w:t>A Vevő</w:t>
      </w:r>
      <w:r w:rsidR="00347733">
        <w:rPr>
          <w:rFonts w:ascii="Times New Roman" w:hAnsi="Times New Roman"/>
          <w:bCs/>
          <w:iCs/>
        </w:rPr>
        <w:t>k</w:t>
      </w:r>
      <w:r w:rsidRPr="00CB3067">
        <w:rPr>
          <w:rFonts w:ascii="Times New Roman" w:hAnsi="Times New Roman"/>
          <w:bCs/>
          <w:iCs/>
        </w:rPr>
        <w:t xml:space="preserve"> a korlátozást az értesítést követően önkorlátozással haladéktalanul köteles</w:t>
      </w:r>
      <w:r w:rsidR="00347733">
        <w:rPr>
          <w:rFonts w:ascii="Times New Roman" w:hAnsi="Times New Roman"/>
          <w:bCs/>
          <w:iCs/>
        </w:rPr>
        <w:t>ek</w:t>
      </w:r>
      <w:r w:rsidRPr="00CB3067">
        <w:rPr>
          <w:rFonts w:ascii="Times New Roman" w:hAnsi="Times New Roman"/>
          <w:bCs/>
          <w:iCs/>
        </w:rPr>
        <w:t xml:space="preserve"> megkezdeni és a korlátozási besoroláshoz tartozó időn belül végrehajtani. A korlátozás megszüntetéséről a Vevő</w:t>
      </w:r>
      <w:r w:rsidR="00347733">
        <w:rPr>
          <w:rFonts w:ascii="Times New Roman" w:hAnsi="Times New Roman"/>
          <w:bCs/>
          <w:iCs/>
        </w:rPr>
        <w:t>k</w:t>
      </w:r>
      <w:r w:rsidRPr="00CB3067">
        <w:rPr>
          <w:rFonts w:ascii="Times New Roman" w:hAnsi="Times New Roman"/>
          <w:bCs/>
          <w:iCs/>
        </w:rPr>
        <w:t xml:space="preserve"> értesítést kap</w:t>
      </w:r>
      <w:r w:rsidR="00347733">
        <w:rPr>
          <w:rFonts w:ascii="Times New Roman" w:hAnsi="Times New Roman"/>
          <w:bCs/>
          <w:iCs/>
        </w:rPr>
        <w:t>nak</w:t>
      </w:r>
      <w:r w:rsidRPr="00CB3067">
        <w:rPr>
          <w:rFonts w:ascii="Times New Roman" w:hAnsi="Times New Roman"/>
          <w:bCs/>
          <w:iCs/>
        </w:rPr>
        <w:t>.</w:t>
      </w:r>
    </w:p>
    <w:p w14:paraId="54F4A51C" w14:textId="4AD59148" w:rsidR="000F6A32" w:rsidRPr="00CA7ADE" w:rsidRDefault="000F6A32" w:rsidP="00602AF5">
      <w:pPr>
        <w:pStyle w:val="Style10"/>
        <w:widowControl/>
        <w:numPr>
          <w:ilvl w:val="1"/>
          <w:numId w:val="15"/>
        </w:numPr>
        <w:tabs>
          <w:tab w:val="clear" w:pos="420"/>
          <w:tab w:val="num" w:pos="709"/>
        </w:tabs>
        <w:spacing w:line="240" w:lineRule="auto"/>
        <w:ind w:left="709" w:right="23" w:hanging="709"/>
        <w:jc w:val="both"/>
        <w:rPr>
          <w:rFonts w:ascii="Times New Roman" w:hAnsi="Times New Roman"/>
        </w:rPr>
      </w:pPr>
      <w:r w:rsidRPr="00CB3067">
        <w:rPr>
          <w:rFonts w:ascii="Times New Roman" w:hAnsi="Times New Roman"/>
          <w:bCs/>
          <w:iCs/>
        </w:rPr>
        <w:t>Ha a korlátozási rendelkezést a Vevő</w:t>
      </w:r>
      <w:r w:rsidR="00347733">
        <w:rPr>
          <w:rFonts w:ascii="Times New Roman" w:hAnsi="Times New Roman"/>
          <w:bCs/>
          <w:iCs/>
        </w:rPr>
        <w:t>k</w:t>
      </w:r>
      <w:r w:rsidRPr="00CB3067">
        <w:rPr>
          <w:rFonts w:ascii="Times New Roman" w:hAnsi="Times New Roman"/>
          <w:bCs/>
          <w:iCs/>
        </w:rPr>
        <w:t xml:space="preserve"> nem, vagy nem megfelelően hajtj</w:t>
      </w:r>
      <w:r w:rsidR="00347733">
        <w:rPr>
          <w:rFonts w:ascii="Times New Roman" w:hAnsi="Times New Roman"/>
          <w:bCs/>
          <w:iCs/>
        </w:rPr>
        <w:t>ák</w:t>
      </w:r>
      <w:r w:rsidRPr="00CB3067">
        <w:rPr>
          <w:rFonts w:ascii="Times New Roman" w:hAnsi="Times New Roman"/>
          <w:bCs/>
          <w:iCs/>
        </w:rPr>
        <w:t xml:space="preserve"> végre, az érintett rendszerüzemeltetői engedélyes jogosult Vevő</w:t>
      </w:r>
      <w:r w:rsidR="00347733">
        <w:rPr>
          <w:rFonts w:ascii="Times New Roman" w:hAnsi="Times New Roman"/>
          <w:bCs/>
          <w:iCs/>
        </w:rPr>
        <w:t>ke</w:t>
      </w:r>
      <w:r w:rsidRPr="00CB3067">
        <w:rPr>
          <w:rFonts w:ascii="Times New Roman" w:hAnsi="Times New Roman"/>
          <w:bCs/>
          <w:iCs/>
        </w:rPr>
        <w:t>t a korlátozás időtartamára a földgázellátásból kizárni, illetve jogszabályban meghatározott esetben a vételezést fizikailag korlátozni.</w:t>
      </w:r>
    </w:p>
    <w:p w14:paraId="4FFB8A8D" w14:textId="77777777" w:rsidR="00CA7ADE" w:rsidRPr="00CB3067" w:rsidRDefault="00CA7ADE" w:rsidP="008A3C3E">
      <w:pPr>
        <w:pStyle w:val="Style10"/>
        <w:widowControl/>
        <w:spacing w:line="240" w:lineRule="auto"/>
        <w:ind w:left="709" w:right="23" w:firstLine="0"/>
        <w:jc w:val="both"/>
        <w:rPr>
          <w:rFonts w:ascii="Times New Roman" w:hAnsi="Times New Roman"/>
        </w:rPr>
      </w:pPr>
    </w:p>
    <w:p w14:paraId="486F1091"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10" w:name="_Toc262628023"/>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Gázmérés</w:t>
      </w:r>
      <w:proofErr w:type="spellEnd"/>
      <w:r w:rsidR="00DA6A0E" w:rsidRPr="00CB3067">
        <w:rPr>
          <w:rStyle w:val="FontStyle45"/>
          <w:rFonts w:ascii="Times New Roman" w:hAnsi="Times New Roman" w:cs="Times New Roman"/>
          <w:sz w:val="24"/>
          <w:szCs w:val="24"/>
          <w:u w:val="single"/>
        </w:rPr>
        <w:t xml:space="preserve"> és elszámolás rendje</w:t>
      </w:r>
      <w:bookmarkEnd w:id="10"/>
    </w:p>
    <w:p w14:paraId="67DB6C01" w14:textId="77777777" w:rsidR="00DA6A0E" w:rsidRPr="00CB3067" w:rsidRDefault="00FF5825" w:rsidP="00602AF5">
      <w:pPr>
        <w:pStyle w:val="Style10"/>
        <w:widowControl/>
        <w:numPr>
          <w:ilvl w:val="1"/>
          <w:numId w:val="16"/>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földgázfelhasználás mérése és távfelügyelete</w:t>
      </w:r>
    </w:p>
    <w:p w14:paraId="67CB60B1" w14:textId="0A4D7A54" w:rsidR="00DA6A0E" w:rsidRPr="00CB3067" w:rsidRDefault="00946450"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Pr>
          <w:rStyle w:val="FontStyle45"/>
          <w:rFonts w:ascii="Times New Roman" w:hAnsi="Times New Roman" w:cs="Times New Roman"/>
          <w:sz w:val="24"/>
          <w:szCs w:val="24"/>
        </w:rPr>
        <w:t>20</w:t>
      </w:r>
      <w:r w:rsidRPr="00CB3067">
        <w:rPr>
          <w:rStyle w:val="FontStyle45"/>
          <w:rFonts w:ascii="Times New Roman" w:hAnsi="Times New Roman" w:cs="Times New Roman"/>
          <w:sz w:val="24"/>
          <w:szCs w:val="24"/>
        </w:rPr>
        <w:t>m3</w:t>
      </w:r>
      <w:r w:rsidR="00DA6A0E" w:rsidRPr="00CB3067">
        <w:rPr>
          <w:rStyle w:val="FontStyle45"/>
          <w:rFonts w:ascii="Times New Roman" w:hAnsi="Times New Roman" w:cs="Times New Roman"/>
          <w:sz w:val="24"/>
          <w:szCs w:val="24"/>
        </w:rPr>
        <w:t>/h lekötött teljesítményt meghaladó fogyasztási helyek esetén:</w:t>
      </w:r>
    </w:p>
    <w:p w14:paraId="00494996" w14:textId="6747BD11" w:rsidR="00DA6A0E" w:rsidRPr="00983209"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34773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részére átadott földgázmennyiség mérése mérőrendszerrel történik. Az Eladó </w:t>
      </w:r>
      <w:r w:rsidR="00DA6A0E" w:rsidRPr="00983209">
        <w:rPr>
          <w:rStyle w:val="FontStyle45"/>
          <w:rFonts w:ascii="Times New Roman" w:hAnsi="Times New Roman" w:cs="Times New Roman"/>
          <w:sz w:val="24"/>
          <w:szCs w:val="24"/>
        </w:rPr>
        <w:t>és/vagy az Elosztói Engedélyes jogosult a lekötött legnagyobb teljesítmény igénybevételét bármely időpontban ellenőrizni, a gázmérő berendezésre teljesítménymérő készüléket felszereltetni.</w:t>
      </w:r>
    </w:p>
    <w:p w14:paraId="1698A675" w14:textId="5E4F2F62" w:rsidR="00DA6A0E" w:rsidRPr="00983209" w:rsidRDefault="00FF5825" w:rsidP="00602AF5">
      <w:pPr>
        <w:pStyle w:val="Style15"/>
        <w:widowControl/>
        <w:spacing w:line="240" w:lineRule="auto"/>
        <w:ind w:left="709" w:right="1210" w:firstLine="0"/>
        <w:jc w:val="both"/>
        <w:rPr>
          <w:rStyle w:val="FontStyle45"/>
          <w:rFonts w:ascii="Times New Roman" w:hAnsi="Times New Roman" w:cs="Times New Roman"/>
          <w:sz w:val="24"/>
          <w:szCs w:val="24"/>
        </w:rPr>
      </w:pPr>
      <w:proofErr w:type="spellStart"/>
      <w:r w:rsidRPr="00983209">
        <w:rPr>
          <w:rStyle w:val="FontStyle45"/>
          <w:rFonts w:ascii="Times New Roman" w:hAnsi="Times New Roman" w:cs="Times New Roman"/>
          <w:sz w:val="2"/>
          <w:szCs w:val="2"/>
        </w:rPr>
        <w:t>T</w:t>
      </w:r>
      <w:r w:rsidR="00DA6A0E" w:rsidRPr="00983209">
        <w:rPr>
          <w:rStyle w:val="FontStyle45"/>
          <w:rFonts w:ascii="Times New Roman" w:hAnsi="Times New Roman" w:cs="Times New Roman"/>
          <w:sz w:val="24"/>
          <w:szCs w:val="24"/>
        </w:rPr>
        <w:t>Fogyasztási</w:t>
      </w:r>
      <w:proofErr w:type="spellEnd"/>
      <w:r w:rsidR="00DA6A0E" w:rsidRPr="00983209">
        <w:rPr>
          <w:rStyle w:val="FontStyle45"/>
          <w:rFonts w:ascii="Times New Roman" w:hAnsi="Times New Roman" w:cs="Times New Roman"/>
          <w:sz w:val="24"/>
          <w:szCs w:val="24"/>
        </w:rPr>
        <w:t xml:space="preserve"> helyen a mérőleolvasás naponta történik távleolvasás útján.</w:t>
      </w:r>
    </w:p>
    <w:p w14:paraId="3CA717F3" w14:textId="2F4A0218" w:rsidR="000D6FA5" w:rsidRPr="00983209" w:rsidRDefault="000D6FA5" w:rsidP="000D6FA5">
      <w:pPr>
        <w:pStyle w:val="Style14"/>
        <w:widowControl/>
        <w:spacing w:line="240" w:lineRule="auto"/>
        <w:ind w:left="709"/>
        <w:rPr>
          <w:rStyle w:val="FontStyle45"/>
          <w:rFonts w:ascii="Times New Roman" w:hAnsi="Times New Roman" w:cs="Times New Roman"/>
          <w:sz w:val="24"/>
          <w:szCs w:val="24"/>
        </w:rPr>
      </w:pPr>
      <w:r w:rsidRPr="00983209">
        <w:rPr>
          <w:rStyle w:val="FontStyle45"/>
          <w:rFonts w:ascii="Times New Roman" w:hAnsi="Times New Roman" w:cs="Times New Roman"/>
          <w:sz w:val="2"/>
          <w:szCs w:val="2"/>
        </w:rPr>
        <w:t>T</w:t>
      </w:r>
      <w:r w:rsidRPr="00983209">
        <w:rPr>
          <w:rStyle w:val="FontStyle45"/>
          <w:rFonts w:ascii="Times New Roman" w:hAnsi="Times New Roman" w:cs="Times New Roman"/>
          <w:sz w:val="24"/>
          <w:szCs w:val="24"/>
        </w:rPr>
        <w:t>20m3/h lekötött teljesítményt nem meghaladó fogyasztási helyek esetén:</w:t>
      </w:r>
    </w:p>
    <w:p w14:paraId="1ED9BBC3" w14:textId="7E33617A" w:rsidR="000D6FA5" w:rsidRPr="00CB3067" w:rsidRDefault="00D406B8" w:rsidP="00683201">
      <w:pPr>
        <w:pStyle w:val="Style14"/>
        <w:widowControl/>
        <w:ind w:left="709"/>
        <w:rPr>
          <w:rStyle w:val="FontStyle45"/>
          <w:rFonts w:ascii="Times New Roman" w:hAnsi="Times New Roman" w:cs="Times New Roman"/>
          <w:sz w:val="24"/>
          <w:szCs w:val="24"/>
        </w:rPr>
      </w:pPr>
      <w:r w:rsidRPr="00983209">
        <w:rPr>
          <w:rStyle w:val="FontStyle45"/>
          <w:rFonts w:ascii="Times New Roman" w:hAnsi="Times New Roman" w:cs="Times New Roman"/>
          <w:sz w:val="2"/>
          <w:szCs w:val="2"/>
        </w:rPr>
        <w:t>T</w:t>
      </w:r>
      <w:r w:rsidRPr="00983209">
        <w:rPr>
          <w:rStyle w:val="FontStyle45"/>
          <w:rFonts w:ascii="Times New Roman" w:hAnsi="Times New Roman" w:cs="Times New Roman"/>
          <w:sz w:val="24"/>
          <w:szCs w:val="24"/>
        </w:rPr>
        <w:t>A Vevő</w:t>
      </w:r>
      <w:r w:rsidR="00347733">
        <w:rPr>
          <w:rStyle w:val="FontStyle45"/>
          <w:rFonts w:ascii="Times New Roman" w:hAnsi="Times New Roman" w:cs="Times New Roman"/>
          <w:sz w:val="24"/>
          <w:szCs w:val="24"/>
        </w:rPr>
        <w:t>k</w:t>
      </w:r>
      <w:r w:rsidRPr="00983209">
        <w:rPr>
          <w:rStyle w:val="FontStyle45"/>
          <w:rFonts w:ascii="Times New Roman" w:hAnsi="Times New Roman" w:cs="Times New Roman"/>
          <w:sz w:val="24"/>
          <w:szCs w:val="24"/>
        </w:rPr>
        <w:t xml:space="preserve"> részére átadott földgázmennyiség mérése mérőrendszerrel történik.</w:t>
      </w:r>
      <w:r w:rsidRPr="00983209">
        <w:t xml:space="preserve"> </w:t>
      </w:r>
      <w:r w:rsidR="00683201" w:rsidRPr="00983209">
        <w:t>A</w:t>
      </w:r>
      <w:r w:rsidRPr="00983209">
        <w:rPr>
          <w:rStyle w:val="FontStyle45"/>
          <w:rFonts w:ascii="Times New Roman" w:hAnsi="Times New Roman" w:cs="Times New Roman"/>
          <w:sz w:val="24"/>
          <w:szCs w:val="24"/>
        </w:rPr>
        <w:t>mennyiben a</w:t>
      </w:r>
      <w:r w:rsidR="00683201" w:rsidRPr="00983209">
        <w:rPr>
          <w:rStyle w:val="FontStyle45"/>
          <w:rFonts w:ascii="Times New Roman" w:hAnsi="Times New Roman" w:cs="Times New Roman"/>
          <w:sz w:val="24"/>
          <w:szCs w:val="24"/>
        </w:rPr>
        <w:t xml:space="preserve"> Vevő</w:t>
      </w:r>
      <w:r w:rsidR="00347733">
        <w:rPr>
          <w:rStyle w:val="FontStyle45"/>
          <w:rFonts w:ascii="Times New Roman" w:hAnsi="Times New Roman" w:cs="Times New Roman"/>
          <w:sz w:val="24"/>
          <w:szCs w:val="24"/>
        </w:rPr>
        <w:t>k</w:t>
      </w:r>
      <w:r w:rsidRPr="00983209">
        <w:rPr>
          <w:rStyle w:val="FontStyle45"/>
          <w:rFonts w:ascii="Times New Roman" w:hAnsi="Times New Roman" w:cs="Times New Roman"/>
          <w:sz w:val="24"/>
          <w:szCs w:val="24"/>
        </w:rPr>
        <w:t xml:space="preserve"> felhasználási </w:t>
      </w:r>
      <w:r w:rsidR="00347733" w:rsidRPr="00983209">
        <w:rPr>
          <w:rStyle w:val="FontStyle45"/>
          <w:rFonts w:ascii="Times New Roman" w:hAnsi="Times New Roman" w:cs="Times New Roman"/>
          <w:sz w:val="24"/>
          <w:szCs w:val="24"/>
        </w:rPr>
        <w:t>hely</w:t>
      </w:r>
      <w:r w:rsidR="00347733">
        <w:rPr>
          <w:rStyle w:val="FontStyle45"/>
          <w:rFonts w:ascii="Times New Roman" w:hAnsi="Times New Roman" w:cs="Times New Roman"/>
          <w:sz w:val="24"/>
          <w:szCs w:val="24"/>
        </w:rPr>
        <w:t>é</w:t>
      </w:r>
      <w:r w:rsidR="00347733" w:rsidRPr="00983209">
        <w:rPr>
          <w:rStyle w:val="FontStyle45"/>
          <w:rFonts w:ascii="Times New Roman" w:hAnsi="Times New Roman" w:cs="Times New Roman"/>
          <w:sz w:val="24"/>
          <w:szCs w:val="24"/>
        </w:rPr>
        <w:t xml:space="preserve">n </w:t>
      </w:r>
      <w:r w:rsidRPr="00983209">
        <w:rPr>
          <w:rStyle w:val="FontStyle45"/>
          <w:rFonts w:ascii="Times New Roman" w:hAnsi="Times New Roman" w:cs="Times New Roman"/>
          <w:sz w:val="24"/>
          <w:szCs w:val="24"/>
        </w:rPr>
        <w:t xml:space="preserve">távmérésre alkalmas fogyasztásmérő </w:t>
      </w:r>
      <w:r w:rsidR="00683201" w:rsidRPr="00983209">
        <w:rPr>
          <w:rStyle w:val="FontStyle45"/>
          <w:rFonts w:ascii="Times New Roman" w:hAnsi="Times New Roman" w:cs="Times New Roman"/>
          <w:sz w:val="24"/>
          <w:szCs w:val="24"/>
        </w:rPr>
        <w:t>nincs felszerelve</w:t>
      </w:r>
      <w:r w:rsidRPr="00983209">
        <w:rPr>
          <w:rStyle w:val="FontStyle45"/>
          <w:rFonts w:ascii="Times New Roman" w:hAnsi="Times New Roman" w:cs="Times New Roman"/>
          <w:sz w:val="24"/>
          <w:szCs w:val="24"/>
        </w:rPr>
        <w:t>,</w:t>
      </w:r>
      <w:r w:rsidR="00683201" w:rsidRPr="00983209">
        <w:rPr>
          <w:rStyle w:val="FontStyle45"/>
          <w:rFonts w:ascii="Times New Roman" w:hAnsi="Times New Roman" w:cs="Times New Roman"/>
          <w:sz w:val="24"/>
          <w:szCs w:val="24"/>
        </w:rPr>
        <w:t xml:space="preserve"> úgy</w:t>
      </w:r>
      <w:r w:rsidRPr="00983209">
        <w:rPr>
          <w:rStyle w:val="FontStyle45"/>
          <w:rFonts w:ascii="Times New Roman" w:hAnsi="Times New Roman" w:cs="Times New Roman"/>
          <w:sz w:val="24"/>
          <w:szCs w:val="24"/>
        </w:rPr>
        <w:t xml:space="preserve"> közvetlen (személyes) leolvasás útján. Abban az esetben, ha a felhasználási helyek valamelyikén az adott gázhónapra nem</w:t>
      </w:r>
      <w:r w:rsidR="00683201" w:rsidRPr="00983209">
        <w:rPr>
          <w:rStyle w:val="FontStyle45"/>
          <w:rFonts w:ascii="Times New Roman" w:hAnsi="Times New Roman" w:cs="Times New Roman"/>
          <w:sz w:val="24"/>
          <w:szCs w:val="24"/>
        </w:rPr>
        <w:t xml:space="preserve"> </w:t>
      </w:r>
      <w:r w:rsidRPr="00983209">
        <w:rPr>
          <w:rStyle w:val="FontStyle45"/>
          <w:rFonts w:ascii="Times New Roman" w:hAnsi="Times New Roman" w:cs="Times New Roman"/>
          <w:sz w:val="24"/>
          <w:szCs w:val="24"/>
        </w:rPr>
        <w:t>állnak rendelkezésre leolvasott mérési adatok úgy a Felek, az adott felhasználási helyen az 2. sz. mellékletben meghatározott gázmennyiség 1/12-ed mennyiségét számolják el, a Felek közötti végleges elszámolás feltételével.</w:t>
      </w:r>
    </w:p>
    <w:p w14:paraId="10C157E1" w14:textId="2E735FE0" w:rsidR="00DA6A0E" w:rsidRPr="00CB3067" w:rsidRDefault="00FF5825" w:rsidP="00602AF5">
      <w:pPr>
        <w:pStyle w:val="Style10"/>
        <w:widowControl/>
        <w:numPr>
          <w:ilvl w:val="1"/>
          <w:numId w:val="16"/>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Elszámolás</w:t>
      </w:r>
      <w:proofErr w:type="spellEnd"/>
    </w:p>
    <w:p w14:paraId="64551CEA" w14:textId="4A4C51C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Felek közötti elszámolás alapját 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részére az Átadási Ponton átadott földgázmennyiség illetve az abból számított hőmennyiség képezi.</w:t>
      </w:r>
    </w:p>
    <w:p w14:paraId="30433678"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elszámolás alapja a mérési helyen az elszámolási időszakra vonatkozóan gnm</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vertAlign w:val="superscript"/>
        </w:rPr>
        <w:t>3</w:t>
      </w:r>
      <w:r w:rsidRPr="00CB3067">
        <w:rPr>
          <w:rStyle w:val="FontStyle45"/>
          <w:rFonts w:ascii="Times New Roman" w:hAnsi="Times New Roman" w:cs="Times New Roman"/>
          <w:sz w:val="2"/>
          <w:szCs w:val="2"/>
        </w:rPr>
        <w:t>P</w:t>
      </w:r>
      <w:r w:rsidR="00DA6A0E" w:rsidRPr="00CB3067">
        <w:rPr>
          <w:rStyle w:val="FontStyle45"/>
          <w:rFonts w:ascii="Times New Roman" w:hAnsi="Times New Roman" w:cs="Times New Roman"/>
          <w:sz w:val="24"/>
          <w:szCs w:val="24"/>
        </w:rPr>
        <w:t>-re átszámított átadott-átvett földgázmennyiség és az elszámolási időszakra a két tizedes-jegy pontosságú átlag fűtőérték adatok szorzatával képzett energiamennyiség, MJ-ban kifejezve.</w:t>
      </w:r>
    </w:p>
    <w:p w14:paraId="1D8D5DEE" w14:textId="7CAF682E"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jelen Szerződés aláírásával </w:t>
      </w:r>
      <w:r w:rsidR="004034FB" w:rsidRPr="00CB3067">
        <w:rPr>
          <w:rStyle w:val="FontStyle45"/>
          <w:rFonts w:ascii="Times New Roman" w:hAnsi="Times New Roman" w:cs="Times New Roman"/>
          <w:sz w:val="24"/>
          <w:szCs w:val="24"/>
        </w:rPr>
        <w:t>hozzájárulás</w:t>
      </w:r>
      <w:r w:rsidR="004034FB">
        <w:rPr>
          <w:rStyle w:val="FontStyle45"/>
          <w:rFonts w:ascii="Times New Roman" w:hAnsi="Times New Roman" w:cs="Times New Roman"/>
          <w:sz w:val="24"/>
          <w:szCs w:val="24"/>
        </w:rPr>
        <w:t>uka</w:t>
      </w:r>
      <w:r w:rsidR="004034FB" w:rsidRPr="00CB3067">
        <w:rPr>
          <w:rStyle w:val="FontStyle45"/>
          <w:rFonts w:ascii="Times New Roman" w:hAnsi="Times New Roman" w:cs="Times New Roman"/>
          <w:sz w:val="24"/>
          <w:szCs w:val="24"/>
        </w:rPr>
        <w:t>t adj</w:t>
      </w:r>
      <w:r w:rsidR="004034FB">
        <w:rPr>
          <w:rStyle w:val="FontStyle45"/>
          <w:rFonts w:ascii="Times New Roman" w:hAnsi="Times New Roman" w:cs="Times New Roman"/>
          <w:sz w:val="24"/>
          <w:szCs w:val="24"/>
        </w:rPr>
        <w:t>ák</w:t>
      </w:r>
      <w:r w:rsidR="004034FB" w:rsidRPr="00CB3067">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ahhoz, hogy Eladó az Elosztói Engedélyestől, illetve a rendszerirányítói engedélyestől az elszámolási mérési adatokat megkérje, azokat tárolja, és kijelenti, hogy ezen adatokat a Szerződés szerinti elszámolás alapjául elfogadja.</w:t>
      </w:r>
    </w:p>
    <w:p w14:paraId="5359401D"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rendelkezésre bocsátott földgáz telemechanikai rendszerről távleolvasás útján meghatározott mennyiségi értékét a Felek a helyszíni leolvasással egyenértékűnek tekintik, s elszámolásuk alapjaként elfogadják.</w:t>
      </w:r>
    </w:p>
    <w:p w14:paraId="21FD6B68" w14:textId="3C24157F"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Telemechanikai</w:t>
      </w:r>
      <w:proofErr w:type="spellEnd"/>
      <w:r w:rsidR="00DA6A0E" w:rsidRPr="00CB3067">
        <w:rPr>
          <w:rStyle w:val="FontStyle45"/>
          <w:rFonts w:ascii="Times New Roman" w:hAnsi="Times New Roman" w:cs="Times New Roman"/>
          <w:sz w:val="24"/>
          <w:szCs w:val="24"/>
        </w:rPr>
        <w:t xml:space="preserve"> rendszer hiánya esetén az elszámolás alapját a korrektor által meghatározott gáztérfogat képezi. A térfogatkorrektor mérőállását 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4034FB">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az elszámolási időszak utolsó napján (munkaszüneti nap esetén az azt megelőző munkanapon) az Elosztói Engedélyes részére (telefon, e-mail, fax, internet) megküldeni.</w:t>
      </w:r>
    </w:p>
    <w:p w14:paraId="120E4A94"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korrektor meghibásodása esetén az elszámolás a nyers mérő (korrektor nélküli mérő) mérőállása alapján az Eladó elszámolási rendszerében rögzített minőségi adatokból számolt korrekciós tényezővel átszámított gáztechnikai normál állapotnak megfelelő térfogattal történik.</w:t>
      </w:r>
    </w:p>
    <w:p w14:paraId="494FC26B" w14:textId="02FCC9F9"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a mérőrendszer meghibásodik és nem áll rendelkezésre mérési adat, akkor az érintett időszakra vonatkozóan a földgázmennyiség elszámolása </w:t>
      </w:r>
      <w:r w:rsidR="00C83867" w:rsidRPr="00862CB2">
        <w:rPr>
          <w:rFonts w:ascii="Times New Roman" w:hAnsi="Times New Roman"/>
          <w:color w:val="000000" w:themeColor="text1"/>
        </w:rPr>
        <w:t>Elosztói Engedélyes közreműködésével történik</w:t>
      </w:r>
      <w:r w:rsidR="00DA6A0E" w:rsidRPr="00CB3067">
        <w:rPr>
          <w:rStyle w:val="FontStyle45"/>
          <w:rFonts w:ascii="Times New Roman" w:hAnsi="Times New Roman" w:cs="Times New Roman"/>
          <w:sz w:val="24"/>
          <w:szCs w:val="24"/>
        </w:rPr>
        <w:t>. Ez utóbbi esetben a fogyasztás elszámolásához, illetve a számlázáshoz az előző év azonos időszakának fogyasztását, a gázfogyasztó készülékek összteljesítményét, a méretlen időszak hőmérséklet alakulását, továbbá az üzemi-, illetve egyéb adatok alapján rögzített használati időt kell figyelembe venni.</w:t>
      </w:r>
    </w:p>
    <w:p w14:paraId="13E2549F" w14:textId="703CB4EE"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4034FB">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 mérők helyszíni leolvasását az Eladó vagy megbízottja, illetve az Elosztói Engedélyes vagy megbízottja számára előzetesen egyeztetett időpontban lehetővé tenni. Ha 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mérő leolvasását nem teszi</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lehetővé vagy gátolj</w:t>
      </w:r>
      <w:r w:rsidR="004034FB">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 az Eladó jogosult az aktuális elszámolási időszakra becsült mérőállás alapján számlát kibocsátani, mely nem mentesíti a Vevő</w:t>
      </w:r>
      <w:r w:rsidR="004034FB">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 a fizetési kötelezettsége alól, illetve 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leolvasás időpontjáig a földgázellátásból kizárható</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w:t>
      </w:r>
    </w:p>
    <w:p w14:paraId="6CD511C1" w14:textId="77777777" w:rsidR="00DA6A0E" w:rsidRPr="00CB3067" w:rsidRDefault="00FF5825" w:rsidP="00602AF5">
      <w:pPr>
        <w:pStyle w:val="Style10"/>
        <w:widowControl/>
        <w:numPr>
          <w:ilvl w:val="1"/>
          <w:numId w:val="16"/>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Elszámolási</w:t>
      </w:r>
      <w:proofErr w:type="spellEnd"/>
      <w:r w:rsidR="00DA6A0E" w:rsidRPr="00CB3067">
        <w:rPr>
          <w:rStyle w:val="FontStyle45"/>
          <w:rFonts w:ascii="Times New Roman" w:hAnsi="Times New Roman" w:cs="Times New Roman"/>
          <w:sz w:val="24"/>
          <w:szCs w:val="24"/>
        </w:rPr>
        <w:t xml:space="preserve"> időszak</w:t>
      </w:r>
    </w:p>
    <w:p w14:paraId="45170995" w14:textId="275C5F95"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Felek megállapodnak, hogy a földgázfogyasztás mennyiségi díjainak elszámolása a tárgyhó első napjától a tárgyhó utolsó napjáig terjedő időszakra történik. Ha 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az elszámolási időszaktól eltérő helyszíni mérőleolvasást kér</w:t>
      </w:r>
      <w:r w:rsidR="004034FB">
        <w:rPr>
          <w:rStyle w:val="FontStyle45"/>
          <w:rFonts w:ascii="Times New Roman" w:hAnsi="Times New Roman" w:cs="Times New Roman"/>
          <w:sz w:val="24"/>
          <w:szCs w:val="24"/>
        </w:rPr>
        <w:t>nek</w:t>
      </w:r>
      <w:r w:rsidR="00DA6A0E" w:rsidRPr="00CB3067">
        <w:rPr>
          <w:rStyle w:val="FontStyle45"/>
          <w:rFonts w:ascii="Times New Roman" w:hAnsi="Times New Roman" w:cs="Times New Roman"/>
          <w:sz w:val="24"/>
          <w:szCs w:val="24"/>
        </w:rPr>
        <w:t>, úgy annak költségeit köteles</w:t>
      </w:r>
      <w:r w:rsidR="004034FB">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külön megtéríteni.</w:t>
      </w:r>
    </w:p>
    <w:p w14:paraId="1FD76555" w14:textId="77777777" w:rsidR="00DA6A0E" w:rsidRPr="00CB3067" w:rsidRDefault="00FF5825" w:rsidP="00602AF5">
      <w:pPr>
        <w:pStyle w:val="Style10"/>
        <w:widowControl/>
        <w:numPr>
          <w:ilvl w:val="1"/>
          <w:numId w:val="16"/>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Számlázás</w:t>
      </w:r>
      <w:proofErr w:type="spellEnd"/>
    </w:p>
    <w:p w14:paraId="25573D4E" w14:textId="748CF0EF"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Eladó</w:t>
      </w:r>
      <w:proofErr w:type="spellEnd"/>
      <w:r w:rsidR="00DA6A0E" w:rsidRPr="00CB3067">
        <w:rPr>
          <w:rStyle w:val="FontStyle45"/>
          <w:rFonts w:ascii="Times New Roman" w:hAnsi="Times New Roman" w:cs="Times New Roman"/>
          <w:sz w:val="24"/>
          <w:szCs w:val="24"/>
        </w:rPr>
        <w:t xml:space="preserve"> a Szerződés alapján kibocsátott számláit a mindenkor hatályos számviteli-, és adójogszabályok szerinti formában és tartalommal állítja ki.</w:t>
      </w:r>
      <w:r w:rsidR="009A22FA">
        <w:rPr>
          <w:rStyle w:val="FontStyle45"/>
          <w:rFonts w:ascii="Times New Roman" w:hAnsi="Times New Roman" w:cs="Times New Roman"/>
          <w:sz w:val="24"/>
          <w:szCs w:val="24"/>
        </w:rPr>
        <w:t xml:space="preserve"> (Számviteli törvény és Általános forgalmi adóról szóló törvény)</w:t>
      </w:r>
      <w:r w:rsidR="009F3A76">
        <w:rPr>
          <w:rStyle w:val="FontStyle45"/>
          <w:rFonts w:ascii="Times New Roman" w:hAnsi="Times New Roman" w:cs="Times New Roman"/>
          <w:sz w:val="24"/>
          <w:szCs w:val="24"/>
        </w:rPr>
        <w:t xml:space="preserve">. </w:t>
      </w:r>
      <w:r w:rsidR="009F3A76">
        <w:rPr>
          <w:rFonts w:ascii="Times New Roman" w:eastAsia="MS Mincho" w:hAnsi="Times New Roman"/>
        </w:rPr>
        <w:t>Eladó a számlán feltünteti az Intézményi kódlista jelölést is (5. sz. Melléklet).</w:t>
      </w:r>
    </w:p>
    <w:p w14:paraId="1ED7A17F" w14:textId="573D1FAB"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Havonta</w:t>
      </w:r>
      <w:proofErr w:type="spellEnd"/>
      <w:r w:rsidR="00DA6A0E" w:rsidRPr="00CB3067">
        <w:rPr>
          <w:rStyle w:val="FontStyle45"/>
          <w:rFonts w:ascii="Times New Roman" w:hAnsi="Times New Roman" w:cs="Times New Roman"/>
          <w:sz w:val="24"/>
          <w:szCs w:val="24"/>
        </w:rPr>
        <w:t xml:space="preserve"> </w:t>
      </w:r>
      <w:r w:rsidR="00890124">
        <w:rPr>
          <w:rStyle w:val="FontStyle45"/>
          <w:rFonts w:ascii="Times New Roman" w:hAnsi="Times New Roman" w:cs="Times New Roman"/>
          <w:sz w:val="24"/>
          <w:szCs w:val="24"/>
        </w:rPr>
        <w:t>két</w:t>
      </w:r>
      <w:r w:rsidR="00890124" w:rsidRPr="00CB3067">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számla kerül kiállításra kifizetői helyenként, melynek tartalma:</w:t>
      </w:r>
    </w:p>
    <w:p w14:paraId="515B358A" w14:textId="77777777" w:rsidR="00DA6A0E" w:rsidRPr="00CB3067" w:rsidRDefault="00DA6A0E" w:rsidP="00602AF5">
      <w:pPr>
        <w:pStyle w:val="Style14"/>
        <w:widowControl/>
        <w:spacing w:line="240" w:lineRule="auto"/>
        <w:ind w:left="709"/>
        <w:rPr>
          <w:rStyle w:val="FontStyle45"/>
          <w:rFonts w:ascii="Times New Roman" w:hAnsi="Times New Roman" w:cs="Times New Roman"/>
          <w:sz w:val="24"/>
          <w:szCs w:val="24"/>
        </w:rPr>
      </w:pPr>
    </w:p>
    <w:tbl>
      <w:tblPr>
        <w:tblW w:w="919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130"/>
        <w:gridCol w:w="1344"/>
        <w:gridCol w:w="3689"/>
        <w:gridCol w:w="2033"/>
      </w:tblGrid>
      <w:tr w:rsidR="00DA6A0E" w:rsidRPr="00CB3067" w14:paraId="6BB7F330" w14:textId="77777777">
        <w:trPr>
          <w:trHeight w:val="115"/>
          <w:jc w:val="right"/>
        </w:trPr>
        <w:tc>
          <w:tcPr>
            <w:tcW w:w="2130" w:type="dxa"/>
            <w:tcBorders>
              <w:top w:val="single" w:sz="6" w:space="0" w:color="auto"/>
              <w:left w:val="single" w:sz="6" w:space="0" w:color="auto"/>
              <w:bottom w:val="single" w:sz="6" w:space="0" w:color="auto"/>
              <w:right w:val="single" w:sz="6" w:space="0" w:color="auto"/>
            </w:tcBorders>
            <w:vAlign w:val="center"/>
          </w:tcPr>
          <w:p w14:paraId="3321D603" w14:textId="77777777" w:rsidR="00DA6A0E" w:rsidRPr="00CB3067" w:rsidRDefault="00FF5825"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2"/>
                <w:szCs w:val="22"/>
              </w:rPr>
              <w:t>Tartalma</w:t>
            </w:r>
            <w:proofErr w:type="spellEnd"/>
          </w:p>
        </w:tc>
        <w:tc>
          <w:tcPr>
            <w:tcW w:w="1344" w:type="dxa"/>
            <w:tcBorders>
              <w:top w:val="single" w:sz="6" w:space="0" w:color="auto"/>
              <w:left w:val="single" w:sz="6" w:space="0" w:color="auto"/>
              <w:bottom w:val="single" w:sz="6" w:space="0" w:color="auto"/>
              <w:right w:val="single" w:sz="6" w:space="0" w:color="auto"/>
            </w:tcBorders>
            <w:vAlign w:val="center"/>
          </w:tcPr>
          <w:p w14:paraId="341BF3A1" w14:textId="77777777" w:rsidR="00DA6A0E" w:rsidRPr="00CB3067" w:rsidRDefault="00FF5825"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2"/>
                <w:szCs w:val="22"/>
              </w:rPr>
              <w:t>Alapja</w:t>
            </w:r>
            <w:proofErr w:type="spellEnd"/>
          </w:p>
        </w:tc>
        <w:tc>
          <w:tcPr>
            <w:tcW w:w="3689" w:type="dxa"/>
            <w:tcBorders>
              <w:top w:val="single" w:sz="6" w:space="0" w:color="auto"/>
              <w:left w:val="single" w:sz="6" w:space="0" w:color="auto"/>
              <w:bottom w:val="single" w:sz="6" w:space="0" w:color="auto"/>
              <w:right w:val="single" w:sz="6" w:space="0" w:color="auto"/>
            </w:tcBorders>
            <w:vAlign w:val="center"/>
          </w:tcPr>
          <w:p w14:paraId="2F5E265B" w14:textId="77777777" w:rsidR="00DA6A0E" w:rsidRPr="00CB3067" w:rsidRDefault="00FF5825"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2"/>
                <w:szCs w:val="22"/>
              </w:rPr>
              <w:t>Kiállítás</w:t>
            </w:r>
            <w:proofErr w:type="spellEnd"/>
            <w:r w:rsidR="00DA6A0E" w:rsidRPr="00CB3067">
              <w:rPr>
                <w:rStyle w:val="FontStyle45"/>
                <w:rFonts w:ascii="Times New Roman" w:hAnsi="Times New Roman" w:cs="Times New Roman"/>
                <w:sz w:val="22"/>
                <w:szCs w:val="22"/>
              </w:rPr>
              <w:t xml:space="preserve"> időpontja</w:t>
            </w:r>
          </w:p>
        </w:tc>
        <w:tc>
          <w:tcPr>
            <w:tcW w:w="2033" w:type="dxa"/>
            <w:tcBorders>
              <w:top w:val="single" w:sz="6" w:space="0" w:color="auto"/>
              <w:left w:val="single" w:sz="6" w:space="0" w:color="auto"/>
              <w:bottom w:val="single" w:sz="6" w:space="0" w:color="auto"/>
              <w:right w:val="single" w:sz="6" w:space="0" w:color="auto"/>
            </w:tcBorders>
            <w:vAlign w:val="center"/>
          </w:tcPr>
          <w:p w14:paraId="49F233BF" w14:textId="77777777" w:rsidR="00DA6A0E" w:rsidRPr="00CB3067" w:rsidRDefault="00FF5825"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2"/>
                <w:szCs w:val="22"/>
              </w:rPr>
              <w:t>Fizetési</w:t>
            </w:r>
            <w:proofErr w:type="spellEnd"/>
            <w:r w:rsidR="00DA6A0E" w:rsidRPr="00CB3067">
              <w:rPr>
                <w:rStyle w:val="FontStyle45"/>
                <w:rFonts w:ascii="Times New Roman" w:hAnsi="Times New Roman" w:cs="Times New Roman"/>
                <w:sz w:val="22"/>
                <w:szCs w:val="22"/>
              </w:rPr>
              <w:t xml:space="preserve"> határidő</w:t>
            </w:r>
          </w:p>
        </w:tc>
      </w:tr>
      <w:tr w:rsidR="00543202" w:rsidRPr="00CB3067" w14:paraId="5A728F8B" w14:textId="77777777">
        <w:trPr>
          <w:trHeight w:val="928"/>
          <w:jc w:val="right"/>
        </w:trPr>
        <w:tc>
          <w:tcPr>
            <w:tcW w:w="2130" w:type="dxa"/>
            <w:tcBorders>
              <w:top w:val="single" w:sz="6" w:space="0" w:color="auto"/>
              <w:left w:val="single" w:sz="6" w:space="0" w:color="auto"/>
              <w:bottom w:val="single" w:sz="6" w:space="0" w:color="auto"/>
              <w:right w:val="single" w:sz="6" w:space="0" w:color="auto"/>
            </w:tcBorders>
            <w:vAlign w:val="center"/>
          </w:tcPr>
          <w:p w14:paraId="0AF95940" w14:textId="77777777" w:rsidR="00543202" w:rsidRPr="00CB3067" w:rsidRDefault="00543202"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Pr="00CB3067">
              <w:rPr>
                <w:rStyle w:val="FontStyle45"/>
                <w:rFonts w:ascii="Times New Roman" w:hAnsi="Times New Roman" w:cs="Times New Roman"/>
                <w:sz w:val="22"/>
                <w:szCs w:val="22"/>
              </w:rPr>
              <w:t>Gázdíj</w:t>
            </w:r>
            <w:proofErr w:type="spellEnd"/>
          </w:p>
          <w:p w14:paraId="1AE19371" w14:textId="1958C029" w:rsidR="00543202" w:rsidRPr="00CB3067" w:rsidRDefault="00543202" w:rsidP="00953DC6">
            <w:pPr>
              <w:pStyle w:val="Style14"/>
              <w:widowControl/>
              <w:spacing w:line="240" w:lineRule="auto"/>
              <w:jc w:val="center"/>
              <w:rPr>
                <w:rStyle w:val="FontStyle45"/>
                <w:rFonts w:ascii="Times New Roman" w:hAnsi="Times New Roman" w:cs="Times New Roman"/>
                <w:sz w:val="22"/>
                <w:szCs w:val="22"/>
              </w:rPr>
            </w:pPr>
            <w:r w:rsidRPr="00CB3067">
              <w:rPr>
                <w:rStyle w:val="FontStyle45"/>
                <w:rFonts w:ascii="Times New Roman" w:hAnsi="Times New Roman" w:cs="Times New Roman"/>
                <w:sz w:val="2"/>
                <w:szCs w:val="2"/>
              </w:rPr>
              <w:t>T</w:t>
            </w:r>
            <w:r w:rsidRPr="00CB3067">
              <w:rPr>
                <w:rStyle w:val="FontStyle45"/>
                <w:rFonts w:ascii="Times New Roman" w:hAnsi="Times New Roman" w:cs="Times New Roman"/>
                <w:sz w:val="22"/>
                <w:szCs w:val="22"/>
              </w:rPr>
              <w:t>(GD)</w:t>
            </w:r>
            <w:r w:rsidR="00890124">
              <w:rPr>
                <w:rStyle w:val="FontStyle45"/>
                <w:rFonts w:ascii="Times New Roman" w:hAnsi="Times New Roman" w:cs="Times New Roman"/>
                <w:sz w:val="22"/>
                <w:szCs w:val="22"/>
              </w:rPr>
              <w:t>+</w:t>
            </w:r>
            <w:r w:rsidR="00890124" w:rsidRPr="00CB3067">
              <w:rPr>
                <w:rStyle w:val="FontStyle45"/>
                <w:rFonts w:ascii="Times New Roman" w:hAnsi="Times New Roman" w:cs="Times New Roman"/>
                <w:sz w:val="2"/>
                <w:szCs w:val="2"/>
              </w:rPr>
              <w:t xml:space="preserve"> </w:t>
            </w:r>
          </w:p>
        </w:tc>
        <w:tc>
          <w:tcPr>
            <w:tcW w:w="1344" w:type="dxa"/>
            <w:tcBorders>
              <w:top w:val="single" w:sz="6" w:space="0" w:color="auto"/>
              <w:left w:val="single" w:sz="6" w:space="0" w:color="auto"/>
              <w:bottom w:val="single" w:sz="6" w:space="0" w:color="auto"/>
              <w:right w:val="single" w:sz="6" w:space="0" w:color="auto"/>
            </w:tcBorders>
            <w:vAlign w:val="center"/>
          </w:tcPr>
          <w:p w14:paraId="5AE20973" w14:textId="77777777" w:rsidR="00543202" w:rsidRPr="00CB3067" w:rsidRDefault="00543202"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Pr="00CB3067">
              <w:rPr>
                <w:rStyle w:val="FontStyle45"/>
                <w:rFonts w:ascii="Times New Roman" w:hAnsi="Times New Roman" w:cs="Times New Roman"/>
                <w:sz w:val="22"/>
                <w:szCs w:val="22"/>
              </w:rPr>
              <w:t>Hő</w:t>
            </w:r>
            <w:proofErr w:type="spellEnd"/>
            <w:r w:rsidRPr="00CB3067">
              <w:rPr>
                <w:rStyle w:val="FontStyle45"/>
                <w:rFonts w:ascii="Times New Roman" w:hAnsi="Times New Roman" w:cs="Times New Roman"/>
                <w:sz w:val="22"/>
                <w:szCs w:val="22"/>
              </w:rPr>
              <w:t>-mennyiség</w:t>
            </w:r>
          </w:p>
        </w:tc>
        <w:tc>
          <w:tcPr>
            <w:tcW w:w="3689" w:type="dxa"/>
            <w:tcBorders>
              <w:top w:val="single" w:sz="6" w:space="0" w:color="auto"/>
              <w:left w:val="single" w:sz="6" w:space="0" w:color="auto"/>
              <w:bottom w:val="single" w:sz="6" w:space="0" w:color="auto"/>
              <w:right w:val="single" w:sz="6" w:space="0" w:color="auto"/>
            </w:tcBorders>
            <w:vAlign w:val="center"/>
          </w:tcPr>
          <w:p w14:paraId="2C9171D8" w14:textId="77777777" w:rsidR="00543202" w:rsidRPr="00543202" w:rsidRDefault="00543202" w:rsidP="00602AF5">
            <w:pPr>
              <w:pStyle w:val="Style14"/>
              <w:widowControl/>
              <w:spacing w:line="240" w:lineRule="auto"/>
              <w:ind w:left="142"/>
              <w:jc w:val="left"/>
              <w:rPr>
                <w:rStyle w:val="FontStyle45"/>
                <w:rFonts w:ascii="Times New Roman" w:hAnsi="Times New Roman"/>
                <w:sz w:val="22"/>
                <w:szCs w:val="22"/>
              </w:rPr>
            </w:pPr>
            <w:r w:rsidRPr="00543202">
              <w:rPr>
                <w:rStyle w:val="FontStyle45"/>
                <w:rFonts w:ascii="Times New Roman" w:hAnsi="Times New Roman"/>
                <w:sz w:val="22"/>
                <w:szCs w:val="22"/>
              </w:rPr>
              <w:t>10.3 pontnak megfelelően meghatározott elszámolási időszakot követően leghamarabb a tizedik munkanapon</w:t>
            </w:r>
          </w:p>
        </w:tc>
        <w:tc>
          <w:tcPr>
            <w:tcW w:w="2033" w:type="dxa"/>
            <w:tcBorders>
              <w:top w:val="single" w:sz="6" w:space="0" w:color="auto"/>
              <w:left w:val="single" w:sz="6" w:space="0" w:color="auto"/>
              <w:bottom w:val="single" w:sz="6" w:space="0" w:color="auto"/>
              <w:right w:val="single" w:sz="6" w:space="0" w:color="auto"/>
            </w:tcBorders>
            <w:vAlign w:val="center"/>
          </w:tcPr>
          <w:p w14:paraId="5F019308" w14:textId="5879C936" w:rsidR="00543202" w:rsidRPr="00CB3067" w:rsidRDefault="006E5B75" w:rsidP="00EF4F3C">
            <w:pPr>
              <w:pStyle w:val="Style14"/>
              <w:widowControl/>
              <w:spacing w:line="240" w:lineRule="auto"/>
              <w:jc w:val="left"/>
              <w:rPr>
                <w:rStyle w:val="FontStyle45"/>
                <w:rFonts w:ascii="Times New Roman" w:hAnsi="Times New Roman" w:cs="Times New Roman"/>
                <w:sz w:val="22"/>
                <w:szCs w:val="22"/>
              </w:rPr>
            </w:pPr>
            <w:r w:rsidRPr="00065184">
              <w:rPr>
                <w:rStyle w:val="FontStyle45"/>
                <w:rFonts w:ascii="Times New Roman" w:hAnsi="Times New Roman" w:cs="Times New Roman"/>
                <w:sz w:val="22"/>
                <w:szCs w:val="22"/>
              </w:rPr>
              <w:t xml:space="preserve">számla </w:t>
            </w:r>
            <w:r w:rsidR="00EF4F3C" w:rsidRPr="003232DA">
              <w:rPr>
                <w:rStyle w:val="FontStyle45"/>
                <w:rFonts w:ascii="Times New Roman" w:hAnsi="Times New Roman" w:cs="Times New Roman"/>
                <w:sz w:val="22"/>
                <w:szCs w:val="22"/>
              </w:rPr>
              <w:t>kézhezvételét</w:t>
            </w:r>
            <w:r w:rsidR="00EF4F3C" w:rsidRPr="00065184" w:rsidDel="00EF4F3C">
              <w:rPr>
                <w:rStyle w:val="FontStyle45"/>
                <w:rFonts w:ascii="Times New Roman" w:hAnsi="Times New Roman" w:cs="Times New Roman"/>
                <w:sz w:val="22"/>
                <w:szCs w:val="22"/>
              </w:rPr>
              <w:t xml:space="preserve"> </w:t>
            </w:r>
            <w:r w:rsidRPr="00065184">
              <w:rPr>
                <w:rStyle w:val="FontStyle45"/>
                <w:rFonts w:ascii="Times New Roman" w:hAnsi="Times New Roman" w:cs="Times New Roman"/>
                <w:sz w:val="22"/>
                <w:szCs w:val="22"/>
              </w:rPr>
              <w:t xml:space="preserve">követő </w:t>
            </w:r>
            <w:r w:rsidR="00A74FA3">
              <w:rPr>
                <w:rStyle w:val="FontStyle45"/>
                <w:rFonts w:ascii="Times New Roman" w:hAnsi="Times New Roman" w:cs="Times New Roman"/>
                <w:sz w:val="22"/>
                <w:szCs w:val="22"/>
              </w:rPr>
              <w:t>30</w:t>
            </w:r>
            <w:r w:rsidRPr="00065184">
              <w:rPr>
                <w:rStyle w:val="FontStyle45"/>
                <w:rFonts w:ascii="Times New Roman" w:hAnsi="Times New Roman" w:cs="Times New Roman"/>
                <w:sz w:val="22"/>
                <w:szCs w:val="22"/>
              </w:rPr>
              <w:t xml:space="preserve"> naptári nap</w:t>
            </w:r>
          </w:p>
        </w:tc>
      </w:tr>
      <w:tr w:rsidR="00543202" w:rsidRPr="00CB3067" w14:paraId="5B243D55" w14:textId="77777777">
        <w:trPr>
          <w:trHeight w:val="928"/>
          <w:jc w:val="right"/>
        </w:trPr>
        <w:tc>
          <w:tcPr>
            <w:tcW w:w="2130" w:type="dxa"/>
            <w:tcBorders>
              <w:top w:val="single" w:sz="6" w:space="0" w:color="auto"/>
              <w:left w:val="single" w:sz="6" w:space="0" w:color="auto"/>
              <w:bottom w:val="single" w:sz="6" w:space="0" w:color="auto"/>
              <w:right w:val="single" w:sz="6" w:space="0" w:color="auto"/>
            </w:tcBorders>
            <w:vAlign w:val="center"/>
          </w:tcPr>
          <w:p w14:paraId="5543378B" w14:textId="77777777" w:rsidR="00543202" w:rsidRPr="00CB3067" w:rsidRDefault="00543202"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lastRenderedPageBreak/>
              <w:t>T</w:t>
            </w:r>
            <w:r w:rsidRPr="00CB3067">
              <w:rPr>
                <w:rStyle w:val="FontStyle45"/>
                <w:rFonts w:ascii="Times New Roman" w:hAnsi="Times New Roman" w:cs="Times New Roman"/>
                <w:sz w:val="22"/>
                <w:szCs w:val="22"/>
              </w:rPr>
              <w:t>Rendszerhasználati</w:t>
            </w:r>
            <w:proofErr w:type="spellEnd"/>
            <w:r w:rsidRPr="00CB3067">
              <w:rPr>
                <w:rStyle w:val="FontStyle45"/>
                <w:rFonts w:ascii="Times New Roman" w:hAnsi="Times New Roman" w:cs="Times New Roman"/>
                <w:sz w:val="22"/>
                <w:szCs w:val="22"/>
              </w:rPr>
              <w:t xml:space="preserve"> kapacitás díjak (RHDKD)</w:t>
            </w:r>
          </w:p>
        </w:tc>
        <w:tc>
          <w:tcPr>
            <w:tcW w:w="1344" w:type="dxa"/>
            <w:tcBorders>
              <w:top w:val="single" w:sz="6" w:space="0" w:color="auto"/>
              <w:left w:val="single" w:sz="6" w:space="0" w:color="auto"/>
              <w:bottom w:val="single" w:sz="6" w:space="0" w:color="auto"/>
              <w:right w:val="single" w:sz="6" w:space="0" w:color="auto"/>
            </w:tcBorders>
            <w:vAlign w:val="center"/>
          </w:tcPr>
          <w:p w14:paraId="0EB6BE8B" w14:textId="77777777" w:rsidR="00543202" w:rsidRPr="00CB3067" w:rsidRDefault="00543202" w:rsidP="00602AF5">
            <w:pPr>
              <w:pStyle w:val="Style14"/>
              <w:widowControl/>
              <w:spacing w:line="240" w:lineRule="auto"/>
              <w:jc w:val="center"/>
              <w:rPr>
                <w:rStyle w:val="FontStyle45"/>
                <w:rFonts w:ascii="Times New Roman" w:hAnsi="Times New Roman" w:cs="Times New Roman"/>
                <w:sz w:val="22"/>
                <w:szCs w:val="22"/>
              </w:rPr>
            </w:pPr>
            <w:proofErr w:type="spellStart"/>
            <w:r w:rsidRPr="00CB3067">
              <w:rPr>
                <w:rStyle w:val="FontStyle45"/>
                <w:rFonts w:ascii="Times New Roman" w:hAnsi="Times New Roman" w:cs="Times New Roman"/>
                <w:sz w:val="2"/>
                <w:szCs w:val="2"/>
              </w:rPr>
              <w:t>T</w:t>
            </w:r>
            <w:r w:rsidRPr="00CB3067">
              <w:rPr>
                <w:rStyle w:val="FontStyle45"/>
                <w:rFonts w:ascii="Times New Roman" w:hAnsi="Times New Roman" w:cs="Times New Roman"/>
                <w:sz w:val="22"/>
                <w:szCs w:val="22"/>
              </w:rPr>
              <w:t>Szerződött</w:t>
            </w:r>
            <w:proofErr w:type="spellEnd"/>
            <w:r w:rsidRPr="00CB3067">
              <w:rPr>
                <w:rStyle w:val="FontStyle45"/>
                <w:rFonts w:ascii="Times New Roman" w:hAnsi="Times New Roman" w:cs="Times New Roman"/>
                <w:sz w:val="22"/>
                <w:szCs w:val="22"/>
              </w:rPr>
              <w:t xml:space="preserve"> teljesítmény</w:t>
            </w:r>
          </w:p>
        </w:tc>
        <w:tc>
          <w:tcPr>
            <w:tcW w:w="3689" w:type="dxa"/>
            <w:tcBorders>
              <w:top w:val="single" w:sz="6" w:space="0" w:color="auto"/>
              <w:left w:val="single" w:sz="6" w:space="0" w:color="auto"/>
              <w:bottom w:val="single" w:sz="6" w:space="0" w:color="auto"/>
              <w:right w:val="single" w:sz="6" w:space="0" w:color="auto"/>
            </w:tcBorders>
            <w:vAlign w:val="center"/>
          </w:tcPr>
          <w:p w14:paraId="13B89551" w14:textId="77777777" w:rsidR="00543202" w:rsidRPr="00543202" w:rsidRDefault="00543202" w:rsidP="00602AF5">
            <w:pPr>
              <w:pStyle w:val="Style14"/>
              <w:widowControl/>
              <w:spacing w:line="240" w:lineRule="auto"/>
              <w:ind w:left="142"/>
              <w:jc w:val="left"/>
              <w:rPr>
                <w:rStyle w:val="FontStyle45"/>
                <w:rFonts w:ascii="Times New Roman" w:hAnsi="Times New Roman"/>
                <w:sz w:val="22"/>
                <w:szCs w:val="22"/>
              </w:rPr>
            </w:pPr>
            <w:r w:rsidRPr="00543202">
              <w:rPr>
                <w:rStyle w:val="FontStyle45"/>
                <w:rFonts w:ascii="Times New Roman" w:hAnsi="Times New Roman"/>
                <w:sz w:val="22"/>
                <w:szCs w:val="22"/>
              </w:rPr>
              <w:t>10.3 pontnak megfelelően meghatározott elszámolási időszakot követően leghamarabb a tizedik munkanapon</w:t>
            </w:r>
          </w:p>
        </w:tc>
        <w:tc>
          <w:tcPr>
            <w:tcW w:w="2033" w:type="dxa"/>
            <w:tcBorders>
              <w:top w:val="single" w:sz="6" w:space="0" w:color="auto"/>
              <w:left w:val="single" w:sz="6" w:space="0" w:color="auto"/>
              <w:bottom w:val="single" w:sz="6" w:space="0" w:color="auto"/>
              <w:right w:val="single" w:sz="6" w:space="0" w:color="auto"/>
            </w:tcBorders>
            <w:vAlign w:val="center"/>
          </w:tcPr>
          <w:p w14:paraId="134863AA" w14:textId="5004AB11" w:rsidR="00543202" w:rsidRPr="00CB3067" w:rsidRDefault="006E5B75" w:rsidP="00EF4F3C">
            <w:pPr>
              <w:pStyle w:val="Style14"/>
              <w:widowControl/>
              <w:spacing w:line="240" w:lineRule="auto"/>
              <w:jc w:val="left"/>
              <w:rPr>
                <w:rStyle w:val="FontStyle45"/>
                <w:rFonts w:ascii="Times New Roman" w:hAnsi="Times New Roman" w:cs="Times New Roman"/>
                <w:sz w:val="22"/>
                <w:szCs w:val="22"/>
              </w:rPr>
            </w:pPr>
            <w:r w:rsidRPr="00CC3993">
              <w:rPr>
                <w:rStyle w:val="FontStyle45"/>
                <w:rFonts w:ascii="Times New Roman" w:hAnsi="Times New Roman" w:cs="Times New Roman"/>
                <w:sz w:val="22"/>
                <w:szCs w:val="22"/>
              </w:rPr>
              <w:t xml:space="preserve">számla </w:t>
            </w:r>
            <w:r w:rsidR="00EF4F3C" w:rsidRPr="003232DA">
              <w:rPr>
                <w:rStyle w:val="FontStyle45"/>
                <w:rFonts w:ascii="Times New Roman" w:hAnsi="Times New Roman" w:cs="Times New Roman"/>
                <w:sz w:val="22"/>
                <w:szCs w:val="22"/>
              </w:rPr>
              <w:t>kézhezvételét</w:t>
            </w:r>
            <w:r w:rsidR="00EF4F3C" w:rsidRPr="00CC3993" w:rsidDel="00EF4F3C">
              <w:rPr>
                <w:rStyle w:val="FontStyle45"/>
                <w:rFonts w:ascii="Times New Roman" w:hAnsi="Times New Roman" w:cs="Times New Roman"/>
                <w:sz w:val="22"/>
                <w:szCs w:val="22"/>
              </w:rPr>
              <w:t xml:space="preserve"> </w:t>
            </w:r>
            <w:r w:rsidRPr="00CC3993">
              <w:rPr>
                <w:rStyle w:val="FontStyle45"/>
                <w:rFonts w:ascii="Times New Roman" w:hAnsi="Times New Roman" w:cs="Times New Roman"/>
                <w:sz w:val="22"/>
                <w:szCs w:val="22"/>
              </w:rPr>
              <w:t xml:space="preserve">követő </w:t>
            </w:r>
            <w:r w:rsidR="00A74FA3">
              <w:rPr>
                <w:rStyle w:val="FontStyle45"/>
                <w:rFonts w:ascii="Times New Roman" w:hAnsi="Times New Roman" w:cs="Times New Roman"/>
                <w:sz w:val="22"/>
                <w:szCs w:val="22"/>
              </w:rPr>
              <w:t>30</w:t>
            </w:r>
            <w:r w:rsidRPr="00CC3993">
              <w:rPr>
                <w:rStyle w:val="FontStyle45"/>
                <w:rFonts w:ascii="Times New Roman" w:hAnsi="Times New Roman" w:cs="Times New Roman"/>
                <w:sz w:val="22"/>
                <w:szCs w:val="22"/>
              </w:rPr>
              <w:t xml:space="preserve"> naptári nap</w:t>
            </w:r>
          </w:p>
        </w:tc>
      </w:tr>
    </w:tbl>
    <w:p w14:paraId="292D6A11" w14:textId="77777777" w:rsidR="006709F5" w:rsidRDefault="006709F5" w:rsidP="006709F5">
      <w:pPr>
        <w:pStyle w:val="Listaszerbekezds"/>
        <w:jc w:val="both"/>
        <w:rPr>
          <w:rFonts w:ascii="Times New Roman" w:hAnsi="Times New Roman"/>
        </w:rPr>
      </w:pPr>
    </w:p>
    <w:p w14:paraId="46F0E37B" w14:textId="7CD098E4" w:rsidR="006709F5" w:rsidRPr="006709F5" w:rsidRDefault="00DA6A0E" w:rsidP="006709F5">
      <w:pPr>
        <w:pStyle w:val="Listaszerbekezds"/>
        <w:jc w:val="both"/>
        <w:rPr>
          <w:rFonts w:ascii="Times New Roman" w:eastAsia="MS Mincho" w:hAnsi="Times New Roman"/>
        </w:rPr>
      </w:pPr>
      <w:r w:rsidRPr="00CB3067">
        <w:rPr>
          <w:rFonts w:ascii="Times New Roman" w:hAnsi="Times New Roman"/>
        </w:rPr>
        <w:t>A kifizetői helyeket a 2. számú melléklet tartalmazza.</w:t>
      </w:r>
      <w:r w:rsidR="006709F5">
        <w:rPr>
          <w:rFonts w:ascii="Times New Roman" w:hAnsi="Times New Roman"/>
        </w:rPr>
        <w:t xml:space="preserve"> </w:t>
      </w:r>
      <w:r w:rsidR="006709F5" w:rsidRPr="006709F5">
        <w:rPr>
          <w:rFonts w:ascii="Times New Roman" w:hAnsi="Times New Roman"/>
        </w:rPr>
        <w:t xml:space="preserve">Amennyiben Eladó elektronikusan kívánja a számlákat benyújtani, az erre alkalmas elektronikus e-mail cím a 2. számú melléklet műszaki adatlapban kerül feltüntetésre. </w:t>
      </w:r>
      <w:r w:rsidR="006709F5" w:rsidRPr="006709F5">
        <w:rPr>
          <w:rFonts w:ascii="Times New Roman" w:eastAsia="MS Mincho" w:hAnsi="Times New Roman"/>
        </w:rPr>
        <w:t xml:space="preserve">Eltérő számlafizető esetén, Vevő mellett az érintett számlafizető intézmények aláírásra jogosult vezetője is aláírja a </w:t>
      </w:r>
      <w:r w:rsidR="00953DC6">
        <w:rPr>
          <w:rFonts w:ascii="Times New Roman" w:eastAsia="MS Mincho" w:hAnsi="Times New Roman"/>
        </w:rPr>
        <w:t xml:space="preserve">földgáz </w:t>
      </w:r>
      <w:r w:rsidR="006709F5" w:rsidRPr="006709F5">
        <w:rPr>
          <w:rFonts w:ascii="Times New Roman" w:eastAsia="MS Mincho" w:hAnsi="Times New Roman"/>
        </w:rPr>
        <w:t>energia kereskedelmi szerződést.</w:t>
      </w:r>
    </w:p>
    <w:p w14:paraId="0563DC4D" w14:textId="77777777" w:rsidR="009A1058" w:rsidRPr="00CB3067" w:rsidRDefault="009A1058" w:rsidP="007740B1">
      <w:pPr>
        <w:pStyle w:val="Style2"/>
        <w:widowControl/>
        <w:spacing w:line="240" w:lineRule="auto"/>
        <w:ind w:right="5280" w:firstLine="0"/>
        <w:jc w:val="both"/>
        <w:rPr>
          <w:rFonts w:ascii="Times New Roman" w:hAnsi="Times New Roman"/>
          <w:sz w:val="20"/>
          <w:szCs w:val="20"/>
        </w:rPr>
      </w:pPr>
      <w:bookmarkStart w:id="11" w:name="_Toc262628024"/>
    </w:p>
    <w:p w14:paraId="63071E35"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A szolgáltatás díja</w:t>
      </w:r>
      <w:bookmarkEnd w:id="11"/>
    </w:p>
    <w:p w14:paraId="231EC5DA" w14:textId="304FFBBA" w:rsidR="00DA6A0E" w:rsidRPr="00CB3067" w:rsidRDefault="00DA6A0E" w:rsidP="00602AF5">
      <w:pPr>
        <w:pStyle w:val="Style10"/>
        <w:widowControl/>
        <w:numPr>
          <w:ilvl w:val="1"/>
          <w:numId w:val="17"/>
        </w:numPr>
        <w:tabs>
          <w:tab w:val="clear" w:pos="420"/>
          <w:tab w:val="num" w:pos="709"/>
        </w:tabs>
        <w:spacing w:line="240" w:lineRule="auto"/>
        <w:ind w:left="709" w:right="23" w:hanging="709"/>
        <w:jc w:val="both"/>
        <w:rPr>
          <w:rFonts w:ascii="Times New Roman" w:hAnsi="Times New Roman"/>
        </w:rPr>
      </w:pPr>
      <w:r w:rsidRPr="00CB3067">
        <w:rPr>
          <w:rFonts w:ascii="Times New Roman" w:hAnsi="Times New Roman"/>
        </w:rPr>
        <w:t>Vevő</w:t>
      </w:r>
      <w:r w:rsidR="004034FB">
        <w:rPr>
          <w:rFonts w:ascii="Times New Roman" w:hAnsi="Times New Roman"/>
        </w:rPr>
        <w:t>k</w:t>
      </w:r>
      <w:r w:rsidRPr="00CB3067">
        <w:rPr>
          <w:rFonts w:ascii="Times New Roman" w:hAnsi="Times New Roman"/>
        </w:rPr>
        <w:t xml:space="preserve"> a jelen Szerződés szerinti földgáz szolgáltatásért gázdíjat fizet</w:t>
      </w:r>
      <w:r w:rsidR="004034FB">
        <w:rPr>
          <w:rFonts w:ascii="Times New Roman" w:hAnsi="Times New Roman"/>
        </w:rPr>
        <w:t>nek</w:t>
      </w:r>
      <w:r w:rsidRPr="00CB3067">
        <w:rPr>
          <w:rFonts w:ascii="Times New Roman" w:hAnsi="Times New Roman"/>
        </w:rPr>
        <w:t>.</w:t>
      </w:r>
    </w:p>
    <w:p w14:paraId="6E98F391" w14:textId="77777777" w:rsidR="00DA6A0E" w:rsidRPr="00CB3067" w:rsidRDefault="00FF5825" w:rsidP="00602AF5">
      <w:pPr>
        <w:pStyle w:val="Style8"/>
        <w:widowControl/>
        <w:numPr>
          <w:ilvl w:val="0"/>
          <w:numId w:val="24"/>
        </w:numPr>
        <w:ind w:left="1134" w:hanging="425"/>
        <w:rPr>
          <w:rFonts w:ascii="Times New Roman" w:hAnsi="Times New Roman"/>
          <w:b/>
          <w:u w:val="single"/>
        </w:rPr>
      </w:pPr>
      <w:proofErr w:type="spellStart"/>
      <w:r w:rsidRPr="00CB3067">
        <w:rPr>
          <w:rFonts w:ascii="Times New Roman" w:hAnsi="Times New Roman"/>
          <w:sz w:val="2"/>
          <w:szCs w:val="2"/>
        </w:rPr>
        <w:t>U</w:t>
      </w:r>
      <w:r w:rsidR="00DA6A0E" w:rsidRPr="00CB3067">
        <w:rPr>
          <w:rFonts w:ascii="Times New Roman" w:hAnsi="Times New Roman"/>
          <w:b/>
          <w:u w:val="single"/>
        </w:rPr>
        <w:t>Földgáz</w:t>
      </w:r>
      <w:proofErr w:type="spellEnd"/>
      <w:r w:rsidR="00DA6A0E" w:rsidRPr="00CB3067">
        <w:rPr>
          <w:rFonts w:ascii="Times New Roman" w:hAnsi="Times New Roman"/>
          <w:b/>
          <w:u w:val="single"/>
        </w:rPr>
        <w:t xml:space="preserve"> ára:</w:t>
      </w:r>
    </w:p>
    <w:p w14:paraId="7CC4E46E" w14:textId="77777777" w:rsidR="009A1058" w:rsidRPr="00CB3067" w:rsidRDefault="009A1058" w:rsidP="00602AF5">
      <w:pPr>
        <w:pStyle w:val="Style2"/>
        <w:widowControl/>
        <w:spacing w:line="240" w:lineRule="auto"/>
        <w:ind w:left="1334" w:right="5280"/>
        <w:jc w:val="both"/>
        <w:rPr>
          <w:rFonts w:ascii="Times New Roman" w:hAnsi="Times New Roman"/>
          <w:sz w:val="20"/>
          <w:szCs w:val="20"/>
        </w:rPr>
      </w:pPr>
    </w:p>
    <w:p w14:paraId="544BC4CC" w14:textId="50F06302" w:rsidR="00AD4363" w:rsidRDefault="00AD4363" w:rsidP="00602AF5">
      <w:pPr>
        <w:pStyle w:val="Style8"/>
        <w:widowControl/>
        <w:ind w:left="709"/>
      </w:pPr>
      <w:proofErr w:type="spellStart"/>
      <w:r w:rsidRPr="002A503E">
        <w:t>Pn</w:t>
      </w:r>
      <w:proofErr w:type="spellEnd"/>
      <w:r w:rsidRPr="002A503E">
        <w:t xml:space="preserve"> = </w:t>
      </w:r>
      <w:proofErr w:type="spellStart"/>
      <w:r w:rsidRPr="002A503E">
        <w:t>Pfix</w:t>
      </w:r>
      <w:proofErr w:type="spellEnd"/>
      <w:proofErr w:type="gramStart"/>
      <w:r w:rsidRPr="002A503E">
        <w:t xml:space="preserve">   [</w:t>
      </w:r>
      <w:proofErr w:type="gramEnd"/>
      <w:r w:rsidR="00AB30AC">
        <w:t>HUF</w:t>
      </w:r>
      <w:r w:rsidRPr="002A503E">
        <w:t>/</w:t>
      </w:r>
      <w:proofErr w:type="spellStart"/>
      <w:r w:rsidRPr="002A503E">
        <w:t>MWh</w:t>
      </w:r>
      <w:proofErr w:type="spellEnd"/>
      <w:r w:rsidRPr="002A503E">
        <w:t>]</w:t>
      </w:r>
    </w:p>
    <w:p w14:paraId="6D359B8A" w14:textId="31133193" w:rsidR="00AD4363" w:rsidRPr="002A503E" w:rsidRDefault="00AD4363" w:rsidP="00AD4363">
      <w:pPr>
        <w:tabs>
          <w:tab w:val="num" w:pos="720"/>
        </w:tabs>
        <w:spacing w:before="60" w:after="60"/>
        <w:ind w:left="786" w:right="-2"/>
        <w:jc w:val="both"/>
      </w:pPr>
      <w:proofErr w:type="spellStart"/>
      <w:r w:rsidRPr="002A503E">
        <w:t>P</w:t>
      </w:r>
      <w:r w:rsidRPr="002A503E">
        <w:rPr>
          <w:vertAlign w:val="subscript"/>
        </w:rPr>
        <w:t>fix</w:t>
      </w:r>
      <w:proofErr w:type="spellEnd"/>
      <w:r w:rsidRPr="002A503E">
        <w:t>: ………….  [</w:t>
      </w:r>
      <w:r w:rsidR="00AB30AC">
        <w:t>HUF</w:t>
      </w:r>
      <w:r w:rsidRPr="002A503E">
        <w:t>/</w:t>
      </w:r>
      <w:proofErr w:type="spellStart"/>
      <w:r w:rsidRPr="002A503E">
        <w:t>MWh</w:t>
      </w:r>
      <w:proofErr w:type="spellEnd"/>
      <w:r w:rsidRPr="002A503E">
        <w:t xml:space="preserve">] </w:t>
      </w:r>
    </w:p>
    <w:p w14:paraId="315B63DE" w14:textId="0B035B9C" w:rsidR="00AD4363" w:rsidRDefault="00AD4363" w:rsidP="00AD4363">
      <w:pPr>
        <w:tabs>
          <w:tab w:val="num" w:pos="720"/>
        </w:tabs>
        <w:spacing w:before="60" w:after="60"/>
        <w:ind w:left="786" w:right="-2"/>
        <w:jc w:val="both"/>
      </w:pPr>
      <w:r w:rsidRPr="00404975">
        <w:t xml:space="preserve">A </w:t>
      </w:r>
      <w:proofErr w:type="spellStart"/>
      <w:r w:rsidRPr="00404975">
        <w:t>P</w:t>
      </w:r>
      <w:r w:rsidRPr="002151D7">
        <w:rPr>
          <w:vertAlign w:val="subscript"/>
        </w:rPr>
        <w:t>fix</w:t>
      </w:r>
      <w:proofErr w:type="spellEnd"/>
      <w:r w:rsidRPr="00404975">
        <w:t xml:space="preserve"> </w:t>
      </w:r>
      <w:proofErr w:type="spellStart"/>
      <w:r w:rsidRPr="00404975">
        <w:t>árelem</w:t>
      </w:r>
      <w:proofErr w:type="spellEnd"/>
      <w:r w:rsidRPr="00404975">
        <w:t xml:space="preserve"> értéke a szerződéses időszak során nem változik.</w:t>
      </w:r>
    </w:p>
    <w:p w14:paraId="4FFB9301" w14:textId="70011BB6" w:rsidR="003701EC" w:rsidRDefault="00AD4363" w:rsidP="00182E2D">
      <w:pPr>
        <w:pStyle w:val="Listaszerbekezds"/>
        <w:widowControl/>
        <w:autoSpaceDE/>
        <w:autoSpaceDN/>
        <w:adjustRightInd/>
        <w:spacing w:after="200"/>
      </w:pPr>
      <w:r>
        <w:t>Számlázás pénzneme: HUF</w:t>
      </w:r>
    </w:p>
    <w:p w14:paraId="56CE946D" w14:textId="6D2B14B7" w:rsidR="00AD4363" w:rsidRPr="00182E2D" w:rsidRDefault="003701EC" w:rsidP="00602AF5">
      <w:pPr>
        <w:pStyle w:val="Style8"/>
        <w:widowControl/>
        <w:ind w:left="709"/>
        <w:rPr>
          <w:rFonts w:ascii="Times New Roman" w:hAnsi="Times New Roman"/>
        </w:rPr>
      </w:pPr>
      <w:r w:rsidRPr="00182E2D">
        <w:rPr>
          <w:rFonts w:ascii="Times New Roman" w:hAnsi="Times New Roman"/>
        </w:rPr>
        <w:t xml:space="preserve">A Szerződéses ár nem tartalmaz fogyasztási típusú adókat vagy más, a jelen Szerződéshez hasonló jogügyletekhez kapcsolódó és a Felek akaratától függetlenül, kötelezően alkalmazandó </w:t>
      </w:r>
      <w:proofErr w:type="spellStart"/>
      <w:r w:rsidRPr="00182E2D">
        <w:rPr>
          <w:rFonts w:ascii="Times New Roman" w:hAnsi="Times New Roman"/>
        </w:rPr>
        <w:t>közterheket</w:t>
      </w:r>
      <w:proofErr w:type="spellEnd"/>
      <w:r w:rsidRPr="00182E2D">
        <w:rPr>
          <w:rFonts w:ascii="Times New Roman" w:hAnsi="Times New Roman"/>
        </w:rPr>
        <w:t xml:space="preserve">, költségeket, díjakat, illetékeket, illetve más hasonló díjelemeket (a továbbiakban együttesen: </w:t>
      </w:r>
      <w:proofErr w:type="spellStart"/>
      <w:r w:rsidRPr="00182E2D">
        <w:rPr>
          <w:rFonts w:ascii="Times New Roman" w:hAnsi="Times New Roman"/>
        </w:rPr>
        <w:t>közterhek</w:t>
      </w:r>
      <w:proofErr w:type="spellEnd"/>
      <w:r w:rsidRPr="00182E2D">
        <w:rPr>
          <w:rFonts w:ascii="Times New Roman" w:hAnsi="Times New Roman"/>
        </w:rPr>
        <w:t>); így különösen általános forgalmi adót (ÁFA), amelyeket Eladó jogosult Vevő</w:t>
      </w:r>
      <w:r w:rsidR="004034FB">
        <w:rPr>
          <w:rFonts w:ascii="Times New Roman" w:hAnsi="Times New Roman"/>
        </w:rPr>
        <w:t>kk</w:t>
      </w:r>
      <w:r w:rsidRPr="00182E2D">
        <w:rPr>
          <w:rFonts w:ascii="Times New Roman" w:hAnsi="Times New Roman"/>
        </w:rPr>
        <w:t>el szemben érvényesíteni, illetve Vevő</w:t>
      </w:r>
      <w:r w:rsidR="004034FB">
        <w:rPr>
          <w:rFonts w:ascii="Times New Roman" w:hAnsi="Times New Roman"/>
        </w:rPr>
        <w:t>k</w:t>
      </w:r>
      <w:r w:rsidRPr="00182E2D">
        <w:rPr>
          <w:rFonts w:ascii="Times New Roman" w:hAnsi="Times New Roman"/>
        </w:rPr>
        <w:t xml:space="preserve">re áthárítani a mindenkori jogi szabályozással összhangban, függetlenül attól, hogy az érintett közteher már a Szerződés megkötése előtt is létezett, vagy csak azt követően került bevezetésre. Az ilyen </w:t>
      </w:r>
      <w:proofErr w:type="spellStart"/>
      <w:r w:rsidRPr="00182E2D">
        <w:rPr>
          <w:rFonts w:ascii="Times New Roman" w:hAnsi="Times New Roman"/>
        </w:rPr>
        <w:t>közterhek</w:t>
      </w:r>
      <w:proofErr w:type="spellEnd"/>
      <w:r w:rsidRPr="00182E2D">
        <w:rPr>
          <w:rFonts w:ascii="Times New Roman" w:hAnsi="Times New Roman"/>
        </w:rPr>
        <w:t xml:space="preserve"> módosítása esetén Eladó jogosult a díjváltozást – a módosítással érintett közteher díjváltozásnak megfelelően –, a díjmódosítás hatályba lépésével megegyező időponttal a Vevő</w:t>
      </w:r>
      <w:r w:rsidR="004034FB">
        <w:rPr>
          <w:rFonts w:ascii="Times New Roman" w:hAnsi="Times New Roman"/>
        </w:rPr>
        <w:t>kk</w:t>
      </w:r>
      <w:r w:rsidRPr="00182E2D">
        <w:rPr>
          <w:rFonts w:ascii="Times New Roman" w:hAnsi="Times New Roman"/>
        </w:rPr>
        <w:t>el szemben érvényesíteni.</w:t>
      </w:r>
    </w:p>
    <w:p w14:paraId="2DAE834F" w14:textId="28C6A585" w:rsidR="003701EC" w:rsidRPr="007A542E" w:rsidRDefault="003701EC" w:rsidP="003701EC">
      <w:pPr>
        <w:pStyle w:val="Szvegtrzs"/>
        <w:spacing w:before="60" w:after="60"/>
        <w:ind w:left="786" w:right="-2"/>
        <w:rPr>
          <w:sz w:val="24"/>
          <w:szCs w:val="24"/>
        </w:rPr>
      </w:pPr>
      <w:r>
        <w:rPr>
          <w:sz w:val="24"/>
          <w:szCs w:val="24"/>
        </w:rPr>
        <w:t>A</w:t>
      </w:r>
      <w:r w:rsidRPr="000D3593">
        <w:rPr>
          <w:sz w:val="24"/>
          <w:szCs w:val="24"/>
        </w:rPr>
        <w:t xml:space="preserve"> jövedéki adó</w:t>
      </w:r>
      <w:r>
        <w:rPr>
          <w:sz w:val="24"/>
          <w:szCs w:val="24"/>
        </w:rPr>
        <w:t>nak, illetve</w:t>
      </w:r>
      <w:r w:rsidRPr="000D3593">
        <w:rPr>
          <w:sz w:val="24"/>
          <w:szCs w:val="24"/>
        </w:rPr>
        <w:t xml:space="preserve"> </w:t>
      </w:r>
      <w:r w:rsidRPr="007A542E">
        <w:rPr>
          <w:sz w:val="24"/>
          <w:szCs w:val="24"/>
        </w:rPr>
        <w:t>MSZKSZ díjnak az arra jogosult szervezet általi módosítása esetén Eladó jogosult a díjváltozást a díjmódosítás hatályba lépésével megegyező időponttal és mértékben a Vevő</w:t>
      </w:r>
      <w:r w:rsidR="004034FB">
        <w:rPr>
          <w:sz w:val="24"/>
          <w:szCs w:val="24"/>
        </w:rPr>
        <w:t>kk</w:t>
      </w:r>
      <w:r w:rsidRPr="007A542E">
        <w:rPr>
          <w:sz w:val="24"/>
          <w:szCs w:val="24"/>
        </w:rPr>
        <w:t>el szemben érvényesíteni.</w:t>
      </w:r>
    </w:p>
    <w:p w14:paraId="1AF0485D" w14:textId="3337EE74" w:rsidR="003701EC" w:rsidRDefault="003701EC" w:rsidP="003701EC">
      <w:pPr>
        <w:pStyle w:val="Szvegtrzs"/>
        <w:spacing w:before="60" w:after="60"/>
        <w:ind w:left="786" w:right="-2"/>
        <w:rPr>
          <w:sz w:val="24"/>
          <w:szCs w:val="24"/>
        </w:rPr>
      </w:pPr>
      <w:r w:rsidRPr="007A542E">
        <w:rPr>
          <w:sz w:val="24"/>
          <w:szCs w:val="24"/>
        </w:rPr>
        <w:t xml:space="preserve">A kibocsátásra kerülő számla a földgáz értékén túlmenően tartalmazza a számla kibocsátás napján hatályos magyar jogszabályok szerint a földgáz eladást terhelő adókat (ÁFA stb.), pótlékokat és egyéb </w:t>
      </w:r>
      <w:proofErr w:type="spellStart"/>
      <w:r w:rsidRPr="007A542E">
        <w:rPr>
          <w:sz w:val="24"/>
          <w:szCs w:val="24"/>
        </w:rPr>
        <w:t>hatóságilag</w:t>
      </w:r>
      <w:proofErr w:type="spellEnd"/>
      <w:r w:rsidRPr="007A542E">
        <w:rPr>
          <w:sz w:val="24"/>
          <w:szCs w:val="24"/>
        </w:rPr>
        <w:t xml:space="preserve"> előírt díjakat.</w:t>
      </w:r>
    </w:p>
    <w:p w14:paraId="3C362BD3" w14:textId="101E5462" w:rsidR="003701EC" w:rsidRPr="00182E2D" w:rsidRDefault="003701EC" w:rsidP="00182E2D">
      <w:pPr>
        <w:pStyle w:val="Szvegtrzs"/>
        <w:spacing w:before="60" w:after="60"/>
        <w:ind w:left="786" w:right="-2"/>
        <w:rPr>
          <w:sz w:val="24"/>
          <w:szCs w:val="24"/>
        </w:rPr>
      </w:pPr>
      <w:r w:rsidRPr="007A542E">
        <w:rPr>
          <w:sz w:val="24"/>
          <w:szCs w:val="24"/>
        </w:rPr>
        <w:t xml:space="preserve">Eladó kötelezettséget vállal, hogy nem fizet, illetve számol el a szerződés teljesítésével összefüggésben olyan költségeket, </w:t>
      </w:r>
      <w:r>
        <w:rPr>
          <w:sz w:val="24"/>
          <w:szCs w:val="24"/>
        </w:rPr>
        <w:t>a</w:t>
      </w:r>
      <w:r w:rsidRPr="007A542E">
        <w:rPr>
          <w:sz w:val="24"/>
          <w:szCs w:val="24"/>
        </w:rPr>
        <w:t xml:space="preserve">melyek a Kbt. </w:t>
      </w:r>
      <w:r>
        <w:rPr>
          <w:sz w:val="24"/>
          <w:szCs w:val="24"/>
        </w:rPr>
        <w:t>62</w:t>
      </w:r>
      <w:r w:rsidRPr="007A542E">
        <w:rPr>
          <w:sz w:val="24"/>
          <w:szCs w:val="24"/>
        </w:rPr>
        <w:t>.</w:t>
      </w:r>
      <w:r>
        <w:rPr>
          <w:sz w:val="24"/>
          <w:szCs w:val="24"/>
        </w:rPr>
        <w:t xml:space="preserve"> </w:t>
      </w:r>
      <w:r w:rsidRPr="007A542E">
        <w:rPr>
          <w:sz w:val="24"/>
          <w:szCs w:val="24"/>
        </w:rPr>
        <w:t>§ (1) bekezdés k) pont</w:t>
      </w:r>
      <w:r>
        <w:rPr>
          <w:sz w:val="24"/>
          <w:szCs w:val="24"/>
        </w:rPr>
        <w:t xml:space="preserve"> </w:t>
      </w:r>
      <w:proofErr w:type="spellStart"/>
      <w:proofErr w:type="gramStart"/>
      <w:r>
        <w:rPr>
          <w:sz w:val="24"/>
          <w:szCs w:val="24"/>
        </w:rPr>
        <w:t>ka</w:t>
      </w:r>
      <w:proofErr w:type="spellEnd"/>
      <w:r>
        <w:rPr>
          <w:sz w:val="24"/>
          <w:szCs w:val="24"/>
        </w:rPr>
        <w:t>)-</w:t>
      </w:r>
      <w:proofErr w:type="spellStart"/>
      <w:proofErr w:type="gramEnd"/>
      <w:r>
        <w:rPr>
          <w:sz w:val="24"/>
          <w:szCs w:val="24"/>
        </w:rPr>
        <w:t>kb</w:t>
      </w:r>
      <w:proofErr w:type="spellEnd"/>
      <w:r>
        <w:rPr>
          <w:sz w:val="24"/>
          <w:szCs w:val="24"/>
        </w:rPr>
        <w:t>) alpontja</w:t>
      </w:r>
      <w:r w:rsidRPr="007A542E">
        <w:rPr>
          <w:sz w:val="24"/>
          <w:szCs w:val="24"/>
        </w:rPr>
        <w:t xml:space="preserve"> szerinti feltételeknek nem megfelelő társaság tekintetében merülnek fel, és melyek az eladó adóköteles jövedelmének csökkentésére alkalmasak. Eladó kötelezettséget vállal, hogy a szerződés teljesítésének </w:t>
      </w:r>
      <w:r>
        <w:rPr>
          <w:sz w:val="24"/>
          <w:szCs w:val="24"/>
        </w:rPr>
        <w:t xml:space="preserve">teljes </w:t>
      </w:r>
      <w:r w:rsidRPr="007A542E">
        <w:rPr>
          <w:sz w:val="24"/>
          <w:szCs w:val="24"/>
        </w:rPr>
        <w:t>időtartama alatt tulajdonosi szerkezetét a Vevő</w:t>
      </w:r>
      <w:r w:rsidR="004034FB">
        <w:rPr>
          <w:sz w:val="24"/>
          <w:szCs w:val="24"/>
        </w:rPr>
        <w:t>k</w:t>
      </w:r>
      <w:r w:rsidRPr="007A542E">
        <w:rPr>
          <w:sz w:val="24"/>
          <w:szCs w:val="24"/>
        </w:rPr>
        <w:t xml:space="preserve"> számára megismerhetővé teszi és a Kbt. </w:t>
      </w:r>
      <w:r>
        <w:rPr>
          <w:sz w:val="24"/>
          <w:szCs w:val="24"/>
        </w:rPr>
        <w:t>143</w:t>
      </w:r>
      <w:r w:rsidRPr="007A542E">
        <w:rPr>
          <w:sz w:val="24"/>
          <w:szCs w:val="24"/>
        </w:rPr>
        <w:t>.</w:t>
      </w:r>
      <w:r>
        <w:rPr>
          <w:sz w:val="24"/>
          <w:szCs w:val="24"/>
        </w:rPr>
        <w:t xml:space="preserve"> </w:t>
      </w:r>
      <w:r w:rsidRPr="007A542E">
        <w:rPr>
          <w:sz w:val="24"/>
          <w:szCs w:val="24"/>
        </w:rPr>
        <w:t>§ (</w:t>
      </w:r>
      <w:r>
        <w:rPr>
          <w:sz w:val="24"/>
          <w:szCs w:val="24"/>
        </w:rPr>
        <w:t>3</w:t>
      </w:r>
      <w:r w:rsidRPr="007A542E">
        <w:rPr>
          <w:sz w:val="24"/>
          <w:szCs w:val="24"/>
        </w:rPr>
        <w:t>) bekezdése szerinti ügyletekről a Vevő</w:t>
      </w:r>
      <w:r w:rsidR="004034FB">
        <w:rPr>
          <w:sz w:val="24"/>
          <w:szCs w:val="24"/>
        </w:rPr>
        <w:t>ke</w:t>
      </w:r>
      <w:r w:rsidRPr="007A542E">
        <w:rPr>
          <w:sz w:val="24"/>
          <w:szCs w:val="24"/>
        </w:rPr>
        <w:t>t haladéktalanul értesíti.</w:t>
      </w:r>
    </w:p>
    <w:p w14:paraId="1459A0F6" w14:textId="77777777" w:rsidR="00DA6A0E" w:rsidRPr="00CB3067" w:rsidRDefault="00DA6A0E" w:rsidP="00602AF5">
      <w:pPr>
        <w:pStyle w:val="Style8"/>
        <w:widowControl/>
        <w:rPr>
          <w:rFonts w:ascii="Times New Roman" w:hAnsi="Times New Roman"/>
        </w:rPr>
      </w:pPr>
      <w:r w:rsidRPr="00CB3067">
        <w:rPr>
          <w:rFonts w:ascii="Times New Roman" w:hAnsi="Times New Roman"/>
        </w:rPr>
        <w:tab/>
      </w:r>
    </w:p>
    <w:p w14:paraId="570E67B3" w14:textId="7697F888" w:rsidR="00DA6A0E" w:rsidRDefault="00DA6A0E" w:rsidP="00602AF5">
      <w:pPr>
        <w:pStyle w:val="Style14"/>
        <w:widowControl/>
        <w:spacing w:line="240" w:lineRule="auto"/>
        <w:ind w:left="709"/>
        <w:rPr>
          <w:rFonts w:ascii="Times New Roman" w:hAnsi="Times New Roman"/>
        </w:rPr>
      </w:pPr>
      <w:r w:rsidRPr="00CB3067">
        <w:rPr>
          <w:rFonts w:ascii="Times New Roman" w:hAnsi="Times New Roman"/>
        </w:rPr>
        <w:t>A földgáz szerződéses árán felül Vevő</w:t>
      </w:r>
      <w:r w:rsidR="004034FB">
        <w:rPr>
          <w:rFonts w:ascii="Times New Roman" w:hAnsi="Times New Roman"/>
        </w:rPr>
        <w:t>k</w:t>
      </w:r>
      <w:r w:rsidRPr="00CB3067">
        <w:rPr>
          <w:rFonts w:ascii="Times New Roman" w:hAnsi="Times New Roman"/>
        </w:rPr>
        <w:t xml:space="preserve"> az átadás-átvételi pont(</w:t>
      </w:r>
      <w:proofErr w:type="spellStart"/>
      <w:r w:rsidRPr="00CB3067">
        <w:rPr>
          <w:rFonts w:ascii="Times New Roman" w:hAnsi="Times New Roman"/>
        </w:rPr>
        <w:t>jain</w:t>
      </w:r>
      <w:proofErr w:type="spellEnd"/>
      <w:r w:rsidRPr="00CB3067">
        <w:rPr>
          <w:rFonts w:ascii="Times New Roman" w:hAnsi="Times New Roman"/>
        </w:rPr>
        <w:t xml:space="preserve">) a földgáz vételezéséből adódóan felmerülő és </w:t>
      </w:r>
      <w:proofErr w:type="spellStart"/>
      <w:r w:rsidRPr="00CB3067">
        <w:rPr>
          <w:rFonts w:ascii="Times New Roman" w:hAnsi="Times New Roman"/>
        </w:rPr>
        <w:t>hatóságilag</w:t>
      </w:r>
      <w:proofErr w:type="spellEnd"/>
      <w:r w:rsidRPr="00CB3067">
        <w:rPr>
          <w:rFonts w:ascii="Times New Roman" w:hAnsi="Times New Roman"/>
        </w:rPr>
        <w:t xml:space="preserve"> szabályozott forgalomarányos rendszerhasználati díjakat, így különösen a szagosítás és az MSZKSZ díjat fizeti meg az Eladó részére</w:t>
      </w:r>
      <w:r w:rsidR="00953DC6">
        <w:rPr>
          <w:rFonts w:ascii="Times New Roman" w:hAnsi="Times New Roman"/>
        </w:rPr>
        <w:t xml:space="preserve">. </w:t>
      </w:r>
      <w:r w:rsidR="00953DC6" w:rsidRPr="00953DC6">
        <w:rPr>
          <w:rFonts w:ascii="Times New Roman" w:hAnsi="Times New Roman"/>
        </w:rPr>
        <w:t>A rendszerhasználati költségek forgalomarányos díja a Gázdíjjal (GD) együtt kerül elszámolásra.</w:t>
      </w:r>
    </w:p>
    <w:p w14:paraId="04340D11" w14:textId="3F267DCE" w:rsidR="00737666" w:rsidRPr="00710B1E" w:rsidRDefault="00737666" w:rsidP="005E6845">
      <w:pPr>
        <w:pStyle w:val="Listaszerbekezds"/>
        <w:widowControl/>
        <w:autoSpaceDE/>
        <w:autoSpaceDN/>
        <w:adjustRightInd/>
        <w:ind w:left="660"/>
        <w:jc w:val="both"/>
        <w:rPr>
          <w:rFonts w:ascii="Times New Roman" w:hAnsi="Times New Roman"/>
          <w:bCs/>
        </w:rPr>
      </w:pPr>
      <w:r>
        <w:rPr>
          <w:rFonts w:ascii="Times New Roman" w:hAnsi="Times New Roman"/>
          <w:bCs/>
        </w:rPr>
        <w:lastRenderedPageBreak/>
        <w:t xml:space="preserve">A 11/2016. (XI.14.) MEKH rendelet alapján </w:t>
      </w:r>
      <w:r w:rsidRPr="00742B71">
        <w:rPr>
          <w:rFonts w:ascii="Times New Roman" w:hAnsi="Times New Roman"/>
          <w:bCs/>
        </w:rPr>
        <w:t xml:space="preserve">a szolgáltatásból történő végleges kikapcsolást a </w:t>
      </w:r>
      <w:proofErr w:type="spellStart"/>
      <w:r w:rsidRPr="00742B71">
        <w:rPr>
          <w:rFonts w:ascii="Times New Roman" w:hAnsi="Times New Roman"/>
          <w:bCs/>
        </w:rPr>
        <w:t>gázév</w:t>
      </w:r>
      <w:proofErr w:type="spellEnd"/>
      <w:r w:rsidRPr="00742B71">
        <w:rPr>
          <w:rFonts w:ascii="Times New Roman" w:hAnsi="Times New Roman"/>
          <w:bCs/>
        </w:rPr>
        <w:t xml:space="preserve"> közben kérő rendszerhasználó</w:t>
      </w:r>
      <w:r>
        <w:rPr>
          <w:rFonts w:ascii="Times New Roman" w:hAnsi="Times New Roman"/>
          <w:bCs/>
        </w:rPr>
        <w:t xml:space="preserve"> (ez esetben Vevő</w:t>
      </w:r>
      <w:r w:rsidR="004034FB">
        <w:rPr>
          <w:rFonts w:ascii="Times New Roman" w:hAnsi="Times New Roman"/>
          <w:bCs/>
        </w:rPr>
        <w:t>k</w:t>
      </w:r>
      <w:r>
        <w:rPr>
          <w:rFonts w:ascii="Times New Roman" w:hAnsi="Times New Roman"/>
          <w:bCs/>
        </w:rPr>
        <w:t>)</w:t>
      </w:r>
      <w:r w:rsidRPr="009F2DF1">
        <w:rPr>
          <w:rFonts w:ascii="Times New Roman" w:hAnsi="Times New Roman"/>
          <w:bCs/>
        </w:rPr>
        <w:t xml:space="preserve"> a rendszerhasználati </w:t>
      </w:r>
      <w:r w:rsidRPr="00742B71">
        <w:rPr>
          <w:rFonts w:ascii="Times New Roman" w:hAnsi="Times New Roman"/>
          <w:bCs/>
        </w:rPr>
        <w:t xml:space="preserve">alapdíjat a </w:t>
      </w:r>
      <w:proofErr w:type="spellStart"/>
      <w:r w:rsidRPr="00742B71">
        <w:rPr>
          <w:rFonts w:ascii="Times New Roman" w:hAnsi="Times New Roman"/>
          <w:bCs/>
        </w:rPr>
        <w:t>gázév</w:t>
      </w:r>
      <w:proofErr w:type="spellEnd"/>
      <w:r w:rsidRPr="00742B71">
        <w:rPr>
          <w:rFonts w:ascii="Times New Roman" w:hAnsi="Times New Roman"/>
          <w:bCs/>
        </w:rPr>
        <w:t xml:space="preserve"> végéig, a kapacitásdíjat a teljes szerződéses időszakra köteles megfizetni</w:t>
      </w:r>
      <w:r>
        <w:rPr>
          <w:rFonts w:ascii="Times New Roman" w:hAnsi="Times New Roman"/>
          <w:bCs/>
        </w:rPr>
        <w:t xml:space="preserve"> Eladó számára</w:t>
      </w:r>
      <w:r w:rsidRPr="00742B71">
        <w:rPr>
          <w:rFonts w:ascii="Times New Roman" w:hAnsi="Times New Roman"/>
          <w:bCs/>
        </w:rPr>
        <w:t>.</w:t>
      </w:r>
    </w:p>
    <w:p w14:paraId="5EAD104C" w14:textId="39A03E1B" w:rsidR="00DA6A0E" w:rsidRPr="00CB3067" w:rsidRDefault="00DA6A0E" w:rsidP="005E6845">
      <w:pPr>
        <w:pStyle w:val="Listaszerbekezds"/>
        <w:rPr>
          <w:rFonts w:ascii="Times New Roman" w:hAnsi="Times New Roman"/>
        </w:rPr>
      </w:pPr>
      <w:r w:rsidRPr="00CB3067">
        <w:rPr>
          <w:rFonts w:ascii="Times New Roman" w:hAnsi="Times New Roman"/>
        </w:rPr>
        <w:t>Amennyiben a Rendszerhasználati díjtételeket meghatározó jogszabály vagy annak alapján kiadott kötelező érvényű hatósági rendelkezés a szerződés időtartama alatt módosul, vagy abban új díjelem kerül megállapításra, úgy az Eladó jogosult a Vevő</w:t>
      </w:r>
      <w:r w:rsidR="004034FB">
        <w:rPr>
          <w:rFonts w:ascii="Times New Roman" w:hAnsi="Times New Roman"/>
        </w:rPr>
        <w:t>k</w:t>
      </w:r>
      <w:r w:rsidRPr="00CB3067">
        <w:rPr>
          <w:rFonts w:ascii="Times New Roman" w:hAnsi="Times New Roman"/>
        </w:rPr>
        <w:t xml:space="preserve"> részére azt áthárítani.</w:t>
      </w:r>
    </w:p>
    <w:p w14:paraId="30571E62" w14:textId="42B5202D" w:rsidR="00DA6A0E" w:rsidRPr="00CB3067" w:rsidRDefault="00DA6A0E" w:rsidP="00602AF5">
      <w:pPr>
        <w:pStyle w:val="Style14"/>
        <w:widowControl/>
        <w:spacing w:line="240" w:lineRule="auto"/>
        <w:ind w:left="709"/>
        <w:rPr>
          <w:rFonts w:ascii="Times New Roman" w:hAnsi="Times New Roman"/>
        </w:rPr>
      </w:pPr>
      <w:r w:rsidRPr="00CB3067">
        <w:rPr>
          <w:rFonts w:ascii="Times New Roman" w:hAnsi="Times New Roman"/>
        </w:rPr>
        <w:t>A rendszerhasználati díjtételek módosulásából származó elszámolás változást az Eladónak tételesen be kell mutatnia a Vevő</w:t>
      </w:r>
      <w:r w:rsidR="004034FB">
        <w:rPr>
          <w:rFonts w:ascii="Times New Roman" w:hAnsi="Times New Roman"/>
        </w:rPr>
        <w:t>k</w:t>
      </w:r>
      <w:r w:rsidRPr="00CB3067">
        <w:rPr>
          <w:rFonts w:ascii="Times New Roman" w:hAnsi="Times New Roman"/>
        </w:rPr>
        <w:t xml:space="preserve"> számára.</w:t>
      </w:r>
    </w:p>
    <w:p w14:paraId="19356939" w14:textId="77777777" w:rsidR="00DA6A0E" w:rsidRPr="00CB3067" w:rsidRDefault="00DA6A0E" w:rsidP="00602AF5">
      <w:pPr>
        <w:pStyle w:val="Style8"/>
        <w:widowControl/>
        <w:rPr>
          <w:rFonts w:ascii="Times New Roman" w:hAnsi="Times New Roman"/>
        </w:rPr>
      </w:pPr>
    </w:p>
    <w:p w14:paraId="31127E75" w14:textId="77777777" w:rsidR="00DA6A0E" w:rsidRPr="00CB3067" w:rsidRDefault="00FF5825" w:rsidP="00602AF5">
      <w:pPr>
        <w:pStyle w:val="Style8"/>
        <w:widowControl/>
        <w:numPr>
          <w:ilvl w:val="0"/>
          <w:numId w:val="24"/>
        </w:numPr>
        <w:ind w:left="1134" w:hanging="425"/>
        <w:rPr>
          <w:rFonts w:ascii="Times New Roman" w:hAnsi="Times New Roman"/>
          <w:b/>
          <w:u w:val="single"/>
        </w:rPr>
      </w:pPr>
      <w:proofErr w:type="spellStart"/>
      <w:r w:rsidRPr="00CB3067">
        <w:rPr>
          <w:rFonts w:ascii="Times New Roman" w:hAnsi="Times New Roman"/>
          <w:sz w:val="2"/>
          <w:szCs w:val="2"/>
        </w:rPr>
        <w:t>U</w:t>
      </w:r>
      <w:r w:rsidR="00DA6A0E" w:rsidRPr="00CB3067">
        <w:rPr>
          <w:rFonts w:ascii="Times New Roman" w:hAnsi="Times New Roman"/>
          <w:b/>
          <w:u w:val="single"/>
        </w:rPr>
        <w:t>Rendszerhasználati</w:t>
      </w:r>
      <w:proofErr w:type="spellEnd"/>
      <w:r w:rsidR="00DA6A0E" w:rsidRPr="00CB3067">
        <w:rPr>
          <w:rFonts w:ascii="Times New Roman" w:hAnsi="Times New Roman"/>
          <w:b/>
          <w:u w:val="single"/>
        </w:rPr>
        <w:t xml:space="preserve"> kapacitás díjak:</w:t>
      </w:r>
    </w:p>
    <w:p w14:paraId="2D8A24AC" w14:textId="77777777" w:rsidR="00DA6A0E" w:rsidRPr="00CB3067" w:rsidRDefault="00DA6A0E" w:rsidP="00602AF5">
      <w:pPr>
        <w:pStyle w:val="Style8"/>
        <w:widowControl/>
        <w:ind w:left="709"/>
        <w:rPr>
          <w:rFonts w:ascii="Times New Roman" w:hAnsi="Times New Roman"/>
        </w:rPr>
      </w:pPr>
    </w:p>
    <w:p w14:paraId="27ADAFFB" w14:textId="537B70E4" w:rsidR="00DA6A0E" w:rsidRPr="00CB3067" w:rsidRDefault="00DA6A0E" w:rsidP="00602AF5">
      <w:pPr>
        <w:pStyle w:val="Style14"/>
        <w:widowControl/>
        <w:spacing w:line="240" w:lineRule="auto"/>
        <w:ind w:left="709"/>
        <w:rPr>
          <w:rFonts w:ascii="Times New Roman" w:hAnsi="Times New Roman"/>
        </w:rPr>
      </w:pPr>
      <w:r w:rsidRPr="00CB3067">
        <w:rPr>
          <w:rFonts w:ascii="Times New Roman" w:hAnsi="Times New Roman"/>
        </w:rPr>
        <w:t xml:space="preserve">A </w:t>
      </w:r>
      <w:r w:rsidR="00683201" w:rsidRPr="005C372D">
        <w:rPr>
          <w:rFonts w:ascii="Times New Roman" w:hAnsi="Times New Roman"/>
        </w:rPr>
        <w:t xml:space="preserve">20 m3/h és ez alatti, a </w:t>
      </w:r>
      <w:r w:rsidRPr="005C372D">
        <w:rPr>
          <w:rFonts w:ascii="Times New Roman" w:hAnsi="Times New Roman"/>
        </w:rPr>
        <w:t>20</w:t>
      </w:r>
      <w:r w:rsidRPr="00CB3067">
        <w:rPr>
          <w:rFonts w:ascii="Times New Roman" w:hAnsi="Times New Roman"/>
        </w:rPr>
        <w:t xml:space="preserve"> - 100 m3/h közötti gázórák névleges teljesítményei, illetve a 101 m3/h feletti lekötött (szerződött) teljesítményei után kapacitás díj számítható fel a Vevő</w:t>
      </w:r>
      <w:r w:rsidR="004034FB">
        <w:rPr>
          <w:rFonts w:ascii="Times New Roman" w:hAnsi="Times New Roman"/>
        </w:rPr>
        <w:t>k</w:t>
      </w:r>
      <w:r w:rsidRPr="00CB3067">
        <w:rPr>
          <w:rFonts w:ascii="Times New Roman" w:hAnsi="Times New Roman"/>
        </w:rPr>
        <w:t xml:space="preserve"> részére, melynek mértékét az Eladó csak a </w:t>
      </w:r>
      <w:proofErr w:type="spellStart"/>
      <w:r w:rsidRPr="00CB3067">
        <w:rPr>
          <w:rFonts w:ascii="Times New Roman" w:hAnsi="Times New Roman"/>
        </w:rPr>
        <w:t>hatóságilag</w:t>
      </w:r>
      <w:proofErr w:type="spellEnd"/>
      <w:r w:rsidRPr="00CB3067">
        <w:rPr>
          <w:rFonts w:ascii="Times New Roman" w:hAnsi="Times New Roman"/>
        </w:rPr>
        <w:t xml:space="preserve"> szabályozott rendszerhasználati díjak változásának megfelelően módosíthatja.</w:t>
      </w:r>
    </w:p>
    <w:p w14:paraId="4D44ED53" w14:textId="77777777" w:rsidR="00DA6A0E" w:rsidRPr="00CB3067" w:rsidRDefault="00DA6A0E" w:rsidP="00602AF5">
      <w:pPr>
        <w:pStyle w:val="Style14"/>
        <w:widowControl/>
        <w:spacing w:line="240" w:lineRule="auto"/>
        <w:ind w:left="709"/>
        <w:rPr>
          <w:rFonts w:ascii="Times New Roman" w:hAnsi="Times New Roman"/>
        </w:rPr>
      </w:pPr>
      <w:r w:rsidRPr="00CB3067">
        <w:rPr>
          <w:rFonts w:ascii="Times New Roman" w:hAnsi="Times New Roman"/>
        </w:rPr>
        <w:t>Az RHDKD elszámolása a mindenkor érvényben lévő lekötött (szerződött), illetve névleges teljesítmények után számítandók.</w:t>
      </w:r>
    </w:p>
    <w:p w14:paraId="68516B62" w14:textId="33FB3ABB" w:rsidR="00DA6A0E" w:rsidRPr="00CB3067" w:rsidRDefault="00DA6A0E" w:rsidP="00602AF5">
      <w:pPr>
        <w:pStyle w:val="Style14"/>
        <w:widowControl/>
        <w:spacing w:line="240" w:lineRule="auto"/>
        <w:ind w:left="709"/>
        <w:rPr>
          <w:rFonts w:ascii="Times New Roman" w:hAnsi="Times New Roman"/>
        </w:rPr>
      </w:pPr>
      <w:r w:rsidRPr="00CB3067">
        <w:rPr>
          <w:rFonts w:ascii="Times New Roman" w:hAnsi="Times New Roman"/>
        </w:rPr>
        <w:t xml:space="preserve">A II. pontban megadott rendszerhasználati díjtételek nem tartalmazzák </w:t>
      </w:r>
      <w:r w:rsidRPr="00AD4363">
        <w:rPr>
          <w:rFonts w:ascii="Times New Roman" w:hAnsi="Times New Roman"/>
        </w:rPr>
        <w:t xml:space="preserve">az </w:t>
      </w:r>
      <w:r w:rsidR="00586CBF" w:rsidRPr="00182E2D">
        <w:rPr>
          <w:rFonts w:ascii="Times New Roman" w:hAnsi="Times New Roman"/>
        </w:rPr>
        <w:t>jövedéki</w:t>
      </w:r>
      <w:r w:rsidR="00586CBF">
        <w:rPr>
          <w:rFonts w:ascii="Times New Roman" w:hAnsi="Times New Roman"/>
        </w:rPr>
        <w:t xml:space="preserve"> </w:t>
      </w:r>
      <w:r w:rsidRPr="00CB3067">
        <w:rPr>
          <w:rFonts w:ascii="Times New Roman" w:hAnsi="Times New Roman"/>
        </w:rPr>
        <w:t>adót. Ezeket a díjelemeket külön tételként szükséges feltűntetni a számlázás során.</w:t>
      </w:r>
    </w:p>
    <w:p w14:paraId="16916D77" w14:textId="25743422" w:rsidR="00DA6A0E" w:rsidRDefault="00DA6A0E" w:rsidP="00602AF5">
      <w:pPr>
        <w:pStyle w:val="Style14"/>
        <w:widowControl/>
        <w:spacing w:line="240" w:lineRule="auto"/>
        <w:ind w:left="709"/>
        <w:rPr>
          <w:rFonts w:ascii="Times New Roman" w:hAnsi="Times New Roman"/>
        </w:rPr>
      </w:pPr>
      <w:r w:rsidRPr="00CB3067">
        <w:rPr>
          <w:rFonts w:ascii="Times New Roman" w:hAnsi="Times New Roman"/>
        </w:rPr>
        <w:t xml:space="preserve">A rendszerhasználati díjakat a </w:t>
      </w:r>
      <w:r w:rsidR="00381AAE">
        <w:rPr>
          <w:rFonts w:ascii="Times New Roman" w:hAnsi="Times New Roman"/>
        </w:rPr>
        <w:t>4</w:t>
      </w:r>
      <w:r w:rsidRPr="00CB3067">
        <w:rPr>
          <w:rFonts w:ascii="Times New Roman" w:hAnsi="Times New Roman"/>
        </w:rPr>
        <w:t>. számú melléklet tartalmazza telephelyek szerint.</w:t>
      </w:r>
    </w:p>
    <w:p w14:paraId="0C3D4E66" w14:textId="575761C8" w:rsidR="003701EC" w:rsidRDefault="003701EC" w:rsidP="00602AF5">
      <w:pPr>
        <w:pStyle w:val="Style14"/>
        <w:widowControl/>
        <w:spacing w:line="240" w:lineRule="auto"/>
        <w:ind w:left="709"/>
        <w:rPr>
          <w:rFonts w:ascii="Times New Roman" w:hAnsi="Times New Roman"/>
        </w:rPr>
      </w:pPr>
    </w:p>
    <w:p w14:paraId="51EC8FED" w14:textId="721B80B8" w:rsidR="003701EC" w:rsidRPr="00AE0DE2" w:rsidRDefault="003701EC" w:rsidP="003701EC">
      <w:pPr>
        <w:spacing w:before="60" w:after="60"/>
        <w:ind w:left="786" w:right="-2"/>
        <w:jc w:val="both"/>
        <w:rPr>
          <w:rFonts w:ascii="Times New Roman" w:hAnsi="Times New Roman"/>
        </w:rPr>
      </w:pPr>
      <w:r w:rsidRPr="00AE0DE2">
        <w:rPr>
          <w:rFonts w:ascii="Times New Roman" w:hAnsi="Times New Roman"/>
        </w:rPr>
        <w:t xml:space="preserve">A rendszerhasználati díjakra vonatkozó jogszabályok, valamint a Magyar Energetikai és Közmű-szabályozási Hivatal hatósági határozatának változása esetén a </w:t>
      </w:r>
      <w:r w:rsidR="00AE0DE2" w:rsidRPr="00AE0DE2">
        <w:rPr>
          <w:rFonts w:ascii="Times New Roman" w:hAnsi="Times New Roman"/>
        </w:rPr>
        <w:t>3</w:t>
      </w:r>
      <w:r w:rsidRPr="00AE0DE2">
        <w:rPr>
          <w:rFonts w:ascii="Times New Roman" w:hAnsi="Times New Roman"/>
        </w:rPr>
        <w:t xml:space="preserve">. számú mellékletben meghatározott rendszerhasználati díjakat Eladó jogosult – díjcsökkenés esetén köteles – a díjváltozásnak megfelelően, a jogszabályok, illetve a hatósági határozat módosításának hatályba lépésével megegyező időponttal, az díjváltozás mértékének megfelelően érvényesíteni. </w:t>
      </w:r>
    </w:p>
    <w:p w14:paraId="7B5A4791" w14:textId="77777777" w:rsidR="003701EC" w:rsidRPr="00AE0DE2" w:rsidRDefault="003701EC" w:rsidP="003701EC">
      <w:pPr>
        <w:spacing w:before="60" w:after="60"/>
        <w:ind w:left="786" w:right="-2"/>
        <w:jc w:val="both"/>
        <w:rPr>
          <w:rFonts w:ascii="Times New Roman" w:hAnsi="Times New Roman"/>
        </w:rPr>
      </w:pPr>
      <w:r w:rsidRPr="00AE0DE2">
        <w:rPr>
          <w:rFonts w:ascii="Times New Roman" w:hAnsi="Times New Roman"/>
        </w:rPr>
        <w:t xml:space="preserve">A rendszerhasználati díjak módosulása esetén Eladó köteles nyomtatott formában és elektronikus úton átadni, megküldeni a kapacitásdíj és forgalmi díj </w:t>
      </w:r>
      <w:proofErr w:type="spellStart"/>
      <w:r w:rsidRPr="00AE0DE2">
        <w:rPr>
          <w:rFonts w:ascii="Times New Roman" w:hAnsi="Times New Roman"/>
        </w:rPr>
        <w:t>díjkategóriánként</w:t>
      </w:r>
      <w:proofErr w:type="spellEnd"/>
      <w:r w:rsidRPr="00AE0DE2">
        <w:rPr>
          <w:rFonts w:ascii="Times New Roman" w:hAnsi="Times New Roman"/>
        </w:rPr>
        <w:t xml:space="preserve"> és felhasználási helyenként meghatározott, a Szerződés 4. számú mellékletének megfelelő értékének aktualizált értékét, valamint a rendszerhasználati díjak meghatározásánál figyelembe vett </w:t>
      </w:r>
      <w:proofErr w:type="spellStart"/>
      <w:r w:rsidRPr="00AE0DE2">
        <w:rPr>
          <w:rFonts w:ascii="Times New Roman" w:hAnsi="Times New Roman"/>
        </w:rPr>
        <w:t>díjelemenkénti</w:t>
      </w:r>
      <w:proofErr w:type="spellEnd"/>
      <w:r w:rsidRPr="00AE0DE2">
        <w:rPr>
          <w:rFonts w:ascii="Times New Roman" w:hAnsi="Times New Roman"/>
        </w:rPr>
        <w:t xml:space="preserve"> díjtételeket és a díjszámításhoz alapul vett adatokat, műszaki paramétereket.</w:t>
      </w:r>
    </w:p>
    <w:p w14:paraId="6421200E" w14:textId="37C5ACE5" w:rsidR="00C041E5" w:rsidRPr="00CB3067" w:rsidRDefault="00C041E5" w:rsidP="00602AF5">
      <w:pPr>
        <w:pStyle w:val="Style14"/>
        <w:widowControl/>
        <w:spacing w:line="240" w:lineRule="auto"/>
        <w:ind w:left="709"/>
        <w:rPr>
          <w:rFonts w:ascii="Times New Roman" w:hAnsi="Times New Roman"/>
        </w:rPr>
      </w:pPr>
    </w:p>
    <w:p w14:paraId="26103777" w14:textId="77777777" w:rsidR="005245FF" w:rsidRPr="005245FF" w:rsidRDefault="005245FF" w:rsidP="005245FF">
      <w:pPr>
        <w:pStyle w:val="Style14"/>
        <w:ind w:left="709"/>
        <w:rPr>
          <w:rFonts w:ascii="Times New Roman" w:hAnsi="Times New Roman"/>
          <w:bCs/>
          <w:iCs/>
          <w:sz w:val="20"/>
        </w:rPr>
      </w:pPr>
      <w:r w:rsidRPr="005245FF">
        <w:rPr>
          <w:rFonts w:ascii="Times New Roman" w:hAnsi="Times New Roman"/>
          <w:bCs/>
          <w:iCs/>
          <w:sz w:val="20"/>
        </w:rPr>
        <w:t>Kapacitás díj:</w:t>
      </w:r>
    </w:p>
    <w:p w14:paraId="03BE4D86" w14:textId="572C9A7C" w:rsidR="005245FF" w:rsidRDefault="005245FF" w:rsidP="005245FF">
      <w:pPr>
        <w:pStyle w:val="Style14"/>
        <w:spacing w:line="240" w:lineRule="auto"/>
        <w:ind w:left="709"/>
        <w:rPr>
          <w:rFonts w:ascii="Times New Roman" w:hAnsi="Times New Roman"/>
          <w:bCs/>
          <w:iCs/>
          <w:sz w:val="20"/>
        </w:rPr>
      </w:pPr>
      <w:r w:rsidRPr="005245FF">
        <w:rPr>
          <w:rFonts w:ascii="Times New Roman" w:hAnsi="Times New Roman"/>
          <w:bCs/>
          <w:iCs/>
          <w:sz w:val="20"/>
        </w:rPr>
        <w:t xml:space="preserve">KD = KL * K           </w:t>
      </w:r>
      <w:proofErr w:type="gramStart"/>
      <w:r w:rsidRPr="005245FF">
        <w:rPr>
          <w:rFonts w:ascii="Times New Roman" w:hAnsi="Times New Roman"/>
          <w:bCs/>
          <w:iCs/>
          <w:sz w:val="20"/>
        </w:rPr>
        <w:t xml:space="preserve">   [</w:t>
      </w:r>
      <w:proofErr w:type="gramEnd"/>
      <w:r w:rsidRPr="005245FF">
        <w:rPr>
          <w:rFonts w:ascii="Times New Roman" w:hAnsi="Times New Roman"/>
          <w:bCs/>
          <w:iCs/>
          <w:sz w:val="20"/>
        </w:rPr>
        <w:t>HUF/év]</w:t>
      </w:r>
    </w:p>
    <w:p w14:paraId="2E35EFF2" w14:textId="0928F7FD" w:rsidR="000E46D5" w:rsidRPr="00CB3067" w:rsidRDefault="000E46D5" w:rsidP="00602AF5">
      <w:pPr>
        <w:pStyle w:val="Style14"/>
        <w:spacing w:line="240" w:lineRule="auto"/>
        <w:ind w:left="709"/>
        <w:rPr>
          <w:rFonts w:ascii="Times New Roman" w:hAnsi="Times New Roman"/>
          <w:bCs/>
          <w:iCs/>
          <w:sz w:val="20"/>
        </w:rPr>
      </w:pPr>
      <w:r w:rsidRPr="00CB3067">
        <w:rPr>
          <w:rFonts w:ascii="Times New Roman" w:hAnsi="Times New Roman"/>
          <w:bCs/>
          <w:iCs/>
          <w:sz w:val="20"/>
        </w:rPr>
        <w:t>A rendszerhasználati díjak kapacitás lekötéséért fizetendő kapacitásdíj (KD) meghatározásának módja:</w:t>
      </w:r>
    </w:p>
    <w:p w14:paraId="6642EFB4" w14:textId="77777777" w:rsidR="000E46D5" w:rsidRPr="00CB3067" w:rsidRDefault="000E46D5" w:rsidP="00602AF5">
      <w:pPr>
        <w:pStyle w:val="Style14"/>
        <w:spacing w:line="240" w:lineRule="auto"/>
        <w:ind w:left="709"/>
        <w:rPr>
          <w:rFonts w:ascii="Times New Roman" w:hAnsi="Times New Roman"/>
          <w:bCs/>
          <w:iCs/>
          <w:sz w:val="20"/>
        </w:rPr>
      </w:pPr>
      <w:r w:rsidRPr="00CB3067">
        <w:rPr>
          <w:rFonts w:ascii="Times New Roman" w:hAnsi="Times New Roman"/>
          <w:bCs/>
          <w:iCs/>
          <w:sz w:val="20"/>
        </w:rPr>
        <w:t>ahol</w:t>
      </w:r>
    </w:p>
    <w:p w14:paraId="30F2AF99" w14:textId="6F69D8D8" w:rsidR="000E46D5" w:rsidRPr="00CB3067" w:rsidRDefault="000E46D5" w:rsidP="00602AF5">
      <w:pPr>
        <w:pStyle w:val="Style14"/>
        <w:spacing w:line="240" w:lineRule="auto"/>
        <w:ind w:left="709"/>
        <w:rPr>
          <w:rFonts w:ascii="Times New Roman" w:hAnsi="Times New Roman"/>
          <w:bCs/>
          <w:iCs/>
          <w:sz w:val="20"/>
        </w:rPr>
      </w:pPr>
      <w:proofErr w:type="gramStart"/>
      <w:r w:rsidRPr="00CB3067">
        <w:rPr>
          <w:rFonts w:ascii="Times New Roman" w:hAnsi="Times New Roman"/>
          <w:bCs/>
          <w:iCs/>
          <w:sz w:val="20"/>
        </w:rPr>
        <w:t>KL:   </w:t>
      </w:r>
      <w:proofErr w:type="gramEnd"/>
      <w:r w:rsidRPr="00CB3067">
        <w:rPr>
          <w:rFonts w:ascii="Times New Roman" w:hAnsi="Times New Roman"/>
          <w:bCs/>
          <w:iCs/>
          <w:sz w:val="20"/>
        </w:rPr>
        <w:t>   A szerződéses időszakra lekötött legnagyobb órai teljesítmény (</w:t>
      </w:r>
      <w:r w:rsidR="00C670FB">
        <w:rPr>
          <w:rFonts w:ascii="Times New Roman" w:hAnsi="Times New Roman"/>
          <w:bCs/>
          <w:iCs/>
          <w:sz w:val="20"/>
        </w:rPr>
        <w:t>kWh</w:t>
      </w:r>
      <w:r w:rsidRPr="00CB3067">
        <w:rPr>
          <w:rFonts w:ascii="Times New Roman" w:hAnsi="Times New Roman"/>
          <w:bCs/>
          <w:iCs/>
          <w:sz w:val="20"/>
        </w:rPr>
        <w:t>/h-ban)</w:t>
      </w:r>
    </w:p>
    <w:p w14:paraId="694746F0" w14:textId="77777777" w:rsidR="000E46D5" w:rsidRPr="005E6845" w:rsidRDefault="000E46D5" w:rsidP="00602AF5">
      <w:pPr>
        <w:pStyle w:val="Style14"/>
        <w:spacing w:line="240" w:lineRule="auto"/>
        <w:ind w:left="709"/>
        <w:rPr>
          <w:rFonts w:ascii="Times New Roman" w:hAnsi="Times New Roman"/>
          <w:bCs/>
          <w:iCs/>
          <w:sz w:val="20"/>
        </w:rPr>
      </w:pPr>
      <w:proofErr w:type="gramStart"/>
      <w:r w:rsidRPr="005E6845">
        <w:rPr>
          <w:rFonts w:ascii="Times New Roman" w:hAnsi="Times New Roman"/>
          <w:bCs/>
          <w:iCs/>
          <w:sz w:val="20"/>
        </w:rPr>
        <w:t>K :</w:t>
      </w:r>
      <w:proofErr w:type="gramEnd"/>
      <w:r w:rsidRPr="005E6845">
        <w:rPr>
          <w:rFonts w:ascii="Times New Roman" w:hAnsi="Times New Roman"/>
          <w:bCs/>
          <w:iCs/>
          <w:sz w:val="20"/>
        </w:rPr>
        <w:t>      A kapacitásdíj egységára az ajánlat beadásának időpontjában:</w:t>
      </w:r>
    </w:p>
    <w:p w14:paraId="6E795487" w14:textId="51DDF678" w:rsidR="000E46D5" w:rsidRPr="00CB3067" w:rsidRDefault="000E46D5" w:rsidP="00602AF5">
      <w:pPr>
        <w:pStyle w:val="Style14"/>
        <w:spacing w:line="240" w:lineRule="auto"/>
        <w:ind w:left="709"/>
        <w:rPr>
          <w:rFonts w:ascii="Times New Roman" w:hAnsi="Times New Roman"/>
          <w:bCs/>
          <w:iCs/>
          <w:sz w:val="20"/>
        </w:rPr>
      </w:pPr>
      <w:r w:rsidRPr="005E6845">
        <w:rPr>
          <w:rFonts w:ascii="Times New Roman" w:hAnsi="Times New Roman"/>
          <w:bCs/>
          <w:iCs/>
          <w:sz w:val="20"/>
        </w:rPr>
        <w:t xml:space="preserve">K = …. </w:t>
      </w:r>
      <w:r w:rsidR="006456F8" w:rsidRPr="005E6845">
        <w:rPr>
          <w:rFonts w:ascii="Times New Roman" w:hAnsi="Times New Roman"/>
          <w:bCs/>
          <w:iCs/>
          <w:sz w:val="20"/>
        </w:rPr>
        <w:t>HUF</w:t>
      </w:r>
      <w:r w:rsidRPr="005E6845">
        <w:rPr>
          <w:rFonts w:ascii="Times New Roman" w:hAnsi="Times New Roman"/>
          <w:bCs/>
          <w:iCs/>
          <w:sz w:val="20"/>
        </w:rPr>
        <w:t>/</w:t>
      </w:r>
      <w:r w:rsidR="00C670FB">
        <w:rPr>
          <w:rFonts w:ascii="Times New Roman" w:hAnsi="Times New Roman"/>
          <w:bCs/>
          <w:iCs/>
          <w:sz w:val="20"/>
        </w:rPr>
        <w:t>kWh</w:t>
      </w:r>
      <w:r w:rsidRPr="005E6845">
        <w:rPr>
          <w:rFonts w:ascii="Times New Roman" w:hAnsi="Times New Roman"/>
          <w:bCs/>
          <w:iCs/>
          <w:sz w:val="20"/>
        </w:rPr>
        <w:t>/h/év”</w:t>
      </w:r>
    </w:p>
    <w:p w14:paraId="3FACBC19" w14:textId="77777777" w:rsidR="00C041E5" w:rsidRPr="00CB3067" w:rsidRDefault="00C041E5" w:rsidP="00602AF5">
      <w:pPr>
        <w:pStyle w:val="Style14"/>
        <w:widowControl/>
        <w:spacing w:line="240" w:lineRule="auto"/>
        <w:ind w:left="709"/>
        <w:rPr>
          <w:rFonts w:ascii="Times New Roman" w:hAnsi="Times New Roman"/>
        </w:rPr>
      </w:pPr>
    </w:p>
    <w:p w14:paraId="60B8EB10" w14:textId="67C8AEAA" w:rsidR="00DA6A0E" w:rsidRPr="00CB3067" w:rsidRDefault="00FF5825" w:rsidP="00602AF5">
      <w:pPr>
        <w:widowControl/>
        <w:autoSpaceDE/>
        <w:autoSpaceDN/>
        <w:adjustRightInd/>
        <w:ind w:left="709" w:hanging="709"/>
        <w:jc w:val="both"/>
        <w:rPr>
          <w:rFonts w:ascii="Times New Roman" w:hAnsi="Times New Roman"/>
          <w:bCs/>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11.2</w:t>
      </w:r>
      <w:r w:rsidR="00DA6A0E" w:rsidRPr="00CB3067">
        <w:rPr>
          <w:rStyle w:val="FontStyle45"/>
          <w:rFonts w:ascii="Times New Roman" w:hAnsi="Times New Roman" w:cs="Times New Roman"/>
          <w:sz w:val="24"/>
          <w:szCs w:val="24"/>
        </w:rPr>
        <w:tab/>
        <w:t>A 11.1 pontban megállapított GD, RHD</w:t>
      </w:r>
      <w:r w:rsidR="00224A3B">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 xml:space="preserve">KD nem tartalmaz fogyasztási </w:t>
      </w:r>
      <w:proofErr w:type="spellStart"/>
      <w:r w:rsidR="00DA6A0E" w:rsidRPr="00CB3067">
        <w:rPr>
          <w:rStyle w:val="FontStyle45"/>
          <w:rFonts w:ascii="Times New Roman" w:hAnsi="Times New Roman" w:cs="Times New Roman"/>
          <w:sz w:val="24"/>
          <w:szCs w:val="24"/>
        </w:rPr>
        <w:t>típusú</w:t>
      </w:r>
      <w:r w:rsidRPr="00CB3067">
        <w:rPr>
          <w:rStyle w:val="FontStyle45"/>
          <w:rFonts w:ascii="Times New Roman" w:hAnsi="Times New Roman" w:cs="Times New Roman"/>
          <w:sz w:val="2"/>
          <w:szCs w:val="2"/>
        </w:rPr>
        <w:t>T</w:t>
      </w:r>
      <w:proofErr w:type="spellEnd"/>
      <w:r w:rsidR="00DA6A0E" w:rsidRPr="00CB3067">
        <w:rPr>
          <w:rFonts w:ascii="Times New Roman" w:hAnsi="Times New Roman"/>
          <w:bCs/>
        </w:rPr>
        <w:t xml:space="preserve"> adókat, vagy más, a jelen Szerződéshez hasonló jogügyletekhez kapcsolódó és Felek akaratától függetlenül, kötelezően alkalmazandó </w:t>
      </w:r>
      <w:proofErr w:type="spellStart"/>
      <w:r w:rsidR="00DA6A0E" w:rsidRPr="00CB3067">
        <w:rPr>
          <w:rFonts w:ascii="Times New Roman" w:hAnsi="Times New Roman"/>
          <w:bCs/>
        </w:rPr>
        <w:t>közterheket</w:t>
      </w:r>
      <w:proofErr w:type="spellEnd"/>
      <w:r w:rsidR="00DA6A0E" w:rsidRPr="00CB3067">
        <w:rPr>
          <w:rFonts w:ascii="Times New Roman" w:hAnsi="Times New Roman"/>
          <w:bCs/>
        </w:rPr>
        <w:t xml:space="preserve">, költségeket, díjakat, illetékeket, illetve más hasonló díjelemeket, így különösen általános forgalmi adót (ÁFA), </w:t>
      </w:r>
      <w:r w:rsidR="00586CBF" w:rsidRPr="00AE0DE2">
        <w:rPr>
          <w:rFonts w:ascii="Times New Roman" w:hAnsi="Times New Roman"/>
          <w:bCs/>
        </w:rPr>
        <w:t>jövedéki</w:t>
      </w:r>
      <w:r w:rsidR="00586CBF" w:rsidRPr="00AD4363">
        <w:rPr>
          <w:rFonts w:ascii="Times New Roman" w:hAnsi="Times New Roman"/>
          <w:bCs/>
        </w:rPr>
        <w:t xml:space="preserve"> </w:t>
      </w:r>
      <w:r w:rsidR="00DA6A0E" w:rsidRPr="00AD4363">
        <w:rPr>
          <w:rFonts w:ascii="Times New Roman" w:hAnsi="Times New Roman"/>
          <w:bCs/>
        </w:rPr>
        <w:t>adót</w:t>
      </w:r>
      <w:r w:rsidR="00B0487C" w:rsidRPr="00AD4363">
        <w:rPr>
          <w:rFonts w:ascii="Times New Roman" w:hAnsi="Times New Roman"/>
          <w:bCs/>
        </w:rPr>
        <w:t>,</w:t>
      </w:r>
      <w:r w:rsidR="00DA6A0E" w:rsidRPr="00CB3067">
        <w:rPr>
          <w:rFonts w:ascii="Times New Roman" w:hAnsi="Times New Roman"/>
          <w:bCs/>
        </w:rPr>
        <w:t xml:space="preserve"> amelyeket Eladó jogosult Vevő</w:t>
      </w:r>
      <w:r w:rsidR="004034FB">
        <w:rPr>
          <w:rFonts w:ascii="Times New Roman" w:hAnsi="Times New Roman"/>
          <w:bCs/>
        </w:rPr>
        <w:t>kk</w:t>
      </w:r>
      <w:r w:rsidR="00DA6A0E" w:rsidRPr="00CB3067">
        <w:rPr>
          <w:rFonts w:ascii="Times New Roman" w:hAnsi="Times New Roman"/>
          <w:bCs/>
        </w:rPr>
        <w:t>el szemben érvényesíteni, illetve Vevő</w:t>
      </w:r>
      <w:r w:rsidR="004034FB">
        <w:rPr>
          <w:rFonts w:ascii="Times New Roman" w:hAnsi="Times New Roman"/>
          <w:bCs/>
        </w:rPr>
        <w:t>k</w:t>
      </w:r>
      <w:r w:rsidR="00DA6A0E" w:rsidRPr="00CB3067">
        <w:rPr>
          <w:rFonts w:ascii="Times New Roman" w:hAnsi="Times New Roman"/>
          <w:bCs/>
        </w:rPr>
        <w:t>re áthárítani a mindenkori jogi szabályozással összhangban, függetlenül attól, hogy az érintett adó vagy más közteher, költség, díj, illeték, illetve egyéb díjelem már a Szerződés megkötése előtt is létezett, vagy csak azt követően került bevezetésre.</w:t>
      </w:r>
    </w:p>
    <w:p w14:paraId="311EB8CD" w14:textId="18E19750" w:rsidR="00DA6A0E" w:rsidRPr="00CB3067" w:rsidRDefault="00DA6A0E" w:rsidP="00602AF5">
      <w:pPr>
        <w:widowControl/>
        <w:autoSpaceDE/>
        <w:autoSpaceDN/>
        <w:adjustRightInd/>
        <w:ind w:left="709" w:hanging="709"/>
        <w:jc w:val="both"/>
        <w:rPr>
          <w:rFonts w:ascii="Times New Roman" w:hAnsi="Times New Roman"/>
          <w:bCs/>
        </w:rPr>
      </w:pPr>
      <w:r w:rsidRPr="00CB3067">
        <w:rPr>
          <w:rFonts w:ascii="Times New Roman" w:hAnsi="Times New Roman"/>
          <w:bCs/>
        </w:rPr>
        <w:lastRenderedPageBreak/>
        <w:t>11.3</w:t>
      </w:r>
      <w:r w:rsidRPr="00CB3067">
        <w:rPr>
          <w:rFonts w:ascii="Times New Roman" w:hAnsi="Times New Roman"/>
          <w:bCs/>
        </w:rPr>
        <w:tab/>
        <w:t>A Szerződésben megállapított díjak tartalmazzák a külön jogszabály szerinti MSZKSZ díjat, illetve a földgáz szagosításának díját. Az MSZKSZ díjnak és a szagosítási díjnak az arra jogosult szervezet általi módosítása esetén Eladó jogosult a szolgáltatás díját a díjváltozásnak megfelelően, a díjmódosítás hatályba lépésével megegyező időponttal egyoldalúan módosítani, és Vevő</w:t>
      </w:r>
      <w:r w:rsidR="004034FB">
        <w:rPr>
          <w:rFonts w:ascii="Times New Roman" w:hAnsi="Times New Roman"/>
          <w:bCs/>
        </w:rPr>
        <w:t>kk</w:t>
      </w:r>
      <w:r w:rsidRPr="00CB3067">
        <w:rPr>
          <w:rFonts w:ascii="Times New Roman" w:hAnsi="Times New Roman"/>
          <w:bCs/>
        </w:rPr>
        <w:t>el szemben érvényesíteni.</w:t>
      </w:r>
    </w:p>
    <w:p w14:paraId="02A47136"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12" w:name="_Toc262628025"/>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Fizetési</w:t>
      </w:r>
      <w:proofErr w:type="spellEnd"/>
      <w:r w:rsidR="00DA6A0E" w:rsidRPr="00CB3067">
        <w:rPr>
          <w:rStyle w:val="FontStyle45"/>
          <w:rFonts w:ascii="Times New Roman" w:hAnsi="Times New Roman" w:cs="Times New Roman"/>
          <w:sz w:val="24"/>
          <w:szCs w:val="24"/>
          <w:u w:val="single"/>
        </w:rPr>
        <w:t xml:space="preserve"> feltételek</w:t>
      </w:r>
      <w:bookmarkEnd w:id="12"/>
    </w:p>
    <w:p w14:paraId="7997C4D5" w14:textId="3014D2BD" w:rsidR="00DA6A0E" w:rsidRPr="00CB3067" w:rsidRDefault="00FF5825" w:rsidP="00602AF5">
      <w:pPr>
        <w:pStyle w:val="Style10"/>
        <w:widowControl/>
        <w:numPr>
          <w:ilvl w:val="1"/>
          <w:numId w:val="18"/>
        </w:numPr>
        <w:tabs>
          <w:tab w:val="clear" w:pos="420"/>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4034FB">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4034FB">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az átvett földgáz vételárát illetőleg egyéb fizetési kötelezettségeit a 10.4. pont szerinti határidőben Eladó részére banki átutalás útján megfizetni. </w:t>
      </w:r>
      <w:r w:rsidR="0046475F">
        <w:rPr>
          <w:rStyle w:val="FontStyle45"/>
          <w:rFonts w:ascii="Times New Roman" w:hAnsi="Times New Roman" w:cs="Times New Roman"/>
          <w:sz w:val="24"/>
          <w:szCs w:val="24"/>
        </w:rPr>
        <w:t>Valamennyi felhasználási hely tekintetében a fizetési kötelezettséget Vevő2 teljesíti,</w:t>
      </w:r>
      <w:r w:rsidR="0046475F" w:rsidRPr="006577BD">
        <w:rPr>
          <w:rFonts w:ascii="Times New Roman" w:eastAsia="MS Mincho" w:hAnsi="Times New Roman"/>
        </w:rPr>
        <w:t xml:space="preserve"> számlákat a </w:t>
      </w:r>
      <w:r w:rsidR="0046475F">
        <w:rPr>
          <w:rFonts w:ascii="Times New Roman" w:eastAsia="MS Mincho" w:hAnsi="Times New Roman"/>
        </w:rPr>
        <w:t>3</w:t>
      </w:r>
      <w:r w:rsidR="0046475F" w:rsidRPr="006577BD">
        <w:rPr>
          <w:rFonts w:ascii="Times New Roman" w:eastAsia="MS Mincho" w:hAnsi="Times New Roman"/>
        </w:rPr>
        <w:t>. számú mellékletében feltüntetett számlázási címekre kell benyújtani</w:t>
      </w:r>
      <w:r w:rsidR="0046475F">
        <w:rPr>
          <w:rFonts w:ascii="Times New Roman" w:eastAsia="MS Mincho" w:hAnsi="Times New Roman"/>
        </w:rPr>
        <w:t xml:space="preserve"> Vevő2 nevére, címére és adószámára kiállítva</w:t>
      </w:r>
      <w:r w:rsidR="0046475F" w:rsidRPr="006577BD">
        <w:rPr>
          <w:rFonts w:ascii="Times New Roman" w:eastAsia="MS Mincho" w:hAnsi="Times New Roman"/>
        </w:rPr>
        <w:t>.</w:t>
      </w:r>
      <w:r w:rsidR="0046475F" w:rsidRPr="006577BD">
        <w:rPr>
          <w:rFonts w:ascii="Times New Roman" w:hAnsi="Times New Roman"/>
        </w:rPr>
        <w:t xml:space="preserve"> </w:t>
      </w:r>
      <w:r w:rsidR="00DA6A0E" w:rsidRPr="00CB3067">
        <w:rPr>
          <w:rStyle w:val="FontStyle45"/>
          <w:rFonts w:ascii="Times New Roman" w:hAnsi="Times New Roman" w:cs="Times New Roman"/>
          <w:sz w:val="24"/>
          <w:szCs w:val="24"/>
        </w:rPr>
        <w:t>A jelen Szerződés tekintetében a pénzügyi teljesítés időpontja a</w:t>
      </w:r>
      <w:r w:rsidR="00C83867">
        <w:rPr>
          <w:rStyle w:val="FontStyle45"/>
          <w:rFonts w:ascii="Times New Roman" w:hAnsi="Times New Roman" w:cs="Times New Roman"/>
          <w:sz w:val="24"/>
          <w:szCs w:val="24"/>
        </w:rPr>
        <w:t xml:space="preserve">z Eladó </w:t>
      </w:r>
      <w:r w:rsidR="00DA6A0E" w:rsidRPr="00CB3067">
        <w:rPr>
          <w:rStyle w:val="FontStyle45"/>
          <w:rFonts w:ascii="Times New Roman" w:hAnsi="Times New Roman" w:cs="Times New Roman"/>
          <w:sz w:val="24"/>
          <w:szCs w:val="24"/>
        </w:rPr>
        <w:t>bankszámlájá</w:t>
      </w:r>
      <w:r w:rsidR="00C83867">
        <w:rPr>
          <w:rStyle w:val="FontStyle45"/>
          <w:rFonts w:ascii="Times New Roman" w:hAnsi="Times New Roman" w:cs="Times New Roman"/>
          <w:sz w:val="24"/>
          <w:szCs w:val="24"/>
        </w:rPr>
        <w:t>n történő jóváírás napja</w:t>
      </w:r>
      <w:r w:rsidR="00DA6A0E" w:rsidRPr="00CB3067">
        <w:rPr>
          <w:rStyle w:val="FontStyle45"/>
          <w:rFonts w:ascii="Times New Roman" w:hAnsi="Times New Roman" w:cs="Times New Roman"/>
          <w:sz w:val="24"/>
          <w:szCs w:val="24"/>
        </w:rPr>
        <w:t xml:space="preserve">. Amennyiben a fizetési határnap munkaszüneti napra, ünnepnapra, vagy bankszüneti napra esik, az ezt követő első banki nap a teljesítés határnapja. </w:t>
      </w:r>
    </w:p>
    <w:p w14:paraId="4E6723A1" w14:textId="306ADF4E" w:rsidR="00DA6A0E" w:rsidRPr="00CB3067" w:rsidRDefault="00FF5825" w:rsidP="00602AF5">
      <w:pPr>
        <w:pStyle w:val="Style10"/>
        <w:widowControl/>
        <w:spacing w:line="240" w:lineRule="auto"/>
        <w:ind w:left="720" w:right="23" w:firstLine="0"/>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jelen Szerződés 12.3 pontja szerinti késedelmi kamat</w:t>
      </w:r>
      <w:r w:rsidR="001D031A">
        <w:rPr>
          <w:rStyle w:val="FontStyle45"/>
          <w:rFonts w:ascii="Times New Roman" w:hAnsi="Times New Roman" w:cs="Times New Roman"/>
          <w:sz w:val="24"/>
          <w:szCs w:val="24"/>
        </w:rPr>
        <w:t xml:space="preserve"> </w:t>
      </w:r>
      <w:r w:rsidR="00DA6A0E" w:rsidRPr="00CB3067">
        <w:rPr>
          <w:rStyle w:val="FontStyle45"/>
          <w:rFonts w:ascii="Times New Roman" w:hAnsi="Times New Roman" w:cs="Times New Roman"/>
          <w:sz w:val="24"/>
          <w:szCs w:val="24"/>
        </w:rPr>
        <w:t>megfizetésének esedékessége az azt kiterhelő levél keltétől számított 10 banki nap.</w:t>
      </w:r>
    </w:p>
    <w:p w14:paraId="65CEB8D1" w14:textId="3FD2A2DD" w:rsidR="00503E5B" w:rsidRPr="00503E5B" w:rsidRDefault="00503E5B" w:rsidP="00602AF5">
      <w:pPr>
        <w:pStyle w:val="Style10"/>
        <w:widowControl/>
        <w:spacing w:line="240" w:lineRule="auto"/>
        <w:ind w:left="709" w:right="23" w:hanging="709"/>
        <w:jc w:val="both"/>
        <w:rPr>
          <w:rFonts w:ascii="Times New Roman" w:hAnsi="Times New Roman"/>
        </w:rPr>
      </w:pPr>
      <w:r>
        <w:rPr>
          <w:rStyle w:val="FontStyle45"/>
          <w:rFonts w:ascii="Times New Roman" w:hAnsi="Times New Roman" w:cs="Times New Roman"/>
          <w:sz w:val="24"/>
          <w:szCs w:val="24"/>
        </w:rPr>
        <w:t>12.2</w:t>
      </w:r>
      <w:r>
        <w:rPr>
          <w:rStyle w:val="FontStyle45"/>
          <w:rFonts w:ascii="Times New Roman" w:hAnsi="Times New Roman" w:cs="Times New Roman"/>
          <w:sz w:val="24"/>
          <w:szCs w:val="24"/>
        </w:rPr>
        <w:tab/>
      </w:r>
      <w:r w:rsidR="00543202" w:rsidRPr="00503E5B">
        <w:rPr>
          <w:rStyle w:val="FontStyle45"/>
          <w:rFonts w:ascii="Times New Roman" w:hAnsi="Times New Roman" w:cs="Times New Roman"/>
          <w:sz w:val="24"/>
          <w:szCs w:val="24"/>
        </w:rPr>
        <w:t>A Vevő</w:t>
      </w:r>
      <w:r w:rsidR="0046475F">
        <w:rPr>
          <w:rStyle w:val="FontStyle45"/>
          <w:rFonts w:ascii="Times New Roman" w:hAnsi="Times New Roman" w:cs="Times New Roman"/>
          <w:sz w:val="24"/>
          <w:szCs w:val="24"/>
        </w:rPr>
        <w:t>k</w:t>
      </w:r>
      <w:r w:rsidR="00543202" w:rsidRPr="00503E5B">
        <w:rPr>
          <w:rStyle w:val="FontStyle45"/>
          <w:rFonts w:ascii="Times New Roman" w:hAnsi="Times New Roman" w:cs="Times New Roman"/>
          <w:sz w:val="24"/>
          <w:szCs w:val="24"/>
        </w:rPr>
        <w:t xml:space="preserve"> a számlázás vonatkozásában írásban jogosult</w:t>
      </w:r>
      <w:r w:rsidR="0046475F">
        <w:rPr>
          <w:rStyle w:val="FontStyle45"/>
          <w:rFonts w:ascii="Times New Roman" w:hAnsi="Times New Roman" w:cs="Times New Roman"/>
          <w:sz w:val="24"/>
          <w:szCs w:val="24"/>
        </w:rPr>
        <w:t>ak</w:t>
      </w:r>
      <w:r w:rsidR="00543202" w:rsidRPr="00503E5B">
        <w:rPr>
          <w:rStyle w:val="FontStyle45"/>
          <w:rFonts w:ascii="Times New Roman" w:hAnsi="Times New Roman" w:cs="Times New Roman"/>
          <w:sz w:val="24"/>
          <w:szCs w:val="24"/>
        </w:rPr>
        <w:t xml:space="preserve"> kifogást előterjeszteni</w:t>
      </w:r>
      <w:r w:rsidR="00C83867">
        <w:rPr>
          <w:rStyle w:val="FontStyle45"/>
          <w:rFonts w:ascii="Times New Roman" w:hAnsi="Times New Roman" w:cs="Times New Roman"/>
          <w:sz w:val="24"/>
          <w:szCs w:val="24"/>
        </w:rPr>
        <w:t xml:space="preserve"> az Eladó üzletszabályzatában rögzítettek szerint</w:t>
      </w:r>
      <w:r w:rsidR="00543202" w:rsidRPr="00503E5B">
        <w:rPr>
          <w:rStyle w:val="FontStyle45"/>
          <w:rFonts w:ascii="Times New Roman" w:hAnsi="Times New Roman" w:cs="Times New Roman"/>
          <w:sz w:val="24"/>
          <w:szCs w:val="24"/>
        </w:rPr>
        <w:t xml:space="preserve">. A kifogásnak tartalmaznia kell a vitatott adatot, összeget, valamint a kifogás alapját képező körülményeket. </w:t>
      </w:r>
      <w:r w:rsidR="00543202" w:rsidRPr="00503E5B">
        <w:rPr>
          <w:rFonts w:ascii="Times New Roman" w:hAnsi="Times New Roman"/>
        </w:rPr>
        <w:t>Amennyiben Vevő</w:t>
      </w:r>
      <w:r w:rsidR="0046475F">
        <w:rPr>
          <w:rFonts w:ascii="Times New Roman" w:hAnsi="Times New Roman"/>
        </w:rPr>
        <w:t xml:space="preserve">k </w:t>
      </w:r>
      <w:proofErr w:type="spellStart"/>
      <w:r w:rsidR="0046475F">
        <w:rPr>
          <w:rFonts w:ascii="Times New Roman" w:hAnsi="Times New Roman"/>
        </w:rPr>
        <w:t>bármelyike</w:t>
      </w:r>
      <w:proofErr w:type="spellEnd"/>
      <w:r w:rsidR="00543202" w:rsidRPr="00503E5B">
        <w:rPr>
          <w:rFonts w:ascii="Times New Roman" w:hAnsi="Times New Roman"/>
        </w:rPr>
        <w:t xml:space="preserve"> kifogást terjeszt elő, azt az Eladó </w:t>
      </w:r>
      <w:r w:rsidR="00543202" w:rsidRPr="00503E5B">
        <w:rPr>
          <w:rFonts w:ascii="Times New Roman" w:hAnsi="Times New Roman"/>
          <w:bCs/>
          <w:iCs/>
        </w:rPr>
        <w:t xml:space="preserve">a GET 19/2009. (I.30) Korm. rendelet vonatkozó előírásai </w:t>
      </w:r>
      <w:r w:rsidR="00543202" w:rsidRPr="00503E5B">
        <w:rPr>
          <w:rFonts w:ascii="Times New Roman" w:hAnsi="Times New Roman"/>
        </w:rPr>
        <w:t>szerinti határidőn belül elbírálja.</w:t>
      </w:r>
    </w:p>
    <w:p w14:paraId="46952841" w14:textId="77777777" w:rsidR="00503E5B" w:rsidRPr="007740B1" w:rsidRDefault="00FF5825" w:rsidP="00602AF5">
      <w:pPr>
        <w:pStyle w:val="Style10"/>
        <w:widowControl/>
        <w:numPr>
          <w:ilvl w:val="1"/>
          <w:numId w:val="39"/>
        </w:numPr>
        <w:tabs>
          <w:tab w:val="num" w:pos="709"/>
        </w:tabs>
        <w:spacing w:line="240" w:lineRule="auto"/>
        <w:ind w:right="23"/>
        <w:jc w:val="both"/>
        <w:rPr>
          <w:rStyle w:val="FontStyle45"/>
          <w:rFonts w:ascii="Times New Roman" w:hAnsi="Times New Roman" w:cs="Times New Roman"/>
          <w:bCs/>
          <w:sz w:val="24"/>
          <w:szCs w:val="24"/>
        </w:rPr>
      </w:pPr>
      <w:proofErr w:type="spellStart"/>
      <w:r w:rsidRPr="00503E5B">
        <w:rPr>
          <w:rStyle w:val="FontStyle45"/>
          <w:rFonts w:ascii="Times New Roman" w:hAnsi="Times New Roman" w:cs="Times New Roman"/>
          <w:sz w:val="2"/>
          <w:szCs w:val="2"/>
        </w:rPr>
        <w:t>T</w:t>
      </w:r>
      <w:r w:rsidR="00DA6A0E" w:rsidRPr="00503E5B">
        <w:rPr>
          <w:rStyle w:val="FontStyle45"/>
          <w:rFonts w:ascii="Times New Roman" w:hAnsi="Times New Roman" w:cs="Times New Roman"/>
          <w:sz w:val="24"/>
          <w:szCs w:val="24"/>
        </w:rPr>
        <w:t>Amennyiben</w:t>
      </w:r>
      <w:proofErr w:type="spellEnd"/>
      <w:r w:rsidR="00DA6A0E" w:rsidRPr="00503E5B">
        <w:rPr>
          <w:rStyle w:val="FontStyle45"/>
          <w:rFonts w:ascii="Times New Roman" w:hAnsi="Times New Roman" w:cs="Times New Roman"/>
          <w:sz w:val="24"/>
          <w:szCs w:val="24"/>
        </w:rPr>
        <w:t xml:space="preserve"> bármelyik Fél a jelen Szerződésben meghatározott valamely fizetési kötelezettségének teljesítésével késedelembe esik, a késedelem időtartamára köteles a másik Fél részére a Ptk. szerinti késedelmi kamatot </w:t>
      </w:r>
      <w:r w:rsidR="0057693E" w:rsidRPr="00503E5B">
        <w:rPr>
          <w:rStyle w:val="FontStyle45"/>
          <w:rFonts w:ascii="Times New Roman" w:hAnsi="Times New Roman" w:cs="Times New Roman"/>
          <w:sz w:val="24"/>
          <w:szCs w:val="24"/>
        </w:rPr>
        <w:t xml:space="preserve">és behajtással kapcsolatos költségtérítést </w:t>
      </w:r>
      <w:r w:rsidR="00DA6A0E" w:rsidRPr="00503E5B">
        <w:rPr>
          <w:rStyle w:val="FontStyle45"/>
          <w:rFonts w:ascii="Times New Roman" w:hAnsi="Times New Roman" w:cs="Times New Roman"/>
          <w:sz w:val="24"/>
          <w:szCs w:val="24"/>
        </w:rPr>
        <w:t>fizetni.</w:t>
      </w:r>
    </w:p>
    <w:p w14:paraId="743C3D22" w14:textId="4E35AF95" w:rsidR="00842B6E" w:rsidRPr="00503E5B" w:rsidRDefault="00842B6E" w:rsidP="007740B1">
      <w:pPr>
        <w:pStyle w:val="Style10"/>
        <w:widowControl/>
        <w:spacing w:line="240" w:lineRule="auto"/>
        <w:ind w:left="480" w:right="23" w:firstLine="0"/>
        <w:jc w:val="both"/>
        <w:rPr>
          <w:rStyle w:val="FontStyle45"/>
          <w:rFonts w:ascii="Times New Roman" w:hAnsi="Times New Roman" w:cs="Times New Roman"/>
          <w:bCs/>
          <w:sz w:val="24"/>
          <w:szCs w:val="24"/>
        </w:rPr>
      </w:pPr>
      <w:r>
        <w:rPr>
          <w:rFonts w:ascii="Times New Roman" w:hAnsi="Times New Roman"/>
          <w:color w:val="000000"/>
        </w:rPr>
        <w:t>(Ptk. 6:155. § (1) bekezdésben meghatározott mértékű késedelmi kamat érvényesíthető.)</w:t>
      </w:r>
    </w:p>
    <w:p w14:paraId="633628E4" w14:textId="19A271CD" w:rsidR="00503E5B" w:rsidRPr="0046475F" w:rsidRDefault="00C6508C" w:rsidP="00602AF5">
      <w:pPr>
        <w:pStyle w:val="Style10"/>
        <w:widowControl/>
        <w:numPr>
          <w:ilvl w:val="1"/>
          <w:numId w:val="39"/>
        </w:numPr>
        <w:tabs>
          <w:tab w:val="num" w:pos="709"/>
        </w:tabs>
        <w:spacing w:line="240" w:lineRule="auto"/>
        <w:ind w:right="23"/>
        <w:jc w:val="both"/>
        <w:rPr>
          <w:rFonts w:ascii="Times New Roman" w:hAnsi="Times New Roman"/>
          <w:bCs/>
        </w:rPr>
      </w:pPr>
      <w:r w:rsidRPr="00503E5B">
        <w:rPr>
          <w:rFonts w:ascii="Times New Roman" w:hAnsi="Times New Roman"/>
          <w:bCs/>
          <w:iCs/>
        </w:rPr>
        <w:t>Vevő</w:t>
      </w:r>
      <w:r w:rsidR="0046475F">
        <w:rPr>
          <w:rFonts w:ascii="Times New Roman" w:hAnsi="Times New Roman"/>
          <w:bCs/>
          <w:iCs/>
        </w:rPr>
        <w:t>k</w:t>
      </w:r>
      <w:r w:rsidRPr="00503E5B">
        <w:rPr>
          <w:rFonts w:ascii="Times New Roman" w:hAnsi="Times New Roman"/>
          <w:bCs/>
          <w:iCs/>
        </w:rPr>
        <w:t xml:space="preserve"> által igazolt szerződésszerű teljesítésnek minősül, ha Eladó vonatkozó számláját Vevő</w:t>
      </w:r>
      <w:r w:rsidR="0046475F">
        <w:rPr>
          <w:rFonts w:ascii="Times New Roman" w:hAnsi="Times New Roman"/>
          <w:bCs/>
          <w:iCs/>
        </w:rPr>
        <w:t xml:space="preserve">k </w:t>
      </w:r>
      <w:proofErr w:type="spellStart"/>
      <w:r w:rsidR="0046475F">
        <w:rPr>
          <w:rFonts w:ascii="Times New Roman" w:hAnsi="Times New Roman"/>
          <w:bCs/>
          <w:iCs/>
        </w:rPr>
        <w:t>bármelyike</w:t>
      </w:r>
      <w:proofErr w:type="spellEnd"/>
      <w:r w:rsidRPr="00503E5B">
        <w:rPr>
          <w:rFonts w:ascii="Times New Roman" w:hAnsi="Times New Roman"/>
          <w:bCs/>
          <w:iCs/>
        </w:rPr>
        <w:t xml:space="preserve"> befogadja, azzal szemben kifogással nem él.</w:t>
      </w:r>
    </w:p>
    <w:p w14:paraId="4BE75062" w14:textId="30EAB805" w:rsidR="0046475F" w:rsidRDefault="0046475F" w:rsidP="00A60EAC">
      <w:pPr>
        <w:pStyle w:val="Listaszerbekezds"/>
        <w:numPr>
          <w:ilvl w:val="1"/>
          <w:numId w:val="39"/>
        </w:numPr>
        <w:jc w:val="both"/>
        <w:rPr>
          <w:rFonts w:ascii="Times New Roman" w:eastAsia="MS Mincho" w:hAnsi="Times New Roman"/>
        </w:rPr>
      </w:pPr>
      <w:r>
        <w:rPr>
          <w:rFonts w:ascii="Times New Roman" w:eastAsia="MS Mincho" w:hAnsi="Times New Roman"/>
        </w:rPr>
        <w:t>Felek rögzítik, hogy Vevő és Fizető fél egyetemlegesen felelősek a 12. pont szerint kiállított számlák teljesítéséért.</w:t>
      </w:r>
    </w:p>
    <w:p w14:paraId="37A276FA" w14:textId="4A1ED2C2" w:rsidR="00C83867" w:rsidRPr="006577BD" w:rsidRDefault="00C83867" w:rsidP="00A60EAC">
      <w:pPr>
        <w:pStyle w:val="Listaszerbekezds"/>
        <w:numPr>
          <w:ilvl w:val="1"/>
          <w:numId w:val="39"/>
        </w:numPr>
        <w:jc w:val="both"/>
        <w:rPr>
          <w:rFonts w:ascii="Times New Roman" w:eastAsia="MS Mincho" w:hAnsi="Times New Roman"/>
        </w:rPr>
      </w:pPr>
      <w:r>
        <w:rPr>
          <w:rFonts w:ascii="Times New Roman" w:hAnsi="Times New Roman"/>
          <w:color w:val="BF8F00" w:themeColor="accent4" w:themeShade="BF"/>
        </w:rPr>
        <w:t xml:space="preserve"> </w:t>
      </w:r>
      <w:r w:rsidRPr="00C83867">
        <w:rPr>
          <w:rFonts w:ascii="Times New Roman" w:hAnsi="Times New Roman"/>
        </w:rPr>
        <w:t>Vevők vállalják az energiahatékonyságról szóló 2015. évi LVII. törvény által előírt energiamegtakarítási kötelezettség szerinti energiahatékonysági járulékfizetési kötelezettség Vevőkre eső arányos részének megfizetését.</w:t>
      </w:r>
    </w:p>
    <w:p w14:paraId="07F48D8F" w14:textId="77777777" w:rsidR="0046475F" w:rsidRPr="00503E5B" w:rsidRDefault="0046475F" w:rsidP="00A60EAC">
      <w:pPr>
        <w:pStyle w:val="Style10"/>
        <w:widowControl/>
        <w:spacing w:line="240" w:lineRule="auto"/>
        <w:ind w:left="480" w:right="23" w:firstLine="0"/>
        <w:jc w:val="both"/>
        <w:rPr>
          <w:rFonts w:ascii="Times New Roman" w:hAnsi="Times New Roman"/>
          <w:bCs/>
        </w:rPr>
      </w:pPr>
    </w:p>
    <w:p w14:paraId="2FCBA685"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 xml:space="preserve"> </w:t>
      </w:r>
      <w:bookmarkStart w:id="13" w:name="_Toc262628026"/>
      <w:r w:rsidR="00DA6A0E" w:rsidRPr="00CB3067">
        <w:rPr>
          <w:rStyle w:val="FontStyle45"/>
          <w:rFonts w:ascii="Times New Roman" w:hAnsi="Times New Roman" w:cs="Times New Roman"/>
          <w:sz w:val="24"/>
          <w:szCs w:val="24"/>
          <w:u w:val="single"/>
        </w:rPr>
        <w:t>Szolgáltatás szüneteltetése, megtagadása</w:t>
      </w:r>
      <w:bookmarkEnd w:id="13"/>
    </w:p>
    <w:p w14:paraId="32C0012D" w14:textId="3EBA2781" w:rsidR="00DA6A0E" w:rsidRPr="00CB3067" w:rsidRDefault="00FF5825" w:rsidP="00602AF5">
      <w:pPr>
        <w:pStyle w:val="Style10"/>
        <w:widowControl/>
        <w:numPr>
          <w:ilvl w:val="1"/>
          <w:numId w:val="19"/>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46475F">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tudomásul veszi</w:t>
      </w:r>
      <w:r w:rsidR="0046475F">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hogy a szolgáltatás az Elosztói Engedélyes érdekkörében felmerülő okokból az alábbiak szerint szüneteltethető:</w:t>
      </w:r>
    </w:p>
    <w:p w14:paraId="0AF9F26B" w14:textId="77777777" w:rsidR="00DA6A0E" w:rsidRPr="00CB3067" w:rsidRDefault="00FF5825" w:rsidP="00602AF5">
      <w:pPr>
        <w:pStyle w:val="Style12"/>
        <w:widowControl/>
        <w:numPr>
          <w:ilvl w:val="0"/>
          <w:numId w:val="2"/>
        </w:numPr>
        <w:tabs>
          <w:tab w:val="left" w:pos="1134"/>
        </w:tabs>
        <w:spacing w:line="240" w:lineRule="auto"/>
        <w:ind w:left="1464" w:hanging="552"/>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elosztó vezeték karbantartása, felújítása, átalakítása, hibaelhárítása, cseréje más módon nem végezhető el</w:t>
      </w:r>
    </w:p>
    <w:p w14:paraId="31D5A8E5" w14:textId="77777777" w:rsidR="00DA6A0E" w:rsidRPr="00CB3067" w:rsidRDefault="00FF5825" w:rsidP="00602AF5">
      <w:pPr>
        <w:pStyle w:val="Style12"/>
        <w:widowControl/>
        <w:numPr>
          <w:ilvl w:val="0"/>
          <w:numId w:val="2"/>
        </w:numPr>
        <w:tabs>
          <w:tab w:val="left" w:pos="1134"/>
        </w:tabs>
        <w:spacing w:line="240" w:lineRule="auto"/>
        <w:ind w:left="912" w:firstLine="0"/>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új</w:t>
      </w:r>
      <w:proofErr w:type="spellEnd"/>
      <w:r w:rsidR="00DA6A0E" w:rsidRPr="00CB3067">
        <w:rPr>
          <w:rStyle w:val="FontStyle45"/>
          <w:rFonts w:ascii="Times New Roman" w:hAnsi="Times New Roman" w:cs="Times New Roman"/>
          <w:sz w:val="24"/>
          <w:szCs w:val="24"/>
        </w:rPr>
        <w:t xml:space="preserve"> fogyasztó bekapcsolása azt szükségessé teszi</w:t>
      </w:r>
    </w:p>
    <w:p w14:paraId="6CBD319B" w14:textId="77777777" w:rsidR="00DA6A0E" w:rsidRPr="00CB3067" w:rsidRDefault="00FF5825" w:rsidP="00602AF5">
      <w:pPr>
        <w:pStyle w:val="Style12"/>
        <w:widowControl/>
        <w:numPr>
          <w:ilvl w:val="0"/>
          <w:numId w:val="2"/>
        </w:numPr>
        <w:tabs>
          <w:tab w:val="left" w:pos="1134"/>
        </w:tabs>
        <w:spacing w:line="240" w:lineRule="auto"/>
        <w:ind w:left="1464" w:hanging="552"/>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csatlakozóvezeték és a fogyasztói berendezések külön jogszabályban meghatározott ellenőrzésének elvégzését a Vevő nem tudja igazolni.</w:t>
      </w:r>
    </w:p>
    <w:p w14:paraId="3124EE09" w14:textId="739582AD"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szüneteltetésről az Eladó — a tudomására jutást követően haladéktalanul - tájékoztatja a Vevő</w:t>
      </w:r>
      <w:r w:rsidR="00640EC3">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w:t>
      </w:r>
    </w:p>
    <w:p w14:paraId="70CCAA4E"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Indokolt</w:t>
      </w:r>
      <w:proofErr w:type="spellEnd"/>
      <w:r w:rsidR="00DA6A0E" w:rsidRPr="00CB3067">
        <w:rPr>
          <w:rStyle w:val="FontStyle45"/>
          <w:rFonts w:ascii="Times New Roman" w:hAnsi="Times New Roman" w:cs="Times New Roman"/>
          <w:sz w:val="24"/>
          <w:szCs w:val="24"/>
        </w:rPr>
        <w:t xml:space="preserve"> esetben — élet- és vagyonbiztonság veszélyeztetettsége esetén — az Elosztói Engedélyes előzetes értesítés nélkül is jogosult a szükséges intézkedések megtételére és a szolgáltatás szüneteltetésére. A szüneteltetést a lehető legrövidebb időre kell korlátozni.</w:t>
      </w:r>
    </w:p>
    <w:p w14:paraId="76AE66C6"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fent jelzett tájékoztatás teljesítése esetén az elosztási kapacitás időszakos csökkentése vagy az elosztás időszakos szüneteltetése az Eladó részéről nem minősül szerződésszegésnek.</w:t>
      </w:r>
    </w:p>
    <w:p w14:paraId="1BA99E43" w14:textId="5B20591C" w:rsidR="007D7D7E" w:rsidRPr="00CB3067" w:rsidRDefault="00FF5825" w:rsidP="00602AF5">
      <w:pPr>
        <w:pStyle w:val="Style10"/>
        <w:widowControl/>
        <w:numPr>
          <w:ilvl w:val="1"/>
          <w:numId w:val="19"/>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tudomásul veszi</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hogy a szolgáltatást az Elosztói Engedélyes megtagadhatja </w:t>
      </w:r>
      <w:r w:rsidR="007D7D7E" w:rsidRPr="00CB3067">
        <w:rPr>
          <w:rStyle w:val="FontStyle45"/>
          <w:rFonts w:ascii="Times New Roman" w:hAnsi="Times New Roman" w:cs="Times New Roman"/>
          <w:sz w:val="24"/>
          <w:szCs w:val="24"/>
        </w:rPr>
        <w:t>a 2008. évi XL. Törvény 16. § (1) bekezdésben felsorolt esetekben.</w:t>
      </w:r>
    </w:p>
    <w:p w14:paraId="55292C35" w14:textId="458B6E8A"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A szolgáltatás részben is megtagadható, ha olyan veszélyhelyzet keletkezik, amely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re, vagy a fogyasztás helyén kívüli más személyek életére, vagy vagyonbiztonságára veszélyt jelent (pl. égéstermék elvezető rendszer hibája). Ilyen esetekben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lehetővé tenni a veszélyt jelentő gázkészüléknek a fogyasztásból történő kizárását. A területileg illetékes elosztói engedélyes a szolgáltatást 2 munkanapon belül helyreállítja, ha az annak megtagadását kiváltó ok megszűnt és erről tájékoztatást kapott.</w:t>
      </w:r>
    </w:p>
    <w:p w14:paraId="2791CC1D" w14:textId="77777777" w:rsidR="00DA6A0E" w:rsidRPr="00CB3067" w:rsidRDefault="00FF5825" w:rsidP="00602AF5">
      <w:pPr>
        <w:pStyle w:val="Style10"/>
        <w:widowControl/>
        <w:numPr>
          <w:ilvl w:val="1"/>
          <w:numId w:val="19"/>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Fenti</w:t>
      </w:r>
      <w:proofErr w:type="spellEnd"/>
      <w:r w:rsidR="00DA6A0E" w:rsidRPr="00CB3067">
        <w:rPr>
          <w:rStyle w:val="FontStyle45"/>
          <w:rFonts w:ascii="Times New Roman" w:hAnsi="Times New Roman" w:cs="Times New Roman"/>
          <w:sz w:val="24"/>
          <w:szCs w:val="24"/>
        </w:rPr>
        <w:t xml:space="preserve"> 13.1-13.2 pontokban foglaltak bekövetkezte esetén a szerződéses földgázmennyiség rendelkezésre bocsátásának illetőleg átvételének elmulasztása abban az esetben minősül szerződésszegésnek, ha az valamelyik Félnek felróható.</w:t>
      </w:r>
    </w:p>
    <w:p w14:paraId="1F504CBA"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 xml:space="preserve"> </w:t>
      </w:r>
      <w:bookmarkStart w:id="14" w:name="_Toc262628027"/>
      <w:r w:rsidR="00DA6A0E" w:rsidRPr="00CB3067">
        <w:rPr>
          <w:rStyle w:val="FontStyle45"/>
          <w:rFonts w:ascii="Times New Roman" w:hAnsi="Times New Roman" w:cs="Times New Roman"/>
          <w:sz w:val="24"/>
          <w:szCs w:val="24"/>
          <w:u w:val="single"/>
        </w:rPr>
        <w:t>Üzemeltetési előírások</w:t>
      </w:r>
      <w:bookmarkEnd w:id="14"/>
    </w:p>
    <w:p w14:paraId="669C4D64" w14:textId="111C71FD"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Egyéb</w:t>
      </w:r>
      <w:proofErr w:type="spellEnd"/>
      <w:r w:rsidR="00DA6A0E" w:rsidRPr="00CB3067">
        <w:rPr>
          <w:rStyle w:val="FontStyle45"/>
          <w:rFonts w:ascii="Times New Roman" w:hAnsi="Times New Roman" w:cs="Times New Roman"/>
          <w:sz w:val="24"/>
          <w:szCs w:val="24"/>
        </w:rPr>
        <w:t xml:space="preserve"> megállapodás hiányában a gázmérő (mérési rendszer) és a nyomásszabályozó üzemeltetése, javítása, karbantartása, hitelesítése, felülvizsgálata, szükség szerinti cseréje a tulajdonos kötelezettsége.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tulajdonában lévő mérőrendszeren bármilyen átalakítás, karbantartás kizárólag az Eladó és az Elosztói Engedélyes előzetes egyetértésével, az érintett Elosztói Engedélyes közreműködésével történhet.</w:t>
      </w:r>
    </w:p>
    <w:p w14:paraId="1551DCA8" w14:textId="0B4D9FD3"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mérő és nyomásszabályozó védelme és állagmegóvása — függetlenül azok tulajdonjogától —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kötelezettsége.</w:t>
      </w:r>
    </w:p>
    <w:p w14:paraId="008ADF05" w14:textId="39939F7F"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Eladó és az Elosztói Engedélyes (vagy megbízottja) jogosult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nél felszerelt mérőberendezés működését, épségét, hitelességét, a mérőn lévő záró pecsétek meglétét és épségét bármikor ellenőrizni, melynek feltételeit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biztosítani.</w:t>
      </w:r>
    </w:p>
    <w:p w14:paraId="6A9A68F4" w14:textId="504E4A4D"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Eladó a fentebb jelzett ellenőrzés alkalmával észlelt, illetve egyéb módon tudomására jutó rendellenesség esetén (ideértve a mérő kerülővezetékébe épített záró szerelvényeinek rendellenességét is) jogosult az elszámolt gázmennyiséget visszamenőleg korrigálni, melynek ellenértékét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megfizetni.</w:t>
      </w:r>
    </w:p>
    <w:p w14:paraId="40B943F0" w14:textId="5C99F98F" w:rsidR="00DA6A0E" w:rsidRPr="00CB3067" w:rsidRDefault="00DA6A0E"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4"/>
          <w:szCs w:val="24"/>
        </w:rPr>
        <w:t>A Vevő</w:t>
      </w:r>
      <w:r w:rsidR="00640EC3">
        <w:rPr>
          <w:rStyle w:val="FontStyle45"/>
          <w:rFonts w:ascii="Times New Roman" w:hAnsi="Times New Roman" w:cs="Times New Roman"/>
          <w:sz w:val="24"/>
          <w:szCs w:val="24"/>
        </w:rPr>
        <w:t>k</w:t>
      </w:r>
      <w:r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Pr="00CB3067">
        <w:rPr>
          <w:rStyle w:val="FontStyle45"/>
          <w:rFonts w:ascii="Times New Roman" w:hAnsi="Times New Roman" w:cs="Times New Roman"/>
          <w:sz w:val="24"/>
          <w:szCs w:val="24"/>
        </w:rPr>
        <w:t xml:space="preserve"> a mérő elé beépített szűrőberendezést rendszeresen tisztítani és ennek megtörténtét üzemi naplóban dokumentálni. Amennyiben az Elosztói Engedélyes tulajdonában lévő gázmérő meghibásodása a szűrő tisztításának elmaradásából adódik, a gázmérő javításának és újra hitelesítésének költségeit a Vevő</w:t>
      </w:r>
      <w:r w:rsidR="00640EC3">
        <w:rPr>
          <w:rStyle w:val="FontStyle45"/>
          <w:rFonts w:ascii="Times New Roman" w:hAnsi="Times New Roman" w:cs="Times New Roman"/>
          <w:sz w:val="24"/>
          <w:szCs w:val="24"/>
        </w:rPr>
        <w:t>k</w:t>
      </w:r>
      <w:r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Pr="00CB3067">
        <w:rPr>
          <w:rStyle w:val="FontStyle45"/>
          <w:rFonts w:ascii="Times New Roman" w:hAnsi="Times New Roman" w:cs="Times New Roman"/>
          <w:sz w:val="24"/>
          <w:szCs w:val="24"/>
        </w:rPr>
        <w:t xml:space="preserve"> megtéríteni.</w:t>
      </w:r>
    </w:p>
    <w:p w14:paraId="1E7037B0" w14:textId="4FF2E255"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gázmérő és az átszámító szerkezet meghibásodását, a gázmérő sérülését, a zárópecsét felnyitását,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tulajdonában lévő gázmérő javításának és hitelesítésének időpontját, a kerülővezeték megnyitását a Vevő</w:t>
      </w:r>
      <w:r w:rsidR="00640EC3">
        <w:rPr>
          <w:rStyle w:val="FontStyle45"/>
          <w:rFonts w:ascii="Times New Roman" w:hAnsi="Times New Roman" w:cs="Times New Roman"/>
          <w:sz w:val="24"/>
          <w:szCs w:val="24"/>
        </w:rPr>
        <w:t>k valamelyike</w:t>
      </w:r>
      <w:r w:rsidR="00DA6A0E" w:rsidRPr="00CB3067">
        <w:rPr>
          <w:rStyle w:val="FontStyle45"/>
          <w:rFonts w:ascii="Times New Roman" w:hAnsi="Times New Roman" w:cs="Times New Roman"/>
          <w:sz w:val="24"/>
          <w:szCs w:val="24"/>
        </w:rPr>
        <w:t xml:space="preserve"> telefonon azonnal, majd 24 órán belül írásban, utólag is igazolható módon köteles az Eladó és az Elosztói Engedélyes részére bejelenteni. A gázmérő üzemi nyomása megváltoztatásának bejelentésére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változást öt (5) munkanappal megelőzőleg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w:t>
      </w:r>
    </w:p>
    <w:p w14:paraId="52152B2F" w14:textId="76BCC8B1"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Ha</w:t>
      </w:r>
      <w:proofErr w:type="spellEnd"/>
      <w:r w:rsidR="00DA6A0E" w:rsidRPr="00CB3067">
        <w:rPr>
          <w:rStyle w:val="FontStyle45"/>
          <w:rFonts w:ascii="Times New Roman" w:hAnsi="Times New Roman" w:cs="Times New Roman"/>
          <w:sz w:val="24"/>
          <w:szCs w:val="24"/>
        </w:rPr>
        <w:t xml:space="preserve">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mérő helyszíni ellenőrzését nem teszi</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lehetővé vagy gátolj</w:t>
      </w:r>
      <w:r w:rsidR="00640EC3">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 a mérőt megrongált</w:t>
      </w:r>
      <w:r w:rsidR="00640EC3">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 működését befolyásolt</w:t>
      </w:r>
      <w:r w:rsidR="00640EC3">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 a mérő hitelesítését, javítását, cseréjét nem teszi</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lehetővé, illetve nem végzi</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el, a Fogyasztási helyre való bejutásig, valamint a jogszerű állapot helyreállításáig a szolgáltatás megtagadható.</w:t>
      </w:r>
    </w:p>
    <w:p w14:paraId="11269886" w14:textId="436C2822"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tulajdonában és műszaki ellenőrzése alatt álló, csatlakozó vezeték és fogyasztói berendezés, nyomásszabályozó szakszerű üzemeltetése, azok üzembiztonságának megóvása, javítása, karbantartása, szükség szerinti cseréje, </w:t>
      </w:r>
      <w:proofErr w:type="spellStart"/>
      <w:r w:rsidR="00DA6A0E" w:rsidRPr="00CB3067">
        <w:rPr>
          <w:rStyle w:val="FontStyle45"/>
          <w:rFonts w:ascii="Times New Roman" w:hAnsi="Times New Roman" w:cs="Times New Roman"/>
          <w:sz w:val="24"/>
          <w:szCs w:val="24"/>
        </w:rPr>
        <w:t>eseteges</w:t>
      </w:r>
      <w:proofErr w:type="spellEnd"/>
      <w:r w:rsidR="00DA6A0E" w:rsidRPr="00CB3067">
        <w:rPr>
          <w:rStyle w:val="FontStyle45"/>
          <w:rFonts w:ascii="Times New Roman" w:hAnsi="Times New Roman" w:cs="Times New Roman"/>
          <w:sz w:val="24"/>
          <w:szCs w:val="24"/>
        </w:rPr>
        <w:t xml:space="preserve"> üzemzavarainak a műszakilag lehetséges legrövidebb időn belüli elhárítása, és legalább ötévenkénti műszaki-biztonsági felülvizsgálatának elvégeztetése, saját költségén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kötelezettsége. Ha az ellenőrzés elvégzését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nem tudj</w:t>
      </w:r>
      <w:r w:rsidR="00640EC3">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 xml:space="preserve"> igazolni, annak megtörténtéig a szolgáltatás szüneteltethető.</w:t>
      </w:r>
    </w:p>
    <w:p w14:paraId="10B5F61E" w14:textId="4E136B78"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külön gondot fordítani az automatikus és védelmi berendezések karbantartására, amelyek esetleges meghibásodása a földgázellátás biztonságát veszélyezteti.</w:t>
      </w:r>
    </w:p>
    <w:p w14:paraId="2FAFA189" w14:textId="7F414E1B"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gázmérő kerülővezetékébe épített záró szerelvények gáz-tömör zárásáért, a kerülőág zárt állapotáért, a záró pecsétek meglétéért, illetve azok sértetlenségéért a Vevő</w:t>
      </w:r>
      <w:r w:rsidR="00640EC3">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 terheli a felelősség.</w:t>
      </w:r>
    </w:p>
    <w:p w14:paraId="7FD4C6ED" w14:textId="2F1C6866"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 biztonságos gázfogyasztás előírásain</w:t>
      </w:r>
      <w:r w:rsidR="00640EC3">
        <w:rPr>
          <w:rStyle w:val="FontStyle45"/>
          <w:rFonts w:ascii="Times New Roman" w:hAnsi="Times New Roman" w:cs="Times New Roman"/>
          <w:sz w:val="24"/>
          <w:szCs w:val="24"/>
        </w:rPr>
        <w:t>a</w:t>
      </w:r>
      <w:r w:rsidR="00DA6A0E" w:rsidRPr="00CB3067">
        <w:rPr>
          <w:rStyle w:val="FontStyle45"/>
          <w:rFonts w:ascii="Times New Roman" w:hAnsi="Times New Roman" w:cs="Times New Roman"/>
          <w:sz w:val="24"/>
          <w:szCs w:val="24"/>
        </w:rPr>
        <w:t>k betartását célzó helyszíni ellenőrzés elvégzését az Elosztói Engedélyes vagy megbízottja számára biztosítani, illetve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az ellenőrzés során együttműködni.</w:t>
      </w:r>
    </w:p>
    <w:p w14:paraId="20E08137" w14:textId="11F1F934" w:rsidR="00DA6A0E" w:rsidRPr="00CB3067" w:rsidRDefault="00FF5825" w:rsidP="00602AF5">
      <w:pPr>
        <w:pStyle w:val="Style10"/>
        <w:widowControl/>
        <w:numPr>
          <w:ilvl w:val="1"/>
          <w:numId w:val="20"/>
        </w:numPr>
        <w:tabs>
          <w:tab w:val="clear" w:pos="420"/>
          <w:tab w:val="num" w:pos="709"/>
        </w:tabs>
        <w:spacing w:line="240" w:lineRule="auto"/>
        <w:ind w:left="709" w:right="23" w:hanging="709"/>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az Elosztói Engedélyes a csatlakozóvezetéken és/vagy fogyasztói berendezésen keletkezett gázömlés, üzemzavar miatti közvetlen veszélyhelyzetet hárít el, úgy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megfizetni a veszélyhelyzet megszüntetésének költségeit, továbbá saját költségén köteles intézkedni a gázömlést, üzemzavart okozó hiba végleges elhárítása érdekében.</w:t>
      </w:r>
    </w:p>
    <w:p w14:paraId="5FC9CC0F"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15" w:name="_Toc262628028"/>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Adat</w:t>
      </w:r>
      <w:proofErr w:type="spellEnd"/>
      <w:r w:rsidR="00DA6A0E" w:rsidRPr="00CB3067">
        <w:rPr>
          <w:rStyle w:val="FontStyle45"/>
          <w:rFonts w:ascii="Times New Roman" w:hAnsi="Times New Roman" w:cs="Times New Roman"/>
          <w:sz w:val="24"/>
          <w:szCs w:val="24"/>
          <w:u w:val="single"/>
        </w:rPr>
        <w:t xml:space="preserve"> és információszolgáltatás</w:t>
      </w:r>
      <w:bookmarkEnd w:id="15"/>
    </w:p>
    <w:p w14:paraId="5BA63450" w14:textId="03237D2C" w:rsidR="00DA6A0E" w:rsidRPr="00CB3067" w:rsidRDefault="00FF5825" w:rsidP="00602AF5">
      <w:pPr>
        <w:pStyle w:val="Style10"/>
        <w:widowControl/>
        <w:spacing w:line="240" w:lineRule="auto"/>
        <w:ind w:right="23" w:firstLine="0"/>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15.1</w:t>
      </w:r>
      <w:r w:rsidR="00DA6A0E" w:rsidRPr="00CB3067">
        <w:rPr>
          <w:rStyle w:val="FontStyle45"/>
          <w:rFonts w:ascii="Times New Roman" w:hAnsi="Times New Roman" w:cs="Times New Roman"/>
          <w:sz w:val="24"/>
          <w:szCs w:val="24"/>
        </w:rPr>
        <w:tab/>
        <w:t>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az alábbi adatszolgáltatásra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w:t>
      </w:r>
    </w:p>
    <w:p w14:paraId="1231CB3D" w14:textId="77777777" w:rsidR="00DA6A0E" w:rsidRPr="00CB3067" w:rsidRDefault="00FF5825" w:rsidP="00602AF5">
      <w:pPr>
        <w:pStyle w:val="Style14"/>
        <w:widowControl/>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w:t>
      </w:r>
      <w:r w:rsidR="00DA6A0E" w:rsidRPr="00CB3067">
        <w:rPr>
          <w:rStyle w:val="FontStyle45"/>
          <w:rFonts w:ascii="Times New Roman" w:hAnsi="Times New Roman" w:cs="Times New Roman"/>
          <w:sz w:val="24"/>
          <w:szCs w:val="24"/>
        </w:rPr>
        <w:tab/>
        <w:t>Eseti adatszolgáltatás</w:t>
      </w:r>
    </w:p>
    <w:p w14:paraId="1B4EA566" w14:textId="274C87AE" w:rsidR="00DA6A0E" w:rsidRPr="00CB3067" w:rsidRDefault="00FF5825" w:rsidP="00602AF5">
      <w:pPr>
        <w:pStyle w:val="Style14"/>
        <w:widowControl/>
        <w:spacing w:line="240" w:lineRule="auto"/>
        <w:ind w:left="72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 rendkívüli üzemzavarról az Eladót haladéktalanul írásban értesíteni.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továbbá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 tervezett karbantartásról, annak pontos időtartamának megjelölésével az Eladót annak tervezett időpontját 30 naptári nappal megelőzően értesíteni. Eseti adatszolgáltatásnak minősül továbbá a Vevő</w:t>
      </w:r>
      <w:r w:rsidR="00640EC3">
        <w:rPr>
          <w:rStyle w:val="FontStyle45"/>
          <w:rFonts w:ascii="Times New Roman" w:hAnsi="Times New Roman" w:cs="Times New Roman"/>
          <w:sz w:val="24"/>
          <w:szCs w:val="24"/>
        </w:rPr>
        <w:t>kk</w:t>
      </w:r>
      <w:r w:rsidR="00DA6A0E" w:rsidRPr="00CB3067">
        <w:rPr>
          <w:rStyle w:val="FontStyle45"/>
          <w:rFonts w:ascii="Times New Roman" w:hAnsi="Times New Roman" w:cs="Times New Roman"/>
          <w:sz w:val="24"/>
          <w:szCs w:val="24"/>
        </w:rPr>
        <w:t>el vagy a Fogyasztási hellyel kapcsolatos minden egyéb adatszolgáltatás. Ezen belül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az Eladó ezirányú írásbeli megkeresésének kézhez vételétől számított öt (5) munkanapon belül megadni minden olyan információt és adatot, amely az Elosztói Engedélyes számára az együttműködő földgázrendszer folyamatos és biztonságos üzemeltetéséhez szükséges.</w:t>
      </w:r>
    </w:p>
    <w:p w14:paraId="332C0369" w14:textId="77777777" w:rsidR="00DA6A0E" w:rsidRPr="00CB3067" w:rsidRDefault="00FF5825" w:rsidP="00602AF5">
      <w:pPr>
        <w:pStyle w:val="Style14"/>
        <w:widowControl/>
        <w:spacing w:line="240" w:lineRule="auto"/>
        <w:ind w:left="720"/>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Eseti</w:t>
      </w:r>
      <w:proofErr w:type="spellEnd"/>
      <w:r w:rsidR="00DA6A0E" w:rsidRPr="00CB3067">
        <w:rPr>
          <w:rStyle w:val="FontStyle45"/>
          <w:rFonts w:ascii="Times New Roman" w:hAnsi="Times New Roman" w:cs="Times New Roman"/>
          <w:sz w:val="24"/>
          <w:szCs w:val="24"/>
        </w:rPr>
        <w:t xml:space="preserve"> adatszolgáltatás esetén az adatátviteli csatorna lehet: elektronikus levél (e-mail); telefax; levél.</w:t>
      </w:r>
    </w:p>
    <w:p w14:paraId="3A8BA651" w14:textId="4F44C3A7" w:rsidR="00DA6A0E" w:rsidRPr="00CB3067" w:rsidRDefault="00FF5825" w:rsidP="00602AF5">
      <w:pPr>
        <w:pStyle w:val="Style10"/>
        <w:widowControl/>
        <w:spacing w:line="240" w:lineRule="auto"/>
        <w:ind w:left="720" w:right="23" w:hanging="720"/>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15.2</w:t>
      </w:r>
      <w:r w:rsidR="00DA6A0E" w:rsidRPr="00CB3067">
        <w:rPr>
          <w:rStyle w:val="FontStyle45"/>
          <w:rFonts w:ascii="Times New Roman" w:hAnsi="Times New Roman" w:cs="Times New Roman"/>
          <w:sz w:val="24"/>
          <w:szCs w:val="24"/>
        </w:rPr>
        <w:tab/>
        <w:t>Eladó a földgáz kereskedelmi tevékenységével kapcsolatban tudomására jutott információkat és adatokat a hatályos jogszabályok előírásainak megfelelően bizalmasan kezeli és minden tőle elvárhatót megtesz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személyes adatainak védelméért.</w:t>
      </w:r>
    </w:p>
    <w:p w14:paraId="1A783CBB" w14:textId="3DFDE432"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az Eladó jogszabály, vagy hatósági határozat alapján adatszolgáltatásra köteles, és ezen adatszolgáltatás Vevő</w:t>
      </w:r>
      <w:r w:rsidR="00640EC3">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 érinti, a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köteles</w:t>
      </w:r>
      <w:r w:rsidR="00640EC3">
        <w:rPr>
          <w:rStyle w:val="FontStyle45"/>
          <w:rFonts w:ascii="Times New Roman" w:hAnsi="Times New Roman" w:cs="Times New Roman"/>
          <w:sz w:val="24"/>
          <w:szCs w:val="24"/>
        </w:rPr>
        <w:t>ek</w:t>
      </w:r>
      <w:r w:rsidR="00DA6A0E" w:rsidRPr="00CB3067">
        <w:rPr>
          <w:rStyle w:val="FontStyle45"/>
          <w:rFonts w:ascii="Times New Roman" w:hAnsi="Times New Roman" w:cs="Times New Roman"/>
          <w:sz w:val="24"/>
          <w:szCs w:val="24"/>
        </w:rPr>
        <w:t xml:space="preserve"> e célból megfelelően együttműködni, és Eladó által megadott határidőre az adatszolgáltatások teljesítéséhez valós adatokat szolgáltatni, mely elmulasztásának jogkövetkezményei Vevő</w:t>
      </w:r>
      <w:r w:rsidR="00640EC3">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 terheli.</w:t>
      </w:r>
    </w:p>
    <w:p w14:paraId="11BE9A78"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Felek az adatszolgáltatásból és az adatok felhasználásából eredő jogaikat és kötelezettségeiket kötelesek jóhiszeműen gyakorolni. A szolgáltatott adatok megfelelőségéért a felelősség az adatszolgáltatót terheli.</w:t>
      </w:r>
    </w:p>
    <w:p w14:paraId="58389A7A" w14:textId="61C31702" w:rsidR="00DA6A0E"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jelen pontban meg nem határozott egyéb eseti adatigénylés a Felek külön megállapodása alapján, az ott meghatározott módon, tartalommal, és határidővel történhet.</w:t>
      </w:r>
    </w:p>
    <w:p w14:paraId="1456A562" w14:textId="4EA4D0E5" w:rsidR="00290687" w:rsidRPr="00CB3067" w:rsidRDefault="00290687" w:rsidP="009342F7">
      <w:pPr>
        <w:pStyle w:val="Style14"/>
        <w:widowControl/>
        <w:spacing w:line="240" w:lineRule="auto"/>
        <w:ind w:left="709" w:hanging="709"/>
        <w:rPr>
          <w:rStyle w:val="FontStyle45"/>
          <w:rFonts w:ascii="Times New Roman" w:hAnsi="Times New Roman" w:cs="Times New Roman"/>
          <w:sz w:val="24"/>
          <w:szCs w:val="24"/>
        </w:rPr>
      </w:pPr>
      <w:r>
        <w:rPr>
          <w:rFonts w:ascii="Times New Roman" w:eastAsia="MS Mincho" w:hAnsi="Times New Roman"/>
        </w:rPr>
        <w:t xml:space="preserve">15.3 </w:t>
      </w:r>
      <w:r>
        <w:rPr>
          <w:rFonts w:ascii="Times New Roman" w:eastAsia="MS Mincho" w:hAnsi="Times New Roman"/>
        </w:rPr>
        <w:tab/>
        <w:t>Vevők jelen szerződés aláírásával elismerik és úgy nyilatkoznak, hogy Eladó jelen szerződés megkötése előtt egyértelműen, közérthetően és világosan tájékoztatta a Vevőket a földgáz értékesítési szerződés lényeges tartalmi elemeiről, és Vevők rendelkezésére bocsátotta a földgáz értékesítési szerződéses feltételek összefoglalóját.</w:t>
      </w:r>
    </w:p>
    <w:p w14:paraId="0E8B0C98"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16" w:name="_Toc262628030"/>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Teljesítés</w:t>
      </w:r>
      <w:proofErr w:type="spellEnd"/>
      <w:r w:rsidR="00DA6A0E" w:rsidRPr="00CB3067">
        <w:rPr>
          <w:rStyle w:val="FontStyle45"/>
          <w:rFonts w:ascii="Times New Roman" w:hAnsi="Times New Roman" w:cs="Times New Roman"/>
          <w:sz w:val="24"/>
          <w:szCs w:val="24"/>
          <w:u w:val="single"/>
        </w:rPr>
        <w:t xml:space="preserve"> jogszerű megtagadása</w:t>
      </w:r>
      <w:bookmarkEnd w:id="16"/>
    </w:p>
    <w:p w14:paraId="076EE7A2" w14:textId="3BA1F074"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Eladó</w:t>
      </w:r>
      <w:proofErr w:type="spellEnd"/>
      <w:r w:rsidR="00DA6A0E" w:rsidRPr="00CB3067">
        <w:rPr>
          <w:rStyle w:val="FontStyle45"/>
          <w:rFonts w:ascii="Times New Roman" w:hAnsi="Times New Roman" w:cs="Times New Roman"/>
          <w:sz w:val="24"/>
          <w:szCs w:val="24"/>
        </w:rPr>
        <w:t xml:space="preserve"> részben vagy egészben megtagadhatja a </w:t>
      </w:r>
      <w:proofErr w:type="spellStart"/>
      <w:proofErr w:type="gramStart"/>
      <w:r w:rsidR="00DA6A0E" w:rsidRPr="00CB3067">
        <w:rPr>
          <w:rStyle w:val="FontStyle45"/>
          <w:rFonts w:ascii="Times New Roman" w:hAnsi="Times New Roman" w:cs="Times New Roman"/>
          <w:sz w:val="24"/>
          <w:szCs w:val="24"/>
        </w:rPr>
        <w:t>teljesítést,</w:t>
      </w:r>
      <w:r w:rsidRPr="00CB3067">
        <w:rPr>
          <w:rStyle w:val="FontStyle45"/>
          <w:rFonts w:ascii="Times New Roman" w:hAnsi="Times New Roman" w:cs="Times New Roman"/>
          <w:sz w:val="2"/>
          <w:szCs w:val="2"/>
        </w:rPr>
        <w:t>T</w:t>
      </w:r>
      <w:proofErr w:type="spellEnd"/>
      <w:proofErr w:type="gramEnd"/>
      <w:r w:rsidR="00DA6A0E" w:rsidRPr="00CB3067">
        <w:rPr>
          <w:rFonts w:ascii="Times New Roman" w:hAnsi="Times New Roman"/>
          <w:color w:val="000000"/>
        </w:rPr>
        <w:t xml:space="preserve"> és kérheti, hogy az Elosztói Engedélyes a Vevő</w:t>
      </w:r>
      <w:r w:rsidR="00640EC3">
        <w:rPr>
          <w:rFonts w:ascii="Times New Roman" w:hAnsi="Times New Roman"/>
          <w:color w:val="000000"/>
        </w:rPr>
        <w:t>k</w:t>
      </w:r>
      <w:r w:rsidR="00DA6A0E" w:rsidRPr="00CB3067">
        <w:rPr>
          <w:rFonts w:ascii="Times New Roman" w:hAnsi="Times New Roman"/>
          <w:color w:val="000000"/>
        </w:rPr>
        <w:t xml:space="preserve"> hálózathasználatát függessze fel,</w:t>
      </w:r>
    </w:p>
    <w:p w14:paraId="44B8DF1C" w14:textId="77777777" w:rsidR="00DA6A0E" w:rsidRPr="00CB3067" w:rsidRDefault="00FF5825" w:rsidP="00602AF5">
      <w:pPr>
        <w:pStyle w:val="Style12"/>
        <w:widowControl/>
        <w:numPr>
          <w:ilvl w:val="0"/>
          <w:numId w:val="7"/>
        </w:numPr>
        <w:tabs>
          <w:tab w:val="clear" w:pos="0"/>
          <w:tab w:val="left" w:pos="1134"/>
        </w:tabs>
        <w:spacing w:line="240" w:lineRule="auto"/>
        <w:ind w:left="1134" w:hanging="425"/>
        <w:rPr>
          <w:rFonts w:ascii="Times New Roman" w:hAnsi="Times New Roman"/>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ha</w:t>
      </w:r>
      <w:proofErr w:type="spellEnd"/>
      <w:r w:rsidR="00DA6A0E" w:rsidRPr="00CB3067">
        <w:rPr>
          <w:rStyle w:val="FontStyle45"/>
          <w:rFonts w:ascii="Times New Roman" w:hAnsi="Times New Roman" w:cs="Times New Roman"/>
          <w:sz w:val="24"/>
          <w:szCs w:val="24"/>
        </w:rPr>
        <w:t xml:space="preserve"> az Eladó működési körén kívül eső esemény következtében az átadás-átvétel feltételei megszűntek, vagy csak korlátozottan állnak fenn, a feltételek helyreállásáig,</w:t>
      </w:r>
    </w:p>
    <w:p w14:paraId="035403ED" w14:textId="77777777" w:rsidR="00DA6A0E" w:rsidRPr="00CB3067" w:rsidRDefault="00FF5825" w:rsidP="00602AF5">
      <w:pPr>
        <w:pStyle w:val="Style12"/>
        <w:widowControl/>
        <w:numPr>
          <w:ilvl w:val="0"/>
          <w:numId w:val="7"/>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 Földgázellátási zavar esetén a </w:t>
      </w:r>
      <w:r w:rsidR="00545D0E" w:rsidRPr="00CB3067">
        <w:rPr>
          <w:rStyle w:val="FontStyle45"/>
          <w:rFonts w:ascii="Times New Roman" w:hAnsi="Times New Roman" w:cs="Times New Roman"/>
          <w:sz w:val="24"/>
          <w:szCs w:val="24"/>
        </w:rPr>
        <w:t xml:space="preserve">Magyar Energetikai és Közmű-szabályozási Hivatal </w:t>
      </w:r>
      <w:r w:rsidR="00DA6A0E" w:rsidRPr="00CB3067">
        <w:rPr>
          <w:rStyle w:val="FontStyle45"/>
          <w:rFonts w:ascii="Times New Roman" w:hAnsi="Times New Roman" w:cs="Times New Roman"/>
          <w:sz w:val="24"/>
          <w:szCs w:val="24"/>
        </w:rPr>
        <w:t xml:space="preserve">által jóváhagyott korlátozási sorrend és szabályozás szerint, </w:t>
      </w:r>
    </w:p>
    <w:p w14:paraId="49274AE7" w14:textId="77777777" w:rsidR="00DA6A0E" w:rsidRPr="00CB3067" w:rsidRDefault="00FF5825" w:rsidP="00602AF5">
      <w:pPr>
        <w:pStyle w:val="Style12"/>
        <w:widowControl/>
        <w:tabs>
          <w:tab w:val="left" w:pos="1134"/>
        </w:tabs>
        <w:spacing w:line="240" w:lineRule="auto"/>
        <w:ind w:left="1080"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 Földgázellátási válsághelyzet I. fokozata esetén a </w:t>
      </w:r>
      <w:r w:rsidR="00545D0E" w:rsidRPr="00CB3067">
        <w:rPr>
          <w:rStyle w:val="FontStyle45"/>
          <w:rFonts w:ascii="Times New Roman" w:hAnsi="Times New Roman" w:cs="Times New Roman"/>
          <w:sz w:val="24"/>
          <w:szCs w:val="24"/>
        </w:rPr>
        <w:t>Magyar Energetikai és Közmű-szabályozási Hivatal</w:t>
      </w:r>
      <w:r w:rsidR="00DA6A0E" w:rsidRPr="00CB3067">
        <w:rPr>
          <w:rStyle w:val="FontStyle45"/>
          <w:rFonts w:ascii="Times New Roman" w:hAnsi="Times New Roman" w:cs="Times New Roman"/>
          <w:sz w:val="24"/>
          <w:szCs w:val="24"/>
        </w:rPr>
        <w:t xml:space="preserve"> által jóváhagyott korlátozási sorrend és szabályozás szerint</w:t>
      </w:r>
      <w:r w:rsidR="00BD1923" w:rsidRPr="00CB3067">
        <w:rPr>
          <w:rStyle w:val="FontStyle45"/>
          <w:rFonts w:ascii="Times New Roman" w:hAnsi="Times New Roman" w:cs="Times New Roman"/>
          <w:sz w:val="24"/>
          <w:szCs w:val="24"/>
        </w:rPr>
        <w:t xml:space="preserve">, illetve II. fokozata esetén az illetékes miniszter </w:t>
      </w:r>
      <w:r w:rsidR="00DA6A0E" w:rsidRPr="00CB3067">
        <w:rPr>
          <w:rStyle w:val="FontStyle45"/>
          <w:rFonts w:ascii="Times New Roman" w:hAnsi="Times New Roman" w:cs="Times New Roman"/>
          <w:sz w:val="24"/>
          <w:szCs w:val="24"/>
        </w:rPr>
        <w:t>által elrendelt intézkedéseknek megfelelően,</w:t>
      </w:r>
    </w:p>
    <w:p w14:paraId="0371556B" w14:textId="4E9259D9" w:rsidR="00DA6A0E" w:rsidRPr="00CB3067" w:rsidRDefault="00FF5825" w:rsidP="00602AF5">
      <w:pPr>
        <w:pStyle w:val="Style12"/>
        <w:widowControl/>
        <w:tabs>
          <w:tab w:val="left" w:pos="1134"/>
        </w:tabs>
        <w:spacing w:line="240" w:lineRule="auto"/>
        <w:ind w:left="1077" w:hanging="357"/>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c</w:t>
      </w:r>
      <w:proofErr w:type="spellEnd"/>
      <w:r w:rsidR="00DA6A0E" w:rsidRPr="00CB3067">
        <w:rPr>
          <w:rStyle w:val="FontStyle45"/>
          <w:rFonts w:ascii="Times New Roman" w:hAnsi="Times New Roman" w:cs="Times New Roman"/>
          <w:sz w:val="24"/>
          <w:szCs w:val="24"/>
        </w:rPr>
        <w:t>)</w:t>
      </w:r>
      <w:r w:rsidR="00DA6A0E" w:rsidRPr="00CB3067">
        <w:rPr>
          <w:rStyle w:val="FontStyle45"/>
          <w:rFonts w:ascii="Times New Roman" w:hAnsi="Times New Roman" w:cs="Times New Roman"/>
          <w:sz w:val="24"/>
          <w:szCs w:val="24"/>
        </w:rPr>
        <w:tab/>
        <w:t>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fizetési kötelezettségének elmulasztása esetén az alábbi sorrendiség betartása mellett:</w:t>
      </w:r>
    </w:p>
    <w:p w14:paraId="2DE697A7" w14:textId="5F8DAD27" w:rsidR="00DA6A0E" w:rsidRPr="00CB3067" w:rsidRDefault="00FF5825" w:rsidP="00602AF5">
      <w:pPr>
        <w:pStyle w:val="Style4"/>
        <w:widowControl/>
        <w:numPr>
          <w:ilvl w:val="1"/>
          <w:numId w:val="23"/>
        </w:numPr>
        <w:tabs>
          <w:tab w:val="left" w:pos="1627"/>
        </w:tabs>
        <w:spacing w:line="240" w:lineRule="auto"/>
        <w:ind w:left="1434" w:hanging="357"/>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15 nap fizetési késedelem esetén az Eladó fizetési felszólítást küld Vevő</w:t>
      </w:r>
      <w:r w:rsidR="00640EC3">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nek</w:t>
      </w:r>
    </w:p>
    <w:p w14:paraId="0254BAD6" w14:textId="59388A68" w:rsidR="00DA6A0E" w:rsidRPr="00CB3067" w:rsidRDefault="00FF5825" w:rsidP="00602AF5">
      <w:pPr>
        <w:pStyle w:val="Style4"/>
        <w:widowControl/>
        <w:numPr>
          <w:ilvl w:val="1"/>
          <w:numId w:val="23"/>
        </w:numPr>
        <w:tabs>
          <w:tab w:val="left" w:pos="1627"/>
        </w:tabs>
        <w:spacing w:line="240" w:lineRule="auto"/>
        <w:ind w:left="1434" w:hanging="357"/>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Vevő</w:t>
      </w:r>
      <w:r w:rsidR="00640EC3">
        <w:rPr>
          <w:rStyle w:val="FontStyle45"/>
          <w:rFonts w:ascii="Times New Roman" w:hAnsi="Times New Roman" w:cs="Times New Roman"/>
          <w:sz w:val="24"/>
          <w:szCs w:val="24"/>
        </w:rPr>
        <w:t>k</w:t>
      </w:r>
      <w:proofErr w:type="spellEnd"/>
      <w:r w:rsidR="00DA6A0E" w:rsidRPr="00CB3067">
        <w:rPr>
          <w:rStyle w:val="FontStyle45"/>
          <w:rFonts w:ascii="Times New Roman" w:hAnsi="Times New Roman" w:cs="Times New Roman"/>
          <w:sz w:val="24"/>
          <w:szCs w:val="24"/>
        </w:rPr>
        <w:t xml:space="preserve"> 15 napon belül köteles a fizetési felszólításnak megfelelő tartozás kifizetésére intézkedni, és erről Eladót haladéktalanul írásban értesíteni,</w:t>
      </w:r>
    </w:p>
    <w:p w14:paraId="07905D11" w14:textId="77777777" w:rsidR="00DA6A0E" w:rsidRPr="00CB3067" w:rsidRDefault="00FF5825" w:rsidP="00602AF5">
      <w:pPr>
        <w:pStyle w:val="Style4"/>
        <w:widowControl/>
        <w:numPr>
          <w:ilvl w:val="1"/>
          <w:numId w:val="23"/>
        </w:numPr>
        <w:tabs>
          <w:tab w:val="left" w:pos="1627"/>
        </w:tabs>
        <w:spacing w:line="240" w:lineRule="auto"/>
        <w:ind w:left="1434" w:hanging="357"/>
        <w:jc w:val="both"/>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a tartozás kifizetésére a fenti határidőn belül intézkedés nem történik, úgy az Eladó a teljesítést jogszerűen megtagadhatja.</w:t>
      </w:r>
    </w:p>
    <w:p w14:paraId="484F06EE"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 xml:space="preserve"> </w:t>
      </w:r>
      <w:bookmarkStart w:id="17" w:name="_Toc262628031"/>
      <w:r w:rsidR="00DA6A0E" w:rsidRPr="00CB3067">
        <w:rPr>
          <w:rStyle w:val="FontStyle45"/>
          <w:rFonts w:ascii="Times New Roman" w:hAnsi="Times New Roman" w:cs="Times New Roman"/>
          <w:sz w:val="24"/>
          <w:szCs w:val="24"/>
          <w:u w:val="single"/>
        </w:rPr>
        <w:t>Szerződésszegés</w:t>
      </w:r>
      <w:bookmarkEnd w:id="17"/>
    </w:p>
    <w:p w14:paraId="1AC9BA4F" w14:textId="77777777" w:rsidR="00DA6A0E" w:rsidRPr="00CB3067" w:rsidRDefault="00FF5825" w:rsidP="00602AF5">
      <w:pPr>
        <w:pStyle w:val="Style29"/>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17.1</w:t>
      </w:r>
      <w:r w:rsidR="00DA6A0E" w:rsidRPr="00CB3067">
        <w:rPr>
          <w:rStyle w:val="FontStyle45"/>
          <w:rFonts w:ascii="Times New Roman" w:hAnsi="Times New Roman" w:cs="Times New Roman"/>
          <w:sz w:val="24"/>
          <w:szCs w:val="24"/>
        </w:rPr>
        <w:tab/>
        <w:t xml:space="preserve">Szerződésszegésnek minősül </w:t>
      </w:r>
      <w:proofErr w:type="spellStart"/>
      <w:r w:rsidRPr="00CB3067">
        <w:rPr>
          <w:rStyle w:val="FontStyle45"/>
          <w:rFonts w:ascii="Times New Roman" w:hAnsi="Times New Roman" w:cs="Times New Roman"/>
          <w:sz w:val="2"/>
          <w:szCs w:val="2"/>
        </w:rPr>
        <w:t>TT</w:t>
      </w:r>
      <w:r w:rsidR="00DA6A0E" w:rsidRPr="00CB3067">
        <w:rPr>
          <w:rStyle w:val="FontStyle48"/>
          <w:rFonts w:ascii="Times New Roman" w:hAnsi="Times New Roman" w:cs="Times New Roman"/>
          <w:sz w:val="24"/>
          <w:szCs w:val="24"/>
        </w:rPr>
        <w:t>Eladó</w:t>
      </w:r>
      <w:proofErr w:type="spellEnd"/>
      <w:r w:rsidR="00DA6A0E" w:rsidRPr="00CB3067">
        <w:rPr>
          <w:rStyle w:val="FontStyle48"/>
          <w:rFonts w:ascii="Times New Roman" w:hAnsi="Times New Roman" w:cs="Times New Roman"/>
          <w:sz w:val="24"/>
          <w:szCs w:val="24"/>
        </w:rPr>
        <w:t xml:space="preserve"> részéről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különösen</w:t>
      </w:r>
      <w:proofErr w:type="spellEnd"/>
      <w:r w:rsidR="00DA6A0E" w:rsidRPr="00CB3067">
        <w:rPr>
          <w:rStyle w:val="FontStyle45"/>
          <w:rFonts w:ascii="Times New Roman" w:hAnsi="Times New Roman" w:cs="Times New Roman"/>
          <w:sz w:val="24"/>
          <w:szCs w:val="24"/>
        </w:rPr>
        <w:t>:</w:t>
      </w:r>
    </w:p>
    <w:p w14:paraId="47FD3BCB" w14:textId="77777777" w:rsidR="00DA6A0E" w:rsidRPr="00CB3067" w:rsidRDefault="00FF5825" w:rsidP="00602AF5">
      <w:pPr>
        <w:pStyle w:val="Style12"/>
        <w:widowControl/>
        <w:numPr>
          <w:ilvl w:val="0"/>
          <w:numId w:val="8"/>
        </w:numPr>
        <w:tabs>
          <w:tab w:val="clear" w:pos="0"/>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TU</w:t>
      </w:r>
      <w:r w:rsidR="00DA6A0E" w:rsidRPr="00CB3067">
        <w:rPr>
          <w:rStyle w:val="FontStyle45"/>
          <w:rFonts w:ascii="Times New Roman" w:hAnsi="Times New Roman" w:cs="Times New Roman"/>
          <w:sz w:val="24"/>
          <w:szCs w:val="24"/>
          <w:u w:val="single"/>
        </w:rPr>
        <w:t>Minőségi</w:t>
      </w:r>
      <w:proofErr w:type="spellEnd"/>
      <w:r w:rsidR="00DA6A0E" w:rsidRPr="00CB3067">
        <w:rPr>
          <w:rStyle w:val="FontStyle45"/>
          <w:rFonts w:ascii="Times New Roman" w:hAnsi="Times New Roman" w:cs="Times New Roman"/>
          <w:sz w:val="24"/>
          <w:szCs w:val="24"/>
          <w:u w:val="single"/>
        </w:rPr>
        <w:t xml:space="preserve"> </w:t>
      </w:r>
      <w:proofErr w:type="spellStart"/>
      <w:r w:rsidR="00DA6A0E" w:rsidRPr="00CB3067">
        <w:rPr>
          <w:rStyle w:val="FontStyle45"/>
          <w:rFonts w:ascii="Times New Roman" w:hAnsi="Times New Roman" w:cs="Times New Roman"/>
          <w:sz w:val="24"/>
          <w:szCs w:val="24"/>
          <w:u w:val="single"/>
        </w:rPr>
        <w:t>hiba</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amennyiben a Szerződésben meghatározott minőségtől a megengedett eltérés mértékét meghaladó eltérés áll fenn. A Minőségi hiba időtartama az az időszak, mely a vizsgált és a kifogásolt minta vételének napját megelőző elszámolás utolsó mérési naptól a Minőségi hiba megszüntetésének — vagy a Szerződés megfelelő módosításának - napjáig tart.</w:t>
      </w:r>
    </w:p>
    <w:p w14:paraId="58EBC571" w14:textId="77777777" w:rsidR="00DA6A0E" w:rsidRPr="00CB3067" w:rsidRDefault="00FF5825" w:rsidP="00602AF5">
      <w:pPr>
        <w:pStyle w:val="Style12"/>
        <w:widowControl/>
        <w:numPr>
          <w:ilvl w:val="0"/>
          <w:numId w:val="8"/>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fogyasztói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rendszeren</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az Eladónak felróható okból bekövetkezett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üzemzavar</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w:t>
      </w:r>
    </w:p>
    <w:p w14:paraId="68027310" w14:textId="77777777" w:rsidR="00DA6A0E" w:rsidRPr="00CB3067" w:rsidRDefault="00FF5825" w:rsidP="00602AF5">
      <w:pPr>
        <w:pStyle w:val="Style12"/>
        <w:widowControl/>
        <w:numPr>
          <w:ilvl w:val="0"/>
          <w:numId w:val="8"/>
        </w:numPr>
        <w:tabs>
          <w:tab w:val="clear" w:pos="0"/>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Jogszerűtlen</w:t>
      </w:r>
      <w:proofErr w:type="spellEnd"/>
      <w:r w:rsidR="00DA6A0E" w:rsidRPr="00CB3067">
        <w:rPr>
          <w:rStyle w:val="FontStyle45"/>
          <w:rFonts w:ascii="Times New Roman" w:hAnsi="Times New Roman" w:cs="Times New Roman"/>
          <w:sz w:val="24"/>
          <w:szCs w:val="24"/>
        </w:rPr>
        <w:t xml:space="preserve">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magatartása</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folytán a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gázszolgáltatás</w:t>
      </w:r>
      <w:proofErr w:type="spellEnd"/>
      <w:r w:rsidR="00DA6A0E" w:rsidRPr="00CB3067">
        <w:rPr>
          <w:rStyle w:val="FontStyle45"/>
          <w:rFonts w:ascii="Times New Roman" w:hAnsi="Times New Roman" w:cs="Times New Roman"/>
          <w:sz w:val="24"/>
          <w:szCs w:val="24"/>
          <w:u w:val="single"/>
        </w:rPr>
        <w:t xml:space="preserve"> </w:t>
      </w:r>
      <w:proofErr w:type="spellStart"/>
      <w:r w:rsidR="00DA6A0E" w:rsidRPr="00CB3067">
        <w:rPr>
          <w:rStyle w:val="FontStyle45"/>
          <w:rFonts w:ascii="Times New Roman" w:hAnsi="Times New Roman" w:cs="Times New Roman"/>
          <w:sz w:val="24"/>
          <w:szCs w:val="24"/>
          <w:u w:val="single"/>
        </w:rPr>
        <w:t>megszakad</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vagy azt a jogszabályokban és a jelen Szerződésben foglaltakon túlmenően szünetelteti, illetőleg korlátozza.</w:t>
      </w:r>
    </w:p>
    <w:p w14:paraId="4105260C" w14:textId="77777777" w:rsidR="00C041E5" w:rsidRPr="00CB3067" w:rsidRDefault="00C041E5" w:rsidP="00602AF5">
      <w:pPr>
        <w:pStyle w:val="Style12"/>
        <w:widowControl/>
        <w:tabs>
          <w:tab w:val="left" w:pos="1134"/>
        </w:tabs>
        <w:spacing w:line="240" w:lineRule="auto"/>
        <w:ind w:left="709" w:firstLine="0"/>
        <w:rPr>
          <w:rStyle w:val="FontStyle45"/>
          <w:rFonts w:ascii="Times New Roman" w:hAnsi="Times New Roman" w:cs="Times New Roman"/>
          <w:sz w:val="24"/>
          <w:szCs w:val="24"/>
        </w:rPr>
      </w:pPr>
    </w:p>
    <w:p w14:paraId="7D917026" w14:textId="05853F17" w:rsidR="00DA6A0E" w:rsidRPr="005E6845" w:rsidRDefault="00C041E5" w:rsidP="005E6845">
      <w:pPr>
        <w:pStyle w:val="Listaszerbekezds"/>
        <w:numPr>
          <w:ilvl w:val="0"/>
          <w:numId w:val="8"/>
        </w:numPr>
        <w:jc w:val="both"/>
        <w:rPr>
          <w:rFonts w:ascii="Times New Roman" w:eastAsia="TimesNewRomanPSMT" w:hAnsi="Times New Roman"/>
        </w:rPr>
      </w:pPr>
      <w:r w:rsidRPr="005E6845">
        <w:rPr>
          <w:rFonts w:ascii="Times New Roman" w:eastAsia="TimesNewRomanPSMT" w:hAnsi="Times New Roman"/>
        </w:rPr>
        <w:t>A hálózati hozzáférésből kizárt Vevő</w:t>
      </w:r>
      <w:r w:rsidR="0033041E">
        <w:rPr>
          <w:rFonts w:ascii="Times New Roman" w:eastAsia="TimesNewRomanPSMT" w:hAnsi="Times New Roman"/>
        </w:rPr>
        <w:t>k</w:t>
      </w:r>
      <w:r w:rsidRPr="005E6845">
        <w:rPr>
          <w:rFonts w:ascii="Times New Roman" w:eastAsia="TimesNewRomanPSMT" w:hAnsi="Times New Roman"/>
        </w:rPr>
        <w:t xml:space="preserve"> részére - az arra okot adó szabálytalanság vagy szerződésszegés megszűnését követően (figyelemmel a GET. 29. § (5) bekezdésében foglaltakra) a tudomásra jutástól számított 24 órán belül a hálózati hozzáférés biztosítását nem kezdeményezi.</w:t>
      </w:r>
    </w:p>
    <w:p w14:paraId="64468640" w14:textId="77777777" w:rsidR="007A6FAD" w:rsidRPr="007A6FAD" w:rsidRDefault="007A6FAD" w:rsidP="005E6845">
      <w:pPr>
        <w:pStyle w:val="Listaszerbekezds"/>
        <w:rPr>
          <w:rStyle w:val="FontStyle45"/>
          <w:rFonts w:ascii="Times New Roman" w:hAnsi="Times New Roman" w:cs="Times New Roman"/>
          <w:sz w:val="24"/>
          <w:szCs w:val="24"/>
        </w:rPr>
      </w:pPr>
    </w:p>
    <w:p w14:paraId="24D3F059" w14:textId="63D20E86" w:rsidR="007A6FAD" w:rsidRDefault="007A6FAD" w:rsidP="007A6FAD">
      <w:pPr>
        <w:pStyle w:val="Listaszerbekezds"/>
        <w:numPr>
          <w:ilvl w:val="0"/>
          <w:numId w:val="8"/>
        </w:numPr>
        <w:jc w:val="both"/>
        <w:rPr>
          <w:rFonts w:ascii="Times New Roman" w:hAnsi="Times New Roman"/>
        </w:rPr>
      </w:pPr>
      <w:r w:rsidRPr="00FD7666">
        <w:rPr>
          <w:rFonts w:ascii="Times New Roman" w:hAnsi="Times New Roman"/>
        </w:rPr>
        <w:t xml:space="preserve">A szerződésben vállalt feladatok teljesítésének olyan okból történő meghiúsulása esetén, amely ok </w:t>
      </w:r>
      <w:proofErr w:type="spellStart"/>
      <w:r w:rsidRPr="00FD7666">
        <w:rPr>
          <w:rFonts w:ascii="Times New Roman" w:hAnsi="Times New Roman"/>
        </w:rPr>
        <w:t>bekövetkeztéért</w:t>
      </w:r>
      <w:proofErr w:type="spellEnd"/>
      <w:r w:rsidRPr="00FD7666">
        <w:rPr>
          <w:rFonts w:ascii="Times New Roman" w:hAnsi="Times New Roman"/>
        </w:rPr>
        <w:t xml:space="preserve"> való felelősségét a nyertes ajánlattevő a Ptk. 6:142.§-</w:t>
      </w:r>
      <w:proofErr w:type="spellStart"/>
      <w:r w:rsidRPr="00FD7666">
        <w:rPr>
          <w:rFonts w:ascii="Times New Roman" w:hAnsi="Times New Roman"/>
        </w:rPr>
        <w:t>ában</w:t>
      </w:r>
      <w:proofErr w:type="spellEnd"/>
      <w:r w:rsidRPr="00FD7666">
        <w:rPr>
          <w:rFonts w:ascii="Times New Roman" w:hAnsi="Times New Roman"/>
        </w:rPr>
        <w:t xml:space="preserve"> foglaltak szerint kimente</w:t>
      </w:r>
      <w:r>
        <w:rPr>
          <w:rFonts w:ascii="Times New Roman" w:hAnsi="Times New Roman"/>
        </w:rPr>
        <w:t>ni nem tudja</w:t>
      </w:r>
      <w:r w:rsidRPr="00FD7666">
        <w:rPr>
          <w:rFonts w:ascii="Times New Roman" w:hAnsi="Times New Roman"/>
        </w:rPr>
        <w:t xml:space="preserve">, </w:t>
      </w:r>
      <w:r>
        <w:rPr>
          <w:rFonts w:ascii="Times New Roman" w:hAnsi="Times New Roman"/>
        </w:rPr>
        <w:t>Eladó</w:t>
      </w:r>
      <w:r w:rsidRPr="00FD7666">
        <w:rPr>
          <w:rFonts w:ascii="Times New Roman" w:hAnsi="Times New Roman"/>
        </w:rPr>
        <w:t xml:space="preserve"> a Vevő</w:t>
      </w:r>
      <w:r w:rsidR="0033041E">
        <w:rPr>
          <w:rFonts w:ascii="Times New Roman" w:hAnsi="Times New Roman"/>
        </w:rPr>
        <w:t>k</w:t>
      </w:r>
      <w:r w:rsidRPr="00FD7666">
        <w:rPr>
          <w:rFonts w:ascii="Times New Roman" w:hAnsi="Times New Roman"/>
        </w:rPr>
        <w:t xml:space="preserve">nek meghiúsulási kötbért tartozik fizetni, amelynek mértéke a le nem szállított </w:t>
      </w:r>
      <w:r w:rsidR="00101406">
        <w:rPr>
          <w:rFonts w:ascii="Times New Roman" w:hAnsi="Times New Roman"/>
        </w:rPr>
        <w:t>földgáz</w:t>
      </w:r>
      <w:r w:rsidRPr="00FD7666">
        <w:rPr>
          <w:rFonts w:ascii="Times New Roman" w:hAnsi="Times New Roman"/>
        </w:rPr>
        <w:t xml:space="preserve"> energia mennyiség ÁFA nélkül számított ellenértékének 20 %-a.</w:t>
      </w:r>
    </w:p>
    <w:p w14:paraId="32F0AF23" w14:textId="77777777" w:rsidR="007A6FAD" w:rsidRPr="007A6FAD" w:rsidRDefault="007A6FAD" w:rsidP="005E6845">
      <w:pPr>
        <w:pStyle w:val="Listaszerbekezds"/>
        <w:jc w:val="both"/>
        <w:rPr>
          <w:rStyle w:val="FontStyle45"/>
          <w:rFonts w:ascii="Times New Roman" w:hAnsi="Times New Roman" w:cs="Times New Roman"/>
          <w:sz w:val="24"/>
          <w:szCs w:val="24"/>
        </w:rPr>
      </w:pPr>
    </w:p>
    <w:p w14:paraId="4F88612F" w14:textId="274E64FE" w:rsidR="00DA6A0E" w:rsidRPr="00CB3067" w:rsidRDefault="00FF5825" w:rsidP="00602AF5">
      <w:pPr>
        <w:pStyle w:val="Style29"/>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17.2</w:t>
      </w:r>
      <w:r w:rsidR="00DA6A0E" w:rsidRPr="00CB3067">
        <w:rPr>
          <w:rStyle w:val="FontStyle45"/>
          <w:rFonts w:ascii="Times New Roman" w:hAnsi="Times New Roman" w:cs="Times New Roman"/>
          <w:sz w:val="24"/>
          <w:szCs w:val="24"/>
        </w:rPr>
        <w:tab/>
        <w:t xml:space="preserve">Szerződésszegésnek minősül </w:t>
      </w:r>
      <w:proofErr w:type="spellStart"/>
      <w:r w:rsidRPr="00CB3067">
        <w:rPr>
          <w:rStyle w:val="FontStyle45"/>
          <w:rFonts w:ascii="Times New Roman" w:hAnsi="Times New Roman" w:cs="Times New Roman"/>
          <w:sz w:val="2"/>
          <w:szCs w:val="2"/>
        </w:rPr>
        <w:t>TT</w:t>
      </w:r>
      <w:r w:rsidR="00DA6A0E" w:rsidRPr="00CB3067">
        <w:rPr>
          <w:rStyle w:val="FontStyle48"/>
          <w:rFonts w:ascii="Times New Roman" w:hAnsi="Times New Roman" w:cs="Times New Roman"/>
          <w:sz w:val="24"/>
          <w:szCs w:val="24"/>
        </w:rPr>
        <w:t>Vevő</w:t>
      </w:r>
      <w:r w:rsidR="0033041E">
        <w:rPr>
          <w:rStyle w:val="FontStyle48"/>
          <w:rFonts w:ascii="Times New Roman" w:hAnsi="Times New Roman" w:cs="Times New Roman"/>
          <w:sz w:val="24"/>
          <w:szCs w:val="24"/>
        </w:rPr>
        <w:t>k</w:t>
      </w:r>
      <w:proofErr w:type="spellEnd"/>
      <w:r w:rsidR="00DA6A0E" w:rsidRPr="00CB3067">
        <w:rPr>
          <w:rStyle w:val="FontStyle48"/>
          <w:rFonts w:ascii="Times New Roman" w:hAnsi="Times New Roman" w:cs="Times New Roman"/>
          <w:sz w:val="24"/>
          <w:szCs w:val="24"/>
        </w:rPr>
        <w:t xml:space="preserve"> részéről </w:t>
      </w:r>
      <w:proofErr w:type="spellStart"/>
      <w:r w:rsidRPr="00CB3067">
        <w:rPr>
          <w:rStyle w:val="FontStyle48"/>
          <w:rFonts w:ascii="Times New Roman" w:hAnsi="Times New Roman" w:cs="Times New Roman"/>
          <w:b w:val="0"/>
          <w:sz w:val="2"/>
          <w:szCs w:val="2"/>
        </w:rPr>
        <w:t>TT</w:t>
      </w:r>
      <w:r w:rsidR="00DA6A0E" w:rsidRPr="00CB3067">
        <w:rPr>
          <w:rStyle w:val="FontStyle45"/>
          <w:rFonts w:ascii="Times New Roman" w:hAnsi="Times New Roman" w:cs="Times New Roman"/>
          <w:sz w:val="24"/>
          <w:szCs w:val="24"/>
        </w:rPr>
        <w:t>különösen</w:t>
      </w:r>
      <w:proofErr w:type="spellEnd"/>
      <w:r w:rsidR="00DA6A0E" w:rsidRPr="00CB3067">
        <w:rPr>
          <w:rStyle w:val="FontStyle45"/>
          <w:rFonts w:ascii="Times New Roman" w:hAnsi="Times New Roman" w:cs="Times New Roman"/>
          <w:sz w:val="24"/>
          <w:szCs w:val="24"/>
        </w:rPr>
        <w:t>:</w:t>
      </w:r>
    </w:p>
    <w:p w14:paraId="3E0519D2" w14:textId="77777777"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u w:val="single"/>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szolgáltatott</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földgázt a gázmérő vagy mérési rendszer megkerülésével, működésének bármilyen módon való befolyásolásával, jóváhagyás nélküli változtatásával, vagy egyéb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szabálytalan</w:t>
      </w:r>
      <w:proofErr w:type="spellEnd"/>
      <w:r w:rsidR="00DA6A0E" w:rsidRPr="00CB3067">
        <w:rPr>
          <w:rStyle w:val="FontStyle45"/>
          <w:rFonts w:ascii="Times New Roman" w:hAnsi="Times New Roman" w:cs="Times New Roman"/>
          <w:sz w:val="24"/>
          <w:szCs w:val="24"/>
          <w:u w:val="single"/>
        </w:rPr>
        <w:t xml:space="preserve"> módon vételezi</w:t>
      </w:r>
    </w:p>
    <w:p w14:paraId="64BC6DA5" w14:textId="0C841B3A"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Eladó vagy közreműködő megbízottja (teljesítési segédje) ellátórendszerén a 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nek felróható okból okozott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üzemzavar</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w:t>
      </w:r>
    </w:p>
    <w:p w14:paraId="2BC74369" w14:textId="43152CCD"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a 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kapott korlátozási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felszólítást</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nem, vagy nem megfelelően hajtja végre</w:t>
      </w:r>
    </w:p>
    <w:p w14:paraId="1671DF46" w14:textId="153B27A4"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Fogyasztási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helyen</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olyan fogyasztásmérő üzemel, amely érvényes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hitelesítéssel</w:t>
      </w:r>
      <w:proofErr w:type="spellEnd"/>
      <w:r w:rsidR="00DA6A0E" w:rsidRPr="00CB3067">
        <w:rPr>
          <w:rStyle w:val="FontStyle45"/>
          <w:rFonts w:ascii="Times New Roman" w:hAnsi="Times New Roman" w:cs="Times New Roman"/>
          <w:sz w:val="24"/>
          <w:szCs w:val="24"/>
          <w:u w:val="single"/>
        </w:rPr>
        <w:t xml:space="preserve"> nem </w:t>
      </w:r>
      <w:proofErr w:type="spellStart"/>
      <w:r w:rsidR="00DA6A0E" w:rsidRPr="00CB3067">
        <w:rPr>
          <w:rStyle w:val="FontStyle45"/>
          <w:rFonts w:ascii="Times New Roman" w:hAnsi="Times New Roman" w:cs="Times New Roman"/>
          <w:sz w:val="24"/>
          <w:szCs w:val="24"/>
          <w:u w:val="single"/>
        </w:rPr>
        <w:t>rendelkezik</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de annak hitelesítésére megállapodás a Vevő</w:t>
      </w:r>
      <w:r w:rsidR="0033041E">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 kötelezi.</w:t>
      </w:r>
    </w:p>
    <w:p w14:paraId="298F48E3" w14:textId="196C6B17"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gázmérő vagy a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mérési</w:t>
      </w:r>
      <w:proofErr w:type="spellEnd"/>
      <w:r w:rsidR="00DA6A0E" w:rsidRPr="00CB3067">
        <w:rPr>
          <w:rStyle w:val="FontStyle45"/>
          <w:rFonts w:ascii="Times New Roman" w:hAnsi="Times New Roman" w:cs="Times New Roman"/>
          <w:sz w:val="24"/>
          <w:szCs w:val="24"/>
          <w:u w:val="single"/>
        </w:rPr>
        <w:t xml:space="preserve"> rendszer </w:t>
      </w:r>
      <w:proofErr w:type="spellStart"/>
      <w:r w:rsidR="00DA6A0E" w:rsidRPr="00CB3067">
        <w:rPr>
          <w:rStyle w:val="FontStyle45"/>
          <w:rFonts w:ascii="Times New Roman" w:hAnsi="Times New Roman" w:cs="Times New Roman"/>
          <w:sz w:val="24"/>
          <w:szCs w:val="24"/>
          <w:u w:val="single"/>
        </w:rPr>
        <w:t>megrongálódik</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a gázmérőn vagy a mérési rendszeren, annak ki- és belépő pontján, valamint az esetleges kerülővezeték zárószerelvényén elhelyezett zárópecsét eltávolításra kerül, illetőleg ennek sérülését, hiányát a 14.6. pont szerint a 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nem jelenti be.</w:t>
      </w:r>
    </w:p>
    <w:p w14:paraId="78EBF8BD" w14:textId="2B0BF809"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hibás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gázmérő</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vagy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mérési</w:t>
      </w:r>
      <w:proofErr w:type="spellEnd"/>
      <w:r w:rsidR="00DA6A0E" w:rsidRPr="00CB3067">
        <w:rPr>
          <w:rStyle w:val="FontStyle45"/>
          <w:rFonts w:ascii="Times New Roman" w:hAnsi="Times New Roman" w:cs="Times New Roman"/>
          <w:sz w:val="24"/>
          <w:szCs w:val="24"/>
          <w:u w:val="single"/>
        </w:rPr>
        <w:t xml:space="preserve"> rendszer javítását, cseréjét nem teszi </w:t>
      </w:r>
      <w:proofErr w:type="spellStart"/>
      <w:r w:rsidR="00DA6A0E" w:rsidRPr="00CB3067">
        <w:rPr>
          <w:rStyle w:val="FontStyle45"/>
          <w:rFonts w:ascii="Times New Roman" w:hAnsi="Times New Roman" w:cs="Times New Roman"/>
          <w:sz w:val="24"/>
          <w:szCs w:val="24"/>
          <w:u w:val="single"/>
        </w:rPr>
        <w:t>lehetővé</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illetve - ha erre megállapodás a Vevő</w:t>
      </w:r>
      <w:r w:rsidR="0033041E">
        <w:rPr>
          <w:rStyle w:val="FontStyle45"/>
          <w:rFonts w:ascii="Times New Roman" w:hAnsi="Times New Roman" w:cs="Times New Roman"/>
          <w:sz w:val="24"/>
          <w:szCs w:val="24"/>
        </w:rPr>
        <w:t>ke</w:t>
      </w:r>
      <w:r w:rsidR="00DA6A0E" w:rsidRPr="00CB3067">
        <w:rPr>
          <w:rStyle w:val="FontStyle45"/>
          <w:rFonts w:ascii="Times New Roman" w:hAnsi="Times New Roman" w:cs="Times New Roman"/>
          <w:sz w:val="24"/>
          <w:szCs w:val="24"/>
        </w:rPr>
        <w:t>t kötelezi - a javítást vagy a cserét nem végzi el.</w:t>
      </w:r>
    </w:p>
    <w:p w14:paraId="0FB2676B" w14:textId="77777777"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w:t>
      </w:r>
      <w:proofErr w:type="spellStart"/>
      <w:r w:rsidRPr="00CB3067">
        <w:rPr>
          <w:rStyle w:val="FontStyle45"/>
          <w:rFonts w:ascii="Times New Roman" w:hAnsi="Times New Roman" w:cs="Times New Roman"/>
          <w:sz w:val="2"/>
          <w:szCs w:val="2"/>
        </w:rPr>
        <w:t>U</w:t>
      </w:r>
      <w:r w:rsidR="00DA6A0E" w:rsidRPr="00CB3067">
        <w:rPr>
          <w:rStyle w:val="FontStyle45"/>
          <w:rFonts w:ascii="Times New Roman" w:hAnsi="Times New Roman" w:cs="Times New Roman"/>
          <w:sz w:val="24"/>
          <w:szCs w:val="24"/>
          <w:u w:val="single"/>
        </w:rPr>
        <w:t>gázmérő</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vagy mérési rendszer helyszíni leolvasását, ellenőrzést a Szerződésben előírtak szerint nem teszi lehetővé.</w:t>
      </w:r>
    </w:p>
    <w:p w14:paraId="4A3637FB" w14:textId="77777777" w:rsidR="00DA6A0E" w:rsidRPr="00CB3067" w:rsidRDefault="00FF5825" w:rsidP="00602AF5">
      <w:pPr>
        <w:pStyle w:val="Style12"/>
        <w:widowControl/>
        <w:numPr>
          <w:ilvl w:val="0"/>
          <w:numId w:val="9"/>
        </w:numPr>
        <w:tabs>
          <w:tab w:val="clear" w:pos="0"/>
          <w:tab w:val="left" w:pos="1134"/>
        </w:tabs>
        <w:spacing w:line="240" w:lineRule="auto"/>
        <w:ind w:left="1134" w:hanging="42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r w:rsidR="008C609E" w:rsidRPr="00CB3067">
        <w:rPr>
          <w:rStyle w:val="FontStyle45"/>
          <w:rFonts w:ascii="Times New Roman" w:hAnsi="Times New Roman" w:cs="Times New Roman"/>
          <w:sz w:val="24"/>
          <w:szCs w:val="24"/>
        </w:rPr>
        <w:t xml:space="preserve"> </w:t>
      </w:r>
      <w:proofErr w:type="spellStart"/>
      <w:r w:rsidR="00DA6A0E" w:rsidRPr="00CB3067">
        <w:rPr>
          <w:rStyle w:val="FontStyle45"/>
          <w:rFonts w:ascii="Times New Roman" w:hAnsi="Times New Roman" w:cs="Times New Roman"/>
          <w:sz w:val="24"/>
          <w:szCs w:val="24"/>
          <w:u w:val="single"/>
        </w:rPr>
        <w:t>vételezett</w:t>
      </w:r>
      <w:r w:rsidRPr="00CB3067">
        <w:rPr>
          <w:rStyle w:val="FontStyle45"/>
          <w:rFonts w:ascii="Times New Roman" w:hAnsi="Times New Roman" w:cs="Times New Roman"/>
          <w:sz w:val="2"/>
          <w:szCs w:val="2"/>
        </w:rPr>
        <w:t>U</w:t>
      </w:r>
      <w:proofErr w:type="spellEnd"/>
      <w:r w:rsidR="00DA6A0E" w:rsidRPr="00CB3067">
        <w:rPr>
          <w:rStyle w:val="FontStyle45"/>
          <w:rFonts w:ascii="Times New Roman" w:hAnsi="Times New Roman" w:cs="Times New Roman"/>
          <w:sz w:val="24"/>
          <w:szCs w:val="24"/>
        </w:rPr>
        <w:t xml:space="preserve"> gázt a Szerződésben meghatározott Fogyasztási helyen kívüli területre átvezeti, vagy az Eladó és az Elosztói Engedélyes hozzájárulása nélkül más részére bármilyen formában továbbadja.</w:t>
      </w:r>
    </w:p>
    <w:p w14:paraId="0450D23B" w14:textId="05374305" w:rsidR="00DA6A0E" w:rsidRPr="00CB3067" w:rsidRDefault="00FF5825" w:rsidP="00AE0DE2">
      <w:pPr>
        <w:pStyle w:val="Style29"/>
        <w:keepNext/>
        <w:widowControl/>
        <w:spacing w:line="240" w:lineRule="auto"/>
        <w:ind w:firstLine="0"/>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iCs/>
          <w:sz w:val="2"/>
          <w:szCs w:val="2"/>
        </w:rPr>
        <w:t>T</w:t>
      </w:r>
      <w:r w:rsidR="00DA6A0E" w:rsidRPr="00CB3067">
        <w:rPr>
          <w:rStyle w:val="FontStyle45"/>
          <w:rFonts w:ascii="Times New Roman" w:hAnsi="Times New Roman" w:cs="Times New Roman"/>
          <w:iCs/>
          <w:sz w:val="24"/>
          <w:szCs w:val="24"/>
        </w:rPr>
        <w:t>Az</w:t>
      </w:r>
      <w:proofErr w:type="spellEnd"/>
      <w:r w:rsidR="00DA6A0E" w:rsidRPr="00CB3067">
        <w:rPr>
          <w:rStyle w:val="FontStyle45"/>
          <w:rFonts w:ascii="Times New Roman" w:hAnsi="Times New Roman" w:cs="Times New Roman"/>
          <w:iCs/>
          <w:sz w:val="24"/>
          <w:szCs w:val="24"/>
        </w:rPr>
        <w:t xml:space="preserve"> </w:t>
      </w:r>
      <w:r w:rsidR="00DA6A0E" w:rsidRPr="00CB3067">
        <w:rPr>
          <w:rStyle w:val="FontStyle45"/>
          <w:rFonts w:ascii="Times New Roman" w:hAnsi="Times New Roman" w:cs="Times New Roman"/>
          <w:sz w:val="24"/>
          <w:szCs w:val="24"/>
        </w:rPr>
        <w:t>Eladó a 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gázellátásból való kizárását csak végső esetben, a részére küldött felszólítás </w:t>
      </w:r>
      <w:proofErr w:type="spellStart"/>
      <w:r w:rsidR="00DA6A0E" w:rsidRPr="00CB3067">
        <w:rPr>
          <w:rStyle w:val="FontStyle45"/>
          <w:rFonts w:ascii="Times New Roman" w:hAnsi="Times New Roman" w:cs="Times New Roman"/>
          <w:sz w:val="24"/>
          <w:szCs w:val="24"/>
        </w:rPr>
        <w:t>eredménytelensége</w:t>
      </w:r>
      <w:proofErr w:type="spellEnd"/>
      <w:r w:rsidR="00DA6A0E" w:rsidRPr="00CB3067">
        <w:rPr>
          <w:rStyle w:val="FontStyle45"/>
          <w:rFonts w:ascii="Times New Roman" w:hAnsi="Times New Roman" w:cs="Times New Roman"/>
          <w:sz w:val="24"/>
          <w:szCs w:val="24"/>
        </w:rPr>
        <w:t xml:space="preserve"> esetén, kárenyhítés céljából kezdeményezi.</w:t>
      </w:r>
      <w:r w:rsidR="00DA6A0E" w:rsidRPr="00CB3067">
        <w:rPr>
          <w:rStyle w:val="FontStyle45"/>
          <w:rFonts w:ascii="Times New Roman" w:hAnsi="Times New Roman" w:cs="Times New Roman"/>
          <w:sz w:val="24"/>
          <w:szCs w:val="24"/>
        </w:rPr>
        <w:tab/>
      </w:r>
    </w:p>
    <w:p w14:paraId="2B9DD3B6" w14:textId="77A95EFB" w:rsidR="00DA6A0E" w:rsidRPr="00CB3067" w:rsidRDefault="00FF5825" w:rsidP="00602AF5">
      <w:pPr>
        <w:pStyle w:val="Style14"/>
        <w:widowControl/>
        <w:spacing w:line="240" w:lineRule="auto"/>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17.</w:t>
      </w:r>
      <w:r w:rsidR="003D4AA3">
        <w:rPr>
          <w:rStyle w:val="FontStyle45"/>
          <w:rFonts w:ascii="Times New Roman" w:hAnsi="Times New Roman" w:cs="Times New Roman"/>
          <w:sz w:val="24"/>
          <w:szCs w:val="24"/>
        </w:rPr>
        <w:t>3</w:t>
      </w:r>
      <w:r w:rsidR="00DA6A0E" w:rsidRPr="00CB3067">
        <w:rPr>
          <w:rStyle w:val="FontStyle45"/>
          <w:rFonts w:ascii="Times New Roman" w:hAnsi="Times New Roman" w:cs="Times New Roman"/>
          <w:sz w:val="24"/>
          <w:szCs w:val="24"/>
        </w:rPr>
        <w:tab/>
        <w:t>Kártérítés</w:t>
      </w:r>
    </w:p>
    <w:p w14:paraId="60CFC262"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 xml:space="preserve">A Felek a Szerződés megszegésével egymásnak okozott igazolt károkat – a 18. pontban foglaltak </w:t>
      </w:r>
      <w:proofErr w:type="gramStart"/>
      <w:r w:rsidR="00DA6A0E" w:rsidRPr="00CB3067">
        <w:rPr>
          <w:rStyle w:val="FontStyle45"/>
          <w:rFonts w:ascii="Times New Roman" w:hAnsi="Times New Roman" w:cs="Times New Roman"/>
          <w:sz w:val="24"/>
          <w:szCs w:val="24"/>
        </w:rPr>
        <w:t>figyelembe vételével</w:t>
      </w:r>
      <w:proofErr w:type="gramEnd"/>
      <w:r w:rsidR="00DA6A0E" w:rsidRPr="00CB3067">
        <w:rPr>
          <w:rStyle w:val="FontStyle45"/>
          <w:rFonts w:ascii="Times New Roman" w:hAnsi="Times New Roman" w:cs="Times New Roman"/>
          <w:sz w:val="24"/>
          <w:szCs w:val="24"/>
        </w:rPr>
        <w:t xml:space="preserve"> – a kártérítés általános szabályai szerint tartoznak megfizetni. A Felek a szerződésszegéssel okozott károk megtérítését akkor is követelhetik, ha kötbérigényüket nem érvényesítették, illetőleg jogosultak a kötbért meghaladó károk megtérítésére.</w:t>
      </w:r>
    </w:p>
    <w:p w14:paraId="1D611E91" w14:textId="77777777"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Az</w:t>
      </w:r>
      <w:proofErr w:type="spellEnd"/>
      <w:r w:rsidR="00DA6A0E" w:rsidRPr="00CB3067">
        <w:rPr>
          <w:rStyle w:val="FontStyle45"/>
          <w:rFonts w:ascii="Times New Roman" w:hAnsi="Times New Roman" w:cs="Times New Roman"/>
          <w:sz w:val="24"/>
          <w:szCs w:val="24"/>
        </w:rPr>
        <w:t xml:space="preserve"> érintett Fél a bekövetkezett kárról való tudomásszerzést követően haladéktalanul köteles a másik Felet írásban értesíteni kártérítési igényének indokolásával és hitelt érdemlő igazolásával együtt. Amennyiben a másik Fél a kár bekövetkeztét vagy felelősségét vitatja, köteles tizenöt (15) napon belül egyeztetést kezdeményezni.</w:t>
      </w:r>
    </w:p>
    <w:p w14:paraId="31DE68E8"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18" w:name="_Toc262628032"/>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Vis</w:t>
      </w:r>
      <w:proofErr w:type="spellEnd"/>
      <w:r w:rsidR="00DA6A0E" w:rsidRPr="00CB3067">
        <w:rPr>
          <w:rStyle w:val="FontStyle45"/>
          <w:rFonts w:ascii="Times New Roman" w:hAnsi="Times New Roman" w:cs="Times New Roman"/>
          <w:sz w:val="24"/>
          <w:szCs w:val="24"/>
          <w:u w:val="single"/>
        </w:rPr>
        <w:t xml:space="preserve"> Major</w:t>
      </w:r>
      <w:bookmarkEnd w:id="18"/>
    </w:p>
    <w:p w14:paraId="3C6B6A04" w14:textId="77777777" w:rsidR="00DA6A0E" w:rsidRPr="00CB3067" w:rsidRDefault="00FF5825" w:rsidP="00602AF5">
      <w:pPr>
        <w:pStyle w:val="Style29"/>
        <w:widowControl/>
        <w:spacing w:line="240" w:lineRule="auto"/>
        <w:ind w:left="709" w:hanging="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18.1</w:t>
      </w:r>
      <w:r w:rsidR="00DA6A0E" w:rsidRPr="00CB3067">
        <w:rPr>
          <w:rStyle w:val="FontStyle45"/>
          <w:rFonts w:ascii="Times New Roman" w:hAnsi="Times New Roman" w:cs="Times New Roman"/>
          <w:sz w:val="24"/>
          <w:szCs w:val="24"/>
        </w:rPr>
        <w:tab/>
        <w:t xml:space="preserve">Egyik Fél sem tartozik felelősséggel a jelen Szerződésben foglaltak nem, vagy nem szerződésszerű teljesítése esetében, ha annak oka olyan, az arra hivatkozó Fél érdekkörén kívül felmerült esemény vagy körülmény, melyet ésszerű módon nem tudott elkerülni vagy elhárítani, és amely az arra hivatkozó Fél számára lehetetlenné teszi a jelen Szerződésben foglalt kötelezettségei teljesítését. Ebben az esetben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fennálltára hivatkozó Fél szerződéses kötelezettségei alól olyan időtartamra és mértékben mentesül, amely </w:t>
      </w:r>
      <w:proofErr w:type="gramStart"/>
      <w:r w:rsidR="00DA6A0E" w:rsidRPr="00CB3067">
        <w:rPr>
          <w:rStyle w:val="FontStyle45"/>
          <w:rFonts w:ascii="Times New Roman" w:hAnsi="Times New Roman" w:cs="Times New Roman"/>
          <w:sz w:val="24"/>
          <w:szCs w:val="24"/>
        </w:rPr>
        <w:t>során</w:t>
      </w:r>
      <w:proofErr w:type="gramEnd"/>
      <w:r w:rsidR="00DA6A0E" w:rsidRPr="00CB3067">
        <w:rPr>
          <w:rStyle w:val="FontStyle45"/>
          <w:rFonts w:ascii="Times New Roman" w:hAnsi="Times New Roman" w:cs="Times New Roman"/>
          <w:sz w:val="24"/>
          <w:szCs w:val="24"/>
        </w:rPr>
        <w:t xml:space="preserve"> illetve amennyiben e kötelezettségek teljesítését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esemény megakadályozza.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eseményre hivatkozó Fél mentesülése esetén a mentesülés mértékéig a másik Fél is mentesül a Szerződés alapján fennálló kötelezettségeinek teljesítése alól. E mentesítés azonban nem terjed ki a 18.2 pont szerinti értesítési kötelezettség elmulasztására vagy a jelen Szerződés alapján esedékes bármely összeg kifizetésének elmulasztására.</w:t>
      </w:r>
    </w:p>
    <w:p w14:paraId="7FCEFE34" w14:textId="77777777" w:rsidR="00DA6A0E" w:rsidRPr="00CB3067" w:rsidRDefault="00FF5825" w:rsidP="00602AF5">
      <w:pPr>
        <w:pStyle w:val="Style29"/>
        <w:widowControl/>
        <w:spacing w:line="240" w:lineRule="auto"/>
        <w:ind w:left="709" w:hanging="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18.2</w:t>
      </w:r>
      <w:r w:rsidR="00DA6A0E" w:rsidRPr="00CB3067">
        <w:rPr>
          <w:rStyle w:val="FontStyle45"/>
          <w:rFonts w:ascii="Times New Roman" w:hAnsi="Times New Roman" w:cs="Times New Roman"/>
          <w:sz w:val="24"/>
          <w:szCs w:val="24"/>
        </w:rPr>
        <w:tab/>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esemény bekövetkezte esetében az arra hivatkozó Fél a lehetséges legrövidebb időn belül köteles a másik Felet értesíteni, és egyidejűleg tájékoztatni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várható időtartamáról és a jelen Szerződést érintő hatásáról. Köteles továbbá minden tőle elvárhatót megtenni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esemény megszüntetése, elhárítása, következményeinek enyhítése érdekében.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alapján szerződéses kötelezettségei alól mentesítést kérelmező Fél a másik Fél kérésére a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esemény fennálltát, körülményeit, hitelt érdemlő módon az annak </w:t>
      </w:r>
      <w:proofErr w:type="spellStart"/>
      <w:r w:rsidR="00DA6A0E" w:rsidRPr="00CB3067">
        <w:rPr>
          <w:rStyle w:val="FontStyle45"/>
          <w:rFonts w:ascii="Times New Roman" w:hAnsi="Times New Roman" w:cs="Times New Roman"/>
          <w:sz w:val="24"/>
          <w:szCs w:val="24"/>
        </w:rPr>
        <w:t>igazolásául</w:t>
      </w:r>
      <w:proofErr w:type="spellEnd"/>
      <w:r w:rsidR="00DA6A0E" w:rsidRPr="00CB3067">
        <w:rPr>
          <w:rStyle w:val="FontStyle45"/>
          <w:rFonts w:ascii="Times New Roman" w:hAnsi="Times New Roman" w:cs="Times New Roman"/>
          <w:sz w:val="24"/>
          <w:szCs w:val="24"/>
        </w:rPr>
        <w:t xml:space="preserve"> szolgáló dokumentumok csatolásával igazolni köteles.</w:t>
      </w:r>
    </w:p>
    <w:p w14:paraId="42FB2087" w14:textId="77777777" w:rsidR="00DA6A0E" w:rsidRPr="00CB3067" w:rsidRDefault="00FF5825" w:rsidP="00602AF5">
      <w:pPr>
        <w:pStyle w:val="Style29"/>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18.3</w:t>
      </w:r>
      <w:r w:rsidR="00DA6A0E" w:rsidRPr="00CB3067">
        <w:rPr>
          <w:rStyle w:val="FontStyle45"/>
          <w:rFonts w:ascii="Times New Roman" w:hAnsi="Times New Roman" w:cs="Times New Roman"/>
          <w:sz w:val="24"/>
          <w:szCs w:val="24"/>
        </w:rPr>
        <w:tab/>
        <w:t xml:space="preserve">A Felek rögzítik, hogy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alatt különösen a következőket kell érteni:</w:t>
      </w:r>
    </w:p>
    <w:p w14:paraId="371BBCD3" w14:textId="77777777" w:rsidR="00DA6A0E" w:rsidRPr="00CB3067" w:rsidRDefault="00FF5825" w:rsidP="00602AF5">
      <w:pPr>
        <w:pStyle w:val="Style40"/>
        <w:widowControl/>
        <w:numPr>
          <w:ilvl w:val="0"/>
          <w:numId w:val="4"/>
        </w:numPr>
        <w:tabs>
          <w:tab w:val="left" w:pos="1134"/>
        </w:tabs>
        <w:spacing w:line="240" w:lineRule="auto"/>
        <w:ind w:left="739" w:firstLine="0"/>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háború</w:t>
      </w:r>
      <w:proofErr w:type="spellEnd"/>
      <w:r w:rsidR="00DA6A0E" w:rsidRPr="00CB3067">
        <w:rPr>
          <w:rStyle w:val="FontStyle45"/>
          <w:rFonts w:ascii="Times New Roman" w:hAnsi="Times New Roman" w:cs="Times New Roman"/>
          <w:sz w:val="24"/>
          <w:szCs w:val="24"/>
        </w:rPr>
        <w:t>, forradalom, sztrájk, természeti katasztrófák;</w:t>
      </w:r>
    </w:p>
    <w:p w14:paraId="3E27C611" w14:textId="77777777" w:rsidR="00DA6A0E" w:rsidRPr="00CB3067" w:rsidRDefault="00FF5825" w:rsidP="00602AF5">
      <w:pPr>
        <w:pStyle w:val="Style40"/>
        <w:widowControl/>
        <w:numPr>
          <w:ilvl w:val="0"/>
          <w:numId w:val="4"/>
        </w:numPr>
        <w:tabs>
          <w:tab w:val="left" w:pos="1134"/>
        </w:tabs>
        <w:spacing w:line="240" w:lineRule="auto"/>
        <w:ind w:left="1090" w:hanging="35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 xml:space="preserve">A rendszerirányító vagy a területileg illetékes </w:t>
      </w:r>
      <w:r w:rsidR="00C041E5" w:rsidRPr="00CB3067">
        <w:rPr>
          <w:rStyle w:val="FontStyle45"/>
          <w:rFonts w:ascii="Times New Roman" w:hAnsi="Times New Roman" w:cs="Times New Roman"/>
          <w:sz w:val="24"/>
          <w:szCs w:val="24"/>
        </w:rPr>
        <w:t>rendszerüzemeltetők</w:t>
      </w:r>
      <w:r w:rsidR="00DA6A0E" w:rsidRPr="00CB3067">
        <w:rPr>
          <w:rStyle w:val="FontStyle45"/>
          <w:rFonts w:ascii="Times New Roman" w:hAnsi="Times New Roman" w:cs="Times New Roman"/>
          <w:sz w:val="24"/>
          <w:szCs w:val="24"/>
        </w:rPr>
        <w:t xml:space="preserve"> rendszerének </w:t>
      </w:r>
      <w:r w:rsidR="00C041E5" w:rsidRPr="00CB3067">
        <w:rPr>
          <w:rStyle w:val="FontStyle45"/>
          <w:rFonts w:ascii="Times New Roman" w:hAnsi="Times New Roman" w:cs="Times New Roman"/>
          <w:sz w:val="24"/>
          <w:szCs w:val="24"/>
        </w:rPr>
        <w:t>bármely</w:t>
      </w:r>
      <w:r w:rsidR="00DA6A0E" w:rsidRPr="00CB3067">
        <w:rPr>
          <w:rStyle w:val="FontStyle45"/>
          <w:rFonts w:ascii="Times New Roman" w:hAnsi="Times New Roman" w:cs="Times New Roman"/>
          <w:sz w:val="24"/>
          <w:szCs w:val="24"/>
        </w:rPr>
        <w:t xml:space="preserve"> meghibásodása, amely a Felet meggátolja abban, hogy a Szerződésben foglalt kötelezettségeit teljesítse;</w:t>
      </w:r>
    </w:p>
    <w:p w14:paraId="16E644BB" w14:textId="77777777" w:rsidR="00DA6A0E" w:rsidRPr="00CB3067" w:rsidRDefault="00FF5825" w:rsidP="00602AF5">
      <w:pPr>
        <w:pStyle w:val="Style40"/>
        <w:widowControl/>
        <w:numPr>
          <w:ilvl w:val="0"/>
          <w:numId w:val="4"/>
        </w:numPr>
        <w:tabs>
          <w:tab w:val="left" w:pos="1134"/>
        </w:tabs>
        <w:spacing w:line="240" w:lineRule="auto"/>
        <w:ind w:left="1090" w:hanging="35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rendszerirányító vagy a területileg illetékes hálózati engedélyes a földgáz szállítását, átvételét a jelen Szerződésben foglaltak maradéktalan teljesülésétől függetlenül felfüggeszti.</w:t>
      </w:r>
    </w:p>
    <w:p w14:paraId="1AE78983" w14:textId="77777777" w:rsidR="00DA6A0E" w:rsidRPr="00CB3067" w:rsidRDefault="00FF5825" w:rsidP="00602AF5">
      <w:pPr>
        <w:pStyle w:val="Style29"/>
        <w:widowControl/>
        <w:spacing w:line="240" w:lineRule="auto"/>
        <w:ind w:left="709" w:hanging="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18.4</w:t>
      </w:r>
      <w:r w:rsidR="00DA6A0E" w:rsidRPr="00CB3067">
        <w:rPr>
          <w:rStyle w:val="FontStyle45"/>
          <w:rFonts w:ascii="Times New Roman" w:hAnsi="Times New Roman" w:cs="Times New Roman"/>
          <w:sz w:val="24"/>
          <w:szCs w:val="24"/>
        </w:rPr>
        <w:tab/>
        <w:t xml:space="preserve">Nem minősül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Majornak a Szerződés teljesítéséhez szükséges jóváhagyások, engedélyek, felhatalmazások hiánya, vagy a gazdasági válság.</w:t>
      </w:r>
    </w:p>
    <w:p w14:paraId="3F931652"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19" w:name="_Toc262628033"/>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Szerződés</w:t>
      </w:r>
      <w:proofErr w:type="spellEnd"/>
      <w:r w:rsidR="00DA6A0E" w:rsidRPr="00CB3067">
        <w:rPr>
          <w:rStyle w:val="FontStyle45"/>
          <w:rFonts w:ascii="Times New Roman" w:hAnsi="Times New Roman" w:cs="Times New Roman"/>
          <w:sz w:val="24"/>
          <w:szCs w:val="24"/>
          <w:u w:val="single"/>
        </w:rPr>
        <w:t xml:space="preserve"> hatálya</w:t>
      </w:r>
      <w:bookmarkEnd w:id="19"/>
    </w:p>
    <w:p w14:paraId="08CC1651" w14:textId="61F6ACE4"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jelen Szerződés annak Fe</w:t>
      </w:r>
      <w:r w:rsidR="00915D71">
        <w:rPr>
          <w:rStyle w:val="FontStyle45"/>
          <w:rFonts w:ascii="Times New Roman" w:hAnsi="Times New Roman" w:cs="Times New Roman"/>
          <w:sz w:val="24"/>
          <w:szCs w:val="24"/>
        </w:rPr>
        <w:t>lek általi aláírását követően</w:t>
      </w:r>
      <w:r w:rsidR="00BD0860">
        <w:rPr>
          <w:rStyle w:val="FontStyle45"/>
          <w:rFonts w:ascii="Times New Roman" w:hAnsi="Times New Roman" w:cs="Times New Roman"/>
          <w:sz w:val="24"/>
          <w:szCs w:val="24"/>
        </w:rPr>
        <w:t xml:space="preserve"> 202</w:t>
      </w:r>
      <w:r w:rsidR="00DA1677">
        <w:rPr>
          <w:rStyle w:val="FontStyle45"/>
          <w:rFonts w:ascii="Times New Roman" w:hAnsi="Times New Roman" w:cs="Times New Roman"/>
          <w:sz w:val="24"/>
          <w:szCs w:val="24"/>
        </w:rPr>
        <w:t>3</w:t>
      </w:r>
      <w:r w:rsidR="00BD0860">
        <w:rPr>
          <w:rStyle w:val="FontStyle45"/>
          <w:rFonts w:ascii="Times New Roman" w:hAnsi="Times New Roman" w:cs="Times New Roman"/>
          <w:sz w:val="24"/>
          <w:szCs w:val="24"/>
        </w:rPr>
        <w:t xml:space="preserve">. </w:t>
      </w:r>
      <w:r w:rsidR="00DA1677">
        <w:rPr>
          <w:rStyle w:val="FontStyle45"/>
          <w:rFonts w:ascii="Times New Roman" w:hAnsi="Times New Roman" w:cs="Times New Roman"/>
          <w:sz w:val="24"/>
          <w:szCs w:val="24"/>
        </w:rPr>
        <w:t xml:space="preserve">január </w:t>
      </w:r>
      <w:r w:rsidR="003D3DCB" w:rsidRPr="00CB3067">
        <w:rPr>
          <w:rStyle w:val="FontStyle45"/>
          <w:rFonts w:ascii="Times New Roman" w:hAnsi="Times New Roman" w:cs="Times New Roman"/>
          <w:sz w:val="24"/>
          <w:szCs w:val="24"/>
        </w:rPr>
        <w:t>01</w:t>
      </w:r>
      <w:r w:rsidR="00DA6A0E" w:rsidRPr="00CB3067">
        <w:rPr>
          <w:rStyle w:val="FontStyle45"/>
          <w:rFonts w:ascii="Times New Roman" w:hAnsi="Times New Roman" w:cs="Times New Roman"/>
          <w:sz w:val="24"/>
          <w:szCs w:val="24"/>
        </w:rPr>
        <w:t xml:space="preserve">. napján </w:t>
      </w:r>
      <w:r w:rsidR="00923C04">
        <w:rPr>
          <w:rStyle w:val="FontStyle45"/>
          <w:rFonts w:ascii="Times New Roman" w:hAnsi="Times New Roman" w:cs="Times New Roman"/>
          <w:sz w:val="24"/>
          <w:szCs w:val="24"/>
        </w:rPr>
        <w:t>06</w:t>
      </w:r>
      <w:r w:rsidR="00DA6A0E" w:rsidRPr="00CB3067">
        <w:rPr>
          <w:rStyle w:val="FontStyle45"/>
          <w:rFonts w:ascii="Times New Roman" w:hAnsi="Times New Roman" w:cs="Times New Roman"/>
          <w:sz w:val="24"/>
          <w:szCs w:val="24"/>
        </w:rPr>
        <w:t xml:space="preserve"> óra 00 perckor lép hatályba.</w:t>
      </w:r>
    </w:p>
    <w:p w14:paraId="1880E2B1" w14:textId="3E83A363" w:rsidR="00DA6A0E" w:rsidRPr="00CB3067" w:rsidRDefault="00FF5825" w:rsidP="00602AF5">
      <w:pPr>
        <w:pStyle w:val="Style14"/>
        <w:widowControl/>
        <w:spacing w:line="240" w:lineRule="auto"/>
        <w:ind w:left="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915D71">
        <w:rPr>
          <w:rStyle w:val="FontStyle45"/>
          <w:rFonts w:ascii="Times New Roman" w:hAnsi="Times New Roman" w:cs="Times New Roman"/>
          <w:sz w:val="24"/>
          <w:szCs w:val="24"/>
        </w:rPr>
        <w:t xml:space="preserve">A Szerződést a Felek </w:t>
      </w:r>
      <w:r w:rsidR="00BD0860">
        <w:rPr>
          <w:rStyle w:val="FontStyle45"/>
          <w:rFonts w:ascii="Times New Roman" w:hAnsi="Times New Roman" w:cs="Times New Roman"/>
          <w:sz w:val="24"/>
          <w:szCs w:val="24"/>
        </w:rPr>
        <w:t xml:space="preserve">2023. </w:t>
      </w:r>
      <w:r w:rsidR="009017B0">
        <w:rPr>
          <w:rStyle w:val="FontStyle45"/>
          <w:rFonts w:ascii="Times New Roman" w:hAnsi="Times New Roman" w:cs="Times New Roman"/>
          <w:sz w:val="24"/>
          <w:szCs w:val="24"/>
        </w:rPr>
        <w:t>október</w:t>
      </w:r>
      <w:r w:rsidR="00AD4363" w:rsidRPr="00CB3067">
        <w:rPr>
          <w:rStyle w:val="FontStyle45"/>
          <w:rFonts w:ascii="Times New Roman" w:hAnsi="Times New Roman" w:cs="Times New Roman"/>
          <w:sz w:val="24"/>
          <w:szCs w:val="24"/>
        </w:rPr>
        <w:t xml:space="preserve"> </w:t>
      </w:r>
      <w:r w:rsidR="00CD5909" w:rsidRPr="00CB3067">
        <w:rPr>
          <w:rStyle w:val="FontStyle45"/>
          <w:rFonts w:ascii="Times New Roman" w:hAnsi="Times New Roman" w:cs="Times New Roman"/>
          <w:sz w:val="24"/>
          <w:szCs w:val="24"/>
        </w:rPr>
        <w:t>0</w:t>
      </w:r>
      <w:r w:rsidR="00DA6A0E" w:rsidRPr="00CB3067">
        <w:rPr>
          <w:rStyle w:val="FontStyle45"/>
          <w:rFonts w:ascii="Times New Roman" w:hAnsi="Times New Roman" w:cs="Times New Roman"/>
          <w:sz w:val="24"/>
          <w:szCs w:val="24"/>
        </w:rPr>
        <w:t>l-jén 06 óra 00 percig tartó határozott időtartamra kötik.</w:t>
      </w:r>
    </w:p>
    <w:p w14:paraId="23855BCC"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20" w:name="_Toc262628034"/>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Módosítás</w:t>
      </w:r>
      <w:bookmarkEnd w:id="20"/>
      <w:proofErr w:type="spellEnd"/>
    </w:p>
    <w:p w14:paraId="4E1F5D20" w14:textId="7DEAAAC2" w:rsidR="00DA6A0E" w:rsidRPr="00CB3067" w:rsidRDefault="00FF5825" w:rsidP="00602AF5">
      <w:pPr>
        <w:pStyle w:val="Style29"/>
        <w:widowControl/>
        <w:spacing w:line="240" w:lineRule="auto"/>
        <w:ind w:left="709" w:firstLine="0"/>
        <w:rPr>
          <w:rStyle w:val="FontStyle45"/>
          <w:rFonts w:ascii="Times New Roman" w:hAnsi="Times New Roman" w:cs="Times New Roman"/>
          <w:strike/>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Jelen</w:t>
      </w:r>
      <w:proofErr w:type="spellEnd"/>
      <w:r w:rsidR="00DA6A0E" w:rsidRPr="00CB3067">
        <w:rPr>
          <w:rStyle w:val="FontStyle45"/>
          <w:rFonts w:ascii="Times New Roman" w:hAnsi="Times New Roman" w:cs="Times New Roman"/>
          <w:sz w:val="24"/>
          <w:szCs w:val="24"/>
        </w:rPr>
        <w:t xml:space="preserve"> Szerződés kizárólag a Felek ezirányú közös megállapodása alapján, írásban módosítható a mindenkori hatályos törvényekben foglaltak </w:t>
      </w:r>
      <w:proofErr w:type="spellStart"/>
      <w:proofErr w:type="gramStart"/>
      <w:r w:rsidR="00DA6A0E" w:rsidRPr="00CB3067">
        <w:rPr>
          <w:rStyle w:val="FontStyle45"/>
          <w:rFonts w:ascii="Times New Roman" w:hAnsi="Times New Roman" w:cs="Times New Roman"/>
          <w:sz w:val="24"/>
          <w:szCs w:val="24"/>
        </w:rPr>
        <w:t>szerint</w:t>
      </w:r>
      <w:r w:rsidR="00083C71">
        <w:rPr>
          <w:rStyle w:val="FontStyle45"/>
          <w:rFonts w:ascii="Times New Roman" w:hAnsi="Times New Roman" w:cs="Times New Roman"/>
          <w:sz w:val="24"/>
          <w:szCs w:val="24"/>
        </w:rPr>
        <w:t>,</w:t>
      </w:r>
      <w:r w:rsidRPr="00CB3067">
        <w:rPr>
          <w:rStyle w:val="FontStyle45"/>
          <w:rFonts w:ascii="Times New Roman" w:hAnsi="Times New Roman" w:cs="Times New Roman"/>
          <w:sz w:val="2"/>
          <w:szCs w:val="2"/>
        </w:rPr>
        <w:t>T</w:t>
      </w:r>
      <w:proofErr w:type="spellEnd"/>
      <w:proofErr w:type="gramEnd"/>
      <w:r w:rsidR="00DA6A0E" w:rsidRPr="00CB3067">
        <w:rPr>
          <w:rFonts w:ascii="Times New Roman" w:hAnsi="Times New Roman"/>
        </w:rPr>
        <w:t xml:space="preserve"> a Kbt. </w:t>
      </w:r>
      <w:r w:rsidR="00083C71">
        <w:rPr>
          <w:rFonts w:ascii="Times New Roman" w:hAnsi="Times New Roman"/>
        </w:rPr>
        <w:t>141 §-ára</w:t>
      </w:r>
      <w:r w:rsidR="00BC4E3C">
        <w:rPr>
          <w:rFonts w:ascii="Times New Roman" w:hAnsi="Times New Roman"/>
        </w:rPr>
        <w:t xml:space="preserve"> tekintettel</w:t>
      </w:r>
      <w:r w:rsidR="00083C71">
        <w:rPr>
          <w:rFonts w:ascii="Times New Roman" w:hAnsi="Times New Roman"/>
        </w:rPr>
        <w:t xml:space="preserve">. </w:t>
      </w:r>
    </w:p>
    <w:p w14:paraId="2444816C"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bCs w:val="0"/>
          <w:sz w:val="24"/>
          <w:szCs w:val="24"/>
          <w:u w:val="single"/>
        </w:rPr>
      </w:pPr>
      <w:bookmarkStart w:id="21" w:name="_Toc262628035"/>
      <w:proofErr w:type="spellStart"/>
      <w:r w:rsidRPr="00CB3067">
        <w:rPr>
          <w:rStyle w:val="FontStyle45"/>
          <w:rFonts w:ascii="Times New Roman" w:hAnsi="Times New Roman" w:cs="Times New Roman"/>
          <w:b w:val="0"/>
          <w:bCs w:val="0"/>
          <w:sz w:val="2"/>
          <w:szCs w:val="2"/>
        </w:rPr>
        <w:t>TU</w:t>
      </w:r>
      <w:r w:rsidR="00DA6A0E" w:rsidRPr="00CB3067">
        <w:rPr>
          <w:rStyle w:val="FontStyle45"/>
          <w:rFonts w:ascii="Times New Roman" w:hAnsi="Times New Roman" w:cs="Times New Roman"/>
          <w:bCs w:val="0"/>
          <w:sz w:val="24"/>
          <w:szCs w:val="24"/>
          <w:u w:val="single"/>
        </w:rPr>
        <w:t>Szerződés</w:t>
      </w:r>
      <w:proofErr w:type="spellEnd"/>
      <w:r w:rsidR="00DA6A0E" w:rsidRPr="00CB3067">
        <w:rPr>
          <w:rStyle w:val="FontStyle45"/>
          <w:rFonts w:ascii="Times New Roman" w:hAnsi="Times New Roman" w:cs="Times New Roman"/>
          <w:bCs w:val="0"/>
          <w:sz w:val="24"/>
          <w:szCs w:val="24"/>
          <w:u w:val="single"/>
        </w:rPr>
        <w:t xml:space="preserve"> megszűnése, megszüntetése</w:t>
      </w:r>
      <w:bookmarkEnd w:id="21"/>
    </w:p>
    <w:p w14:paraId="7325DC2E" w14:textId="77777777" w:rsidR="00DA6A0E" w:rsidRPr="00CB3067" w:rsidRDefault="00FF5825" w:rsidP="00602AF5">
      <w:pPr>
        <w:pStyle w:val="Style29"/>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21.1</w:t>
      </w:r>
      <w:r w:rsidR="00DA6A0E" w:rsidRPr="00CB3067">
        <w:rPr>
          <w:rStyle w:val="FontStyle45"/>
          <w:rFonts w:ascii="Times New Roman" w:hAnsi="Times New Roman" w:cs="Times New Roman"/>
          <w:sz w:val="24"/>
          <w:szCs w:val="24"/>
        </w:rPr>
        <w:tab/>
        <w:t>A Szerződés megszűnik</w:t>
      </w:r>
    </w:p>
    <w:p w14:paraId="0E7CC9A6" w14:textId="77777777" w:rsidR="00DA6A0E" w:rsidRPr="00CB3067" w:rsidRDefault="00FF5825" w:rsidP="00602AF5">
      <w:pPr>
        <w:pStyle w:val="Style31"/>
        <w:widowControl/>
        <w:numPr>
          <w:ilvl w:val="1"/>
          <w:numId w:val="21"/>
        </w:numPr>
        <w:tabs>
          <w:tab w:val="clear" w:pos="1440"/>
          <w:tab w:val="num"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19. pont szerinti időtartam elteltével;</w:t>
      </w:r>
    </w:p>
    <w:p w14:paraId="64509F5F" w14:textId="77777777" w:rsidR="00DA6A0E" w:rsidRPr="00CB3067" w:rsidRDefault="00FF5825" w:rsidP="00602AF5">
      <w:pPr>
        <w:pStyle w:val="Style31"/>
        <w:widowControl/>
        <w:numPr>
          <w:ilvl w:val="1"/>
          <w:numId w:val="21"/>
        </w:numPr>
        <w:tabs>
          <w:tab w:val="clear" w:pos="1440"/>
          <w:tab w:val="num"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bármelyik</w:t>
      </w:r>
      <w:proofErr w:type="spellEnd"/>
      <w:r w:rsidR="00DA6A0E" w:rsidRPr="00CB3067">
        <w:rPr>
          <w:rStyle w:val="FontStyle45"/>
          <w:rFonts w:ascii="Times New Roman" w:hAnsi="Times New Roman" w:cs="Times New Roman"/>
          <w:sz w:val="24"/>
          <w:szCs w:val="24"/>
        </w:rPr>
        <w:t xml:space="preserve"> Fél jogutód nélküli megszűnése esetén;</w:t>
      </w:r>
    </w:p>
    <w:p w14:paraId="03FEF6F4" w14:textId="731778D2" w:rsidR="00DA6A0E" w:rsidRDefault="00FF5825" w:rsidP="00602AF5">
      <w:pPr>
        <w:pStyle w:val="Style31"/>
        <w:widowControl/>
        <w:numPr>
          <w:ilvl w:val="1"/>
          <w:numId w:val="21"/>
        </w:numPr>
        <w:tabs>
          <w:tab w:val="clear" w:pos="1440"/>
          <w:tab w:val="num"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ha</w:t>
      </w:r>
      <w:proofErr w:type="spellEnd"/>
      <w:r w:rsidR="00DA6A0E" w:rsidRPr="00CB3067">
        <w:rPr>
          <w:rStyle w:val="FontStyle45"/>
          <w:rFonts w:ascii="Times New Roman" w:hAnsi="Times New Roman" w:cs="Times New Roman"/>
          <w:sz w:val="24"/>
          <w:szCs w:val="24"/>
        </w:rPr>
        <w:t xml:space="preserve"> az Eladó földgáz kereskedelmi működési engedélye bármely okból visszavonásra kerül.</w:t>
      </w:r>
    </w:p>
    <w:p w14:paraId="3230095A" w14:textId="77777777" w:rsidR="009A1058" w:rsidRPr="00CB3067" w:rsidRDefault="009A1058" w:rsidP="00602AF5">
      <w:pPr>
        <w:pStyle w:val="Style31"/>
        <w:widowControl/>
        <w:spacing w:line="240" w:lineRule="auto"/>
        <w:ind w:firstLine="0"/>
        <w:rPr>
          <w:rStyle w:val="FontStyle45"/>
          <w:rFonts w:ascii="Times New Roman" w:hAnsi="Times New Roman" w:cs="Times New Roman"/>
          <w:sz w:val="24"/>
          <w:szCs w:val="24"/>
        </w:rPr>
      </w:pPr>
    </w:p>
    <w:p w14:paraId="77E38A73" w14:textId="77777777" w:rsidR="00DA6A0E" w:rsidRPr="00CB3067" w:rsidRDefault="00FF5825" w:rsidP="00602AF5">
      <w:pPr>
        <w:pStyle w:val="Style29"/>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21.2</w:t>
      </w:r>
      <w:r w:rsidR="00DA6A0E" w:rsidRPr="00CB3067">
        <w:rPr>
          <w:rStyle w:val="FontStyle45"/>
          <w:rFonts w:ascii="Times New Roman" w:hAnsi="Times New Roman" w:cs="Times New Roman"/>
          <w:sz w:val="24"/>
          <w:szCs w:val="24"/>
        </w:rPr>
        <w:tab/>
        <w:t>A Szerződés megszüntetése</w:t>
      </w:r>
    </w:p>
    <w:p w14:paraId="6F4345ED" w14:textId="77777777" w:rsidR="00DA6A0E" w:rsidRPr="00CB3067" w:rsidRDefault="00FF5825" w:rsidP="00602AF5">
      <w:pPr>
        <w:pStyle w:val="Style29"/>
        <w:widowControl/>
        <w:tabs>
          <w:tab w:val="left" w:pos="709"/>
        </w:tabs>
        <w:spacing w:line="240" w:lineRule="auto"/>
        <w:ind w:left="709" w:hanging="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21.2.1</w:t>
      </w:r>
      <w:r w:rsidR="00DA6A0E" w:rsidRPr="00CB3067">
        <w:rPr>
          <w:rStyle w:val="FontStyle45"/>
          <w:rFonts w:ascii="Times New Roman" w:hAnsi="Times New Roman" w:cs="Times New Roman"/>
          <w:sz w:val="24"/>
          <w:szCs w:val="24"/>
        </w:rPr>
        <w:tab/>
        <w:t>Tekintettel a Szerződés 19. pont szerinti határozott időtartamára, a jelen Szerződést egyoldalúan rendes felmondás útján egyik Fél sem szüntetheti meg. A felek a felmondási jog korlátozását a gázdíj mértékének a megállapításakor figyelembe vették.</w:t>
      </w:r>
    </w:p>
    <w:p w14:paraId="02DE8186" w14:textId="77777777" w:rsidR="00DA6A0E" w:rsidRPr="00CB3067" w:rsidRDefault="00FF5825" w:rsidP="00602AF5">
      <w:pPr>
        <w:pStyle w:val="Style29"/>
        <w:widowControl/>
        <w:tabs>
          <w:tab w:val="left" w:pos="709"/>
        </w:tabs>
        <w:spacing w:line="240" w:lineRule="auto"/>
        <w:ind w:left="709" w:hanging="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21.2.2</w:t>
      </w:r>
      <w:r w:rsidR="00DA6A0E" w:rsidRPr="00CB3067">
        <w:rPr>
          <w:rStyle w:val="FontStyle45"/>
          <w:rFonts w:ascii="Times New Roman" w:hAnsi="Times New Roman" w:cs="Times New Roman"/>
          <w:sz w:val="24"/>
          <w:szCs w:val="24"/>
        </w:rPr>
        <w:tab/>
        <w:t>Jelen Szerződést bármelyik Fél jogosult a másik Félhez címzett rendkívüli felmondással, azonnali hatállyal megszüntetni, amennyiben a másik Fél jelen Szerződésben foglalt lényeges kötelezettségének az arra vonatkozó írásbeli felszólítás kézhez vételétől számított legkésőbb tizenöt (15) napon belül nem tesz eleget A Felek megállapodnak, hogy a jelen pont alkalmazásában lényeges kötelezettségszegésnek különösen az alábbiak minősülnek:</w:t>
      </w:r>
    </w:p>
    <w:p w14:paraId="2D1B9EDD" w14:textId="77777777" w:rsidR="00DA6A0E" w:rsidRPr="00CB3067" w:rsidRDefault="00FF5825" w:rsidP="00602AF5">
      <w:pPr>
        <w:pStyle w:val="Style40"/>
        <w:widowControl/>
        <w:numPr>
          <w:ilvl w:val="0"/>
          <w:numId w:val="5"/>
        </w:numPr>
        <w:tabs>
          <w:tab w:val="num" w:pos="540"/>
          <w:tab w:val="left" w:pos="1109"/>
        </w:tabs>
        <w:spacing w:line="240" w:lineRule="auto"/>
        <w:ind w:left="1080"/>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Eladó</w:t>
      </w:r>
      <w:proofErr w:type="spellEnd"/>
      <w:r w:rsidR="00DA6A0E" w:rsidRPr="00CB3067">
        <w:rPr>
          <w:rStyle w:val="FontStyle45"/>
          <w:rFonts w:ascii="Times New Roman" w:hAnsi="Times New Roman" w:cs="Times New Roman"/>
          <w:sz w:val="24"/>
          <w:szCs w:val="24"/>
        </w:rPr>
        <w:t xml:space="preserve"> részéről a földgáz átadásának jogellenes megszakítása, illetőleg indokolatlan vagy a megengedett mértéket meghaladó szüneteltetése amennyiben az az Eladónak felróható;</w:t>
      </w:r>
    </w:p>
    <w:p w14:paraId="17AA4C12" w14:textId="77777777" w:rsidR="00DA6A0E" w:rsidRPr="00CB3067" w:rsidRDefault="00FF5825" w:rsidP="00602AF5">
      <w:pPr>
        <w:pStyle w:val="Style40"/>
        <w:widowControl/>
        <w:numPr>
          <w:ilvl w:val="0"/>
          <w:numId w:val="5"/>
        </w:numPr>
        <w:tabs>
          <w:tab w:val="left" w:pos="1109"/>
        </w:tabs>
        <w:spacing w:line="240" w:lineRule="auto"/>
        <w:ind w:left="1109" w:hanging="346"/>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bármely Fél — a 16. illetve 18. pontban foglaltak kivételével - írásbeli felszólítást követő öt (5) munkanapon belül elmulasztja szerződéses kötelezettségének teljesítését;</w:t>
      </w:r>
    </w:p>
    <w:p w14:paraId="7B351977" w14:textId="77777777" w:rsidR="00DA6A0E" w:rsidRPr="00CB3067" w:rsidRDefault="00FF5825" w:rsidP="00602AF5">
      <w:pPr>
        <w:pStyle w:val="Style40"/>
        <w:widowControl/>
        <w:numPr>
          <w:ilvl w:val="0"/>
          <w:numId w:val="5"/>
        </w:numPr>
        <w:tabs>
          <w:tab w:val="left" w:pos="1109"/>
        </w:tabs>
        <w:spacing w:line="240" w:lineRule="auto"/>
        <w:ind w:left="1109" w:hanging="346"/>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bármely Félnek a jelen Szerződés alapján rendelkezésre bocsátott nyilatkozatáról bebizonyosodik, hogy az valamilyen lényeges szempontból nem felel meg a valóságnak.</w:t>
      </w:r>
    </w:p>
    <w:p w14:paraId="3F1EDCA5" w14:textId="6856F79E" w:rsidR="00DA6A0E" w:rsidRDefault="00FF5825" w:rsidP="00602AF5">
      <w:pPr>
        <w:pStyle w:val="Style40"/>
        <w:widowControl/>
        <w:numPr>
          <w:ilvl w:val="0"/>
          <w:numId w:val="5"/>
        </w:numPr>
        <w:tabs>
          <w:tab w:val="left" w:pos="1109"/>
        </w:tabs>
        <w:spacing w:line="240" w:lineRule="auto"/>
        <w:ind w:left="1109" w:hanging="346"/>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Amennyiben</w:t>
      </w:r>
      <w:proofErr w:type="spellEnd"/>
      <w:r w:rsidR="00DA6A0E" w:rsidRPr="00CB3067">
        <w:rPr>
          <w:rStyle w:val="FontStyle45"/>
          <w:rFonts w:ascii="Times New Roman" w:hAnsi="Times New Roman" w:cs="Times New Roman"/>
          <w:sz w:val="24"/>
          <w:szCs w:val="24"/>
        </w:rPr>
        <w:t xml:space="preserve"> bármely Fél a 18. pont szerinti </w:t>
      </w:r>
      <w:proofErr w:type="spellStart"/>
      <w:r w:rsidR="00DA6A0E" w:rsidRPr="00CB3067">
        <w:rPr>
          <w:rStyle w:val="FontStyle45"/>
          <w:rFonts w:ascii="Times New Roman" w:hAnsi="Times New Roman" w:cs="Times New Roman"/>
          <w:sz w:val="24"/>
          <w:szCs w:val="24"/>
        </w:rPr>
        <w:t>Vis</w:t>
      </w:r>
      <w:proofErr w:type="spellEnd"/>
      <w:r w:rsidR="00DA6A0E" w:rsidRPr="00CB3067">
        <w:rPr>
          <w:rStyle w:val="FontStyle45"/>
          <w:rFonts w:ascii="Times New Roman" w:hAnsi="Times New Roman" w:cs="Times New Roman"/>
          <w:sz w:val="24"/>
          <w:szCs w:val="24"/>
        </w:rPr>
        <w:t xml:space="preserve"> Major esemény révén a jelen Szerződésben </w:t>
      </w:r>
      <w:proofErr w:type="spellStart"/>
      <w:r w:rsidRPr="00CB3067">
        <w:rPr>
          <w:rStyle w:val="FontStyle45"/>
          <w:rFonts w:ascii="Times New Roman" w:hAnsi="Times New Roman" w:cs="Times New Roman"/>
          <w:sz w:val="2"/>
          <w:szCs w:val="2"/>
        </w:rPr>
        <w:t>TT</w:t>
      </w:r>
      <w:r w:rsidR="00DA6A0E" w:rsidRPr="00CB3067">
        <w:rPr>
          <w:rStyle w:val="FontStyle53"/>
          <w:rFonts w:ascii="Times New Roman" w:hAnsi="Times New Roman" w:cs="Times New Roman"/>
        </w:rPr>
        <w:t>foglalt</w:t>
      </w:r>
      <w:proofErr w:type="spellEnd"/>
      <w:r w:rsidR="00DA6A0E" w:rsidRPr="00CB3067">
        <w:rPr>
          <w:rStyle w:val="FontStyle53"/>
          <w:rFonts w:ascii="Times New Roman" w:hAnsi="Times New Roman" w:cs="Times New Roman"/>
        </w:rPr>
        <w:t xml:space="preserve"> </w:t>
      </w:r>
      <w:proofErr w:type="spellStart"/>
      <w:r w:rsidRPr="00CB3067">
        <w:rPr>
          <w:rStyle w:val="FontStyle53"/>
          <w:rFonts w:ascii="Times New Roman" w:hAnsi="Times New Roman" w:cs="Times New Roman"/>
          <w:sz w:val="2"/>
          <w:szCs w:val="2"/>
        </w:rPr>
        <w:t>TT</w:t>
      </w:r>
      <w:r w:rsidR="00DA6A0E" w:rsidRPr="00CB3067">
        <w:rPr>
          <w:rStyle w:val="FontStyle45"/>
          <w:rFonts w:ascii="Times New Roman" w:hAnsi="Times New Roman" w:cs="Times New Roman"/>
          <w:sz w:val="24"/>
          <w:szCs w:val="24"/>
        </w:rPr>
        <w:t>kötelezettségeinek</w:t>
      </w:r>
      <w:proofErr w:type="spellEnd"/>
      <w:r w:rsidR="00DA6A0E" w:rsidRPr="00CB3067">
        <w:rPr>
          <w:rStyle w:val="FontStyle45"/>
          <w:rFonts w:ascii="Times New Roman" w:hAnsi="Times New Roman" w:cs="Times New Roman"/>
          <w:sz w:val="24"/>
          <w:szCs w:val="24"/>
        </w:rPr>
        <w:t xml:space="preserve"> teljesítése alól több mint három (3) egymást követő hónapig mentesül.</w:t>
      </w:r>
    </w:p>
    <w:p w14:paraId="72D9416F" w14:textId="100B167D" w:rsidR="00C86C15" w:rsidRDefault="00C86C15" w:rsidP="005E6845">
      <w:pPr>
        <w:pStyle w:val="Style40"/>
        <w:widowControl/>
        <w:numPr>
          <w:ilvl w:val="0"/>
          <w:numId w:val="5"/>
        </w:numPr>
        <w:tabs>
          <w:tab w:val="left" w:pos="1109"/>
        </w:tabs>
        <w:spacing w:line="240" w:lineRule="auto"/>
        <w:ind w:left="1109" w:hanging="346"/>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a </w:t>
      </w:r>
      <w:r w:rsidRPr="00C86C15">
        <w:rPr>
          <w:rStyle w:val="FontStyle45"/>
          <w:rFonts w:ascii="Times New Roman" w:hAnsi="Times New Roman" w:cs="Times New Roman"/>
          <w:sz w:val="24"/>
          <w:szCs w:val="24"/>
        </w:rPr>
        <w:t>17. pont szerinti</w:t>
      </w:r>
      <w:r>
        <w:rPr>
          <w:rStyle w:val="FontStyle45"/>
          <w:rFonts w:ascii="Times New Roman" w:hAnsi="Times New Roman" w:cs="Times New Roman"/>
          <w:sz w:val="24"/>
          <w:szCs w:val="24"/>
        </w:rPr>
        <w:t xml:space="preserve"> </w:t>
      </w:r>
      <w:r w:rsidRPr="00C86C15">
        <w:rPr>
          <w:rStyle w:val="FontStyle45"/>
          <w:rFonts w:ascii="Times New Roman" w:hAnsi="Times New Roman" w:cs="Times New Roman"/>
          <w:sz w:val="24"/>
          <w:szCs w:val="24"/>
        </w:rPr>
        <w:t>szerződésszegés esetei</w:t>
      </w:r>
      <w:r w:rsidR="00D96F48">
        <w:rPr>
          <w:rStyle w:val="FontStyle45"/>
          <w:rFonts w:ascii="Times New Roman" w:hAnsi="Times New Roman" w:cs="Times New Roman"/>
          <w:sz w:val="24"/>
          <w:szCs w:val="24"/>
        </w:rPr>
        <w:t>.</w:t>
      </w:r>
    </w:p>
    <w:p w14:paraId="0C3876B8" w14:textId="77777777" w:rsidR="00C86C15" w:rsidRPr="00C86C15" w:rsidRDefault="00C86C15" w:rsidP="005E6845">
      <w:pPr>
        <w:pStyle w:val="Style40"/>
        <w:widowControl/>
        <w:tabs>
          <w:tab w:val="left" w:pos="1109"/>
        </w:tabs>
        <w:spacing w:line="240" w:lineRule="auto"/>
        <w:ind w:left="1109" w:firstLine="0"/>
        <w:rPr>
          <w:rStyle w:val="FontStyle45"/>
          <w:rFonts w:ascii="Times New Roman" w:hAnsi="Times New Roman" w:cs="Times New Roman"/>
          <w:sz w:val="24"/>
          <w:szCs w:val="24"/>
        </w:rPr>
      </w:pPr>
    </w:p>
    <w:p w14:paraId="1E038DDF" w14:textId="0CCD51E8" w:rsidR="00DA6A0E" w:rsidRPr="00CB3067" w:rsidRDefault="00FF5825" w:rsidP="00602AF5">
      <w:pPr>
        <w:pStyle w:val="Style29"/>
        <w:widowControl/>
        <w:tabs>
          <w:tab w:val="left" w:pos="725"/>
        </w:tabs>
        <w:spacing w:line="240" w:lineRule="auto"/>
        <w:ind w:left="709" w:hanging="709"/>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21.2.3</w:t>
      </w:r>
      <w:r w:rsidR="00DA6A0E" w:rsidRPr="00CB3067">
        <w:rPr>
          <w:rStyle w:val="FontStyle45"/>
          <w:rFonts w:ascii="Times New Roman" w:hAnsi="Times New Roman" w:cs="Times New Roman"/>
          <w:sz w:val="24"/>
          <w:szCs w:val="24"/>
        </w:rPr>
        <w:tab/>
        <w:t>A Szerződés megszűnésével, illetőleg megszüntetésével egyidejűleg a jelen Szerződésből származó valamennyi fizetési kötelezettség haladéktalanul esedékessé válik.</w:t>
      </w:r>
    </w:p>
    <w:p w14:paraId="09665505"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22" w:name="_Toc262628036"/>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Titoktartás</w:t>
      </w:r>
      <w:bookmarkEnd w:id="22"/>
      <w:proofErr w:type="spellEnd"/>
    </w:p>
    <w:p w14:paraId="35D84C5A" w14:textId="77777777" w:rsidR="00DA6A0E" w:rsidRPr="00CB3067" w:rsidRDefault="00FF5825" w:rsidP="00602AF5">
      <w:pPr>
        <w:pStyle w:val="Style29"/>
        <w:widowControl/>
        <w:tabs>
          <w:tab w:val="left" w:pos="709"/>
        </w:tabs>
        <w:spacing w:line="240" w:lineRule="auto"/>
        <w:ind w:left="704" w:hanging="72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b/>
        <w:t>Felek megállapodnak abban, hogy a szerződéssel kapcsolatos titoktartásra a vonatkozó jogszabályokban meghatározottakat tartják irányadónak és magukra nézve kötelezőnek.</w:t>
      </w:r>
    </w:p>
    <w:p w14:paraId="45F5E0A0"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bCs w:val="0"/>
          <w:sz w:val="24"/>
          <w:szCs w:val="24"/>
          <w:u w:val="single"/>
        </w:rPr>
      </w:pPr>
      <w:bookmarkStart w:id="23" w:name="_Toc262628037"/>
      <w:proofErr w:type="spellStart"/>
      <w:r w:rsidRPr="00CB3067">
        <w:rPr>
          <w:rStyle w:val="FontStyle45"/>
          <w:rFonts w:ascii="Times New Roman" w:hAnsi="Times New Roman" w:cs="Times New Roman"/>
          <w:b w:val="0"/>
          <w:bCs w:val="0"/>
          <w:sz w:val="2"/>
          <w:szCs w:val="2"/>
        </w:rPr>
        <w:t>TU</w:t>
      </w:r>
      <w:r w:rsidR="00DA6A0E" w:rsidRPr="00CB3067">
        <w:rPr>
          <w:rStyle w:val="FontStyle45"/>
          <w:rFonts w:ascii="Times New Roman" w:hAnsi="Times New Roman" w:cs="Times New Roman"/>
          <w:bCs w:val="0"/>
          <w:sz w:val="24"/>
          <w:szCs w:val="24"/>
          <w:u w:val="single"/>
        </w:rPr>
        <w:t>Adatvédelem</w:t>
      </w:r>
      <w:bookmarkEnd w:id="23"/>
      <w:proofErr w:type="spellEnd"/>
    </w:p>
    <w:p w14:paraId="04B7425B" w14:textId="77777777" w:rsidR="00DA6A0E" w:rsidRPr="00CB3067" w:rsidRDefault="00FF5825" w:rsidP="00602AF5">
      <w:pPr>
        <w:pStyle w:val="Style29"/>
        <w:widowControl/>
        <w:tabs>
          <w:tab w:val="left" w:pos="709"/>
        </w:tabs>
        <w:spacing w:line="240" w:lineRule="auto"/>
        <w:ind w:left="705" w:hanging="70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23.1</w:t>
      </w:r>
      <w:r w:rsidR="00DA6A0E" w:rsidRPr="00CB3067">
        <w:rPr>
          <w:rStyle w:val="FontStyle45"/>
          <w:rFonts w:ascii="Times New Roman" w:hAnsi="Times New Roman" w:cs="Times New Roman"/>
          <w:sz w:val="24"/>
          <w:szCs w:val="24"/>
        </w:rPr>
        <w:tab/>
        <w:t xml:space="preserve">A Szerződő Felek a jelen Szerződés aláírásával hozzájárulnak ahhoz, hogy a Szerződésben általuk megadott, továbbá a Szerződés teljesítésével összefüggésben szükségszerűen a másik Fél tudomására jutó személyes adatait a másik Fél vagy megbízottja a Szerződés teljesítése céljából, a Szerződés hatálya, illetve az azzal összefüggő </w:t>
      </w:r>
      <w:proofErr w:type="spellStart"/>
      <w:r w:rsidR="00DA6A0E" w:rsidRPr="00CB3067">
        <w:rPr>
          <w:rStyle w:val="FontStyle45"/>
          <w:rFonts w:ascii="Times New Roman" w:hAnsi="Times New Roman" w:cs="Times New Roman"/>
          <w:sz w:val="24"/>
          <w:szCs w:val="24"/>
        </w:rPr>
        <w:t>eseteges</w:t>
      </w:r>
      <w:proofErr w:type="spellEnd"/>
      <w:r w:rsidR="00DA6A0E" w:rsidRPr="00CB3067">
        <w:rPr>
          <w:rStyle w:val="FontStyle45"/>
          <w:rFonts w:ascii="Times New Roman" w:hAnsi="Times New Roman" w:cs="Times New Roman"/>
          <w:sz w:val="24"/>
          <w:szCs w:val="24"/>
        </w:rPr>
        <w:t xml:space="preserve"> igényérvényesítés időtartama alatt kezelje.</w:t>
      </w:r>
    </w:p>
    <w:p w14:paraId="05794393" w14:textId="77777777" w:rsidR="00DA6A0E" w:rsidRPr="00CB3067" w:rsidRDefault="00FF5825" w:rsidP="00602AF5">
      <w:pPr>
        <w:pStyle w:val="Style29"/>
        <w:widowControl/>
        <w:tabs>
          <w:tab w:val="left" w:pos="709"/>
        </w:tabs>
        <w:spacing w:line="240" w:lineRule="auto"/>
        <w:ind w:left="704" w:hanging="72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23.2</w:t>
      </w:r>
      <w:r w:rsidR="00DA6A0E" w:rsidRPr="00CB3067">
        <w:rPr>
          <w:rStyle w:val="FontStyle45"/>
          <w:rFonts w:ascii="Times New Roman" w:hAnsi="Times New Roman" w:cs="Times New Roman"/>
          <w:sz w:val="24"/>
          <w:szCs w:val="24"/>
        </w:rPr>
        <w:tab/>
        <w:t>Szerződő Felek a jelen Szerződés aláírásával hozzájárulnak ahhoz, hogy fentebb jelzett adataikat a másik Fél a megbízottja részére továbbítsa, melyről a másik Felet írásban tájékoztatja.</w:t>
      </w:r>
    </w:p>
    <w:p w14:paraId="18221FD1"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bCs w:val="0"/>
          <w:sz w:val="24"/>
          <w:szCs w:val="24"/>
          <w:u w:val="single"/>
        </w:rPr>
      </w:pPr>
      <w:bookmarkStart w:id="24" w:name="_Toc262628038"/>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Jogok</w:t>
      </w:r>
      <w:proofErr w:type="spellEnd"/>
      <w:r w:rsidR="00DA6A0E" w:rsidRPr="00CB3067">
        <w:rPr>
          <w:rStyle w:val="FontStyle45"/>
          <w:rFonts w:ascii="Times New Roman" w:hAnsi="Times New Roman" w:cs="Times New Roman"/>
          <w:sz w:val="24"/>
          <w:szCs w:val="24"/>
          <w:u w:val="single"/>
        </w:rPr>
        <w:t xml:space="preserve"> és kötelezettségek átruházása</w:t>
      </w:r>
      <w:bookmarkEnd w:id="24"/>
    </w:p>
    <w:p w14:paraId="702B5E5A" w14:textId="77777777" w:rsidR="00DA6A0E" w:rsidRPr="00CB3067" w:rsidRDefault="00FF5825" w:rsidP="00602AF5">
      <w:pPr>
        <w:pStyle w:val="Style29"/>
        <w:widowControl/>
        <w:tabs>
          <w:tab w:val="left" w:pos="709"/>
        </w:tabs>
        <w:spacing w:line="240" w:lineRule="auto"/>
        <w:ind w:left="705" w:hanging="70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24.1</w:t>
      </w:r>
      <w:r w:rsidR="00DA6A0E" w:rsidRPr="00CB3067">
        <w:rPr>
          <w:rStyle w:val="FontStyle45"/>
          <w:rFonts w:ascii="Times New Roman" w:hAnsi="Times New Roman" w:cs="Times New Roman"/>
          <w:sz w:val="24"/>
          <w:szCs w:val="24"/>
        </w:rPr>
        <w:tab/>
        <w:t>A Felek egymással szemben elismert pénzköveteléseinek engedményezése kivételével egyik Fél sem jogosult a jelen Szerződésben foglalt jogai és kötelezettségei harmadik személy részére történő átruházására, engedményezésére a másik Fél előzetes írásbeli hozzájárulása nélkül, mely hozzájárulás csak alapos indokkal tagadható meg.</w:t>
      </w:r>
    </w:p>
    <w:p w14:paraId="4ACFA332"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bCs w:val="0"/>
          <w:sz w:val="24"/>
          <w:szCs w:val="24"/>
          <w:u w:val="single"/>
        </w:rPr>
      </w:pPr>
      <w:bookmarkStart w:id="25" w:name="_Toc262628039"/>
      <w:proofErr w:type="spellStart"/>
      <w:r w:rsidRPr="00CB3067">
        <w:rPr>
          <w:rStyle w:val="FontStyle45"/>
          <w:rFonts w:ascii="Times New Roman" w:hAnsi="Times New Roman" w:cs="Times New Roman"/>
          <w:b w:val="0"/>
          <w:bCs w:val="0"/>
          <w:sz w:val="2"/>
          <w:szCs w:val="2"/>
        </w:rPr>
        <w:t>TU</w:t>
      </w:r>
      <w:r w:rsidR="00DA6A0E" w:rsidRPr="00CB3067">
        <w:rPr>
          <w:rStyle w:val="FontStyle45"/>
          <w:rFonts w:ascii="Times New Roman" w:hAnsi="Times New Roman" w:cs="Times New Roman"/>
          <w:bCs w:val="0"/>
          <w:sz w:val="24"/>
          <w:szCs w:val="24"/>
          <w:u w:val="single"/>
        </w:rPr>
        <w:t>Együttműködés</w:t>
      </w:r>
      <w:bookmarkEnd w:id="25"/>
      <w:proofErr w:type="spellEnd"/>
    </w:p>
    <w:p w14:paraId="1AB4A2C9" w14:textId="77777777" w:rsidR="00DA6A0E" w:rsidRPr="00CB3067" w:rsidRDefault="00FF5825" w:rsidP="00602AF5">
      <w:pPr>
        <w:pStyle w:val="Style29"/>
        <w:widowControl/>
        <w:tabs>
          <w:tab w:val="left" w:pos="709"/>
        </w:tabs>
        <w:spacing w:line="240" w:lineRule="auto"/>
        <w:ind w:left="705" w:hanging="70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25.1</w:t>
      </w:r>
      <w:r w:rsidR="00DA6A0E" w:rsidRPr="00CB3067">
        <w:rPr>
          <w:rStyle w:val="FontStyle45"/>
          <w:rFonts w:ascii="Times New Roman" w:hAnsi="Times New Roman" w:cs="Times New Roman"/>
          <w:sz w:val="24"/>
          <w:szCs w:val="24"/>
        </w:rPr>
        <w:tab/>
        <w:t xml:space="preserve">A Felek megállapodnak, hogy a jelen Szerződéssel kapcsolatos jogaik gyakorlása és kötelezettségeik teljesítése során mindenkor egymással együttműködve, kölcsönös </w:t>
      </w:r>
      <w:r w:rsidR="00DA6A0E" w:rsidRPr="00CB3067">
        <w:rPr>
          <w:rStyle w:val="FontStyle45"/>
          <w:rFonts w:ascii="Times New Roman" w:hAnsi="Times New Roman" w:cs="Times New Roman"/>
          <w:iCs/>
          <w:sz w:val="24"/>
          <w:szCs w:val="24"/>
        </w:rPr>
        <w:t xml:space="preserve">egyeztetés </w:t>
      </w:r>
      <w:r w:rsidR="00DA6A0E" w:rsidRPr="00CB3067">
        <w:rPr>
          <w:rStyle w:val="FontStyle45"/>
          <w:rFonts w:ascii="Times New Roman" w:hAnsi="Times New Roman" w:cs="Times New Roman"/>
          <w:sz w:val="24"/>
          <w:szCs w:val="24"/>
        </w:rPr>
        <w:t>alapján járnak el.</w:t>
      </w:r>
    </w:p>
    <w:p w14:paraId="1ED5C8E5" w14:textId="77777777" w:rsidR="00DA6A0E" w:rsidRPr="00CB3067" w:rsidRDefault="00FF5825" w:rsidP="00602AF5">
      <w:pPr>
        <w:pStyle w:val="Style29"/>
        <w:widowControl/>
        <w:tabs>
          <w:tab w:val="left" w:pos="709"/>
        </w:tabs>
        <w:spacing w:line="240" w:lineRule="auto"/>
        <w:ind w:left="705" w:hanging="70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25.2</w:t>
      </w:r>
      <w:r w:rsidR="00DA6A0E" w:rsidRPr="00CB3067">
        <w:rPr>
          <w:rStyle w:val="FontStyle45"/>
          <w:rFonts w:ascii="Times New Roman" w:hAnsi="Times New Roman" w:cs="Times New Roman"/>
          <w:sz w:val="24"/>
          <w:szCs w:val="24"/>
        </w:rPr>
        <w:tab/>
        <w:t xml:space="preserve">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végelszámolási eljárás </w:t>
      </w:r>
      <w:r w:rsidR="00DA6A0E" w:rsidRPr="00CB3067">
        <w:rPr>
          <w:rStyle w:val="FontStyle45"/>
          <w:rFonts w:ascii="Times New Roman" w:hAnsi="Times New Roman" w:cs="Times New Roman"/>
          <w:sz w:val="24"/>
          <w:szCs w:val="24"/>
        </w:rPr>
        <w:lastRenderedPageBreak/>
        <w:t>indul) a másik Felet haladéktalanul írásban értesíteni köteles. E kötelezettség elmulasztásából eredő mindennemű kár a mulasztó Felet terheli.</w:t>
      </w:r>
    </w:p>
    <w:p w14:paraId="0A88C4CC" w14:textId="77777777" w:rsidR="00DA6A0E" w:rsidRPr="00CB3067" w:rsidRDefault="00FF5825" w:rsidP="00602AF5">
      <w:pPr>
        <w:pStyle w:val="Style29"/>
        <w:widowControl/>
        <w:tabs>
          <w:tab w:val="left" w:pos="709"/>
        </w:tabs>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25.3</w:t>
      </w:r>
      <w:r w:rsidR="00DA6A0E" w:rsidRPr="00CB3067">
        <w:rPr>
          <w:rStyle w:val="FontStyle45"/>
          <w:rFonts w:ascii="Times New Roman" w:hAnsi="Times New Roman" w:cs="Times New Roman"/>
          <w:sz w:val="24"/>
          <w:szCs w:val="24"/>
        </w:rPr>
        <w:tab/>
        <w:t>Eladó vállalja, hogy a Szerződés hatálya alatt Vevő részére biztosítja:</w:t>
      </w:r>
    </w:p>
    <w:p w14:paraId="3BF28427" w14:textId="77777777" w:rsidR="00DA6A0E" w:rsidRPr="00CB3067" w:rsidRDefault="00FF5825" w:rsidP="00602AF5">
      <w:pPr>
        <w:pStyle w:val="Style40"/>
        <w:widowControl/>
        <w:numPr>
          <w:ilvl w:val="0"/>
          <w:numId w:val="6"/>
        </w:numPr>
        <w:tabs>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tudomására jutott minden olyan, rendkívüli eseményről a tájékoztatást, amely a várható gázfogyasztás jelentősen befolyásolja, nem ideértve az új jogszabályok megjelenéséről szóló tájékoztatást.</w:t>
      </w:r>
    </w:p>
    <w:p w14:paraId="61C48EED" w14:textId="77777777" w:rsidR="00DA6A0E" w:rsidRPr="00CB3067" w:rsidRDefault="00FF5825" w:rsidP="00602AF5">
      <w:pPr>
        <w:pStyle w:val="Style40"/>
        <w:widowControl/>
        <w:numPr>
          <w:ilvl w:val="0"/>
          <w:numId w:val="6"/>
        </w:numPr>
        <w:tabs>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energetikai</w:t>
      </w:r>
      <w:proofErr w:type="spellEnd"/>
      <w:r w:rsidR="00DA6A0E" w:rsidRPr="00CB3067">
        <w:rPr>
          <w:rStyle w:val="FontStyle45"/>
          <w:rFonts w:ascii="Times New Roman" w:hAnsi="Times New Roman" w:cs="Times New Roman"/>
          <w:sz w:val="24"/>
          <w:szCs w:val="24"/>
        </w:rPr>
        <w:t xml:space="preserve"> tanácsadást</w:t>
      </w:r>
    </w:p>
    <w:p w14:paraId="4CAC143B" w14:textId="50E185AA" w:rsidR="00DA6A0E" w:rsidRPr="00CB3067" w:rsidRDefault="00FF5825" w:rsidP="00602AF5">
      <w:pPr>
        <w:pStyle w:val="Style40"/>
        <w:widowControl/>
        <w:numPr>
          <w:ilvl w:val="0"/>
          <w:numId w:val="6"/>
        </w:numPr>
        <w:tabs>
          <w:tab w:val="left" w:pos="1134"/>
        </w:tabs>
        <w:spacing w:line="240" w:lineRule="auto"/>
        <w:ind w:left="1134" w:hanging="42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Vevő</w:t>
      </w:r>
      <w:r w:rsidR="0033041E">
        <w:rPr>
          <w:rStyle w:val="FontStyle45"/>
          <w:rFonts w:ascii="Times New Roman" w:hAnsi="Times New Roman" w:cs="Times New Roman"/>
          <w:sz w:val="24"/>
          <w:szCs w:val="24"/>
        </w:rPr>
        <w:t>k</w:t>
      </w:r>
      <w:proofErr w:type="spellEnd"/>
      <w:r w:rsidR="00DA6A0E" w:rsidRPr="00CB3067">
        <w:rPr>
          <w:rStyle w:val="FontStyle45"/>
          <w:rFonts w:ascii="Times New Roman" w:hAnsi="Times New Roman" w:cs="Times New Roman"/>
          <w:sz w:val="24"/>
          <w:szCs w:val="24"/>
        </w:rPr>
        <w:t xml:space="preserve"> igénye szerint 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képviseletét az Elosztói Engedélyes felé</w:t>
      </w:r>
    </w:p>
    <w:p w14:paraId="0090F820" w14:textId="6A98D41B" w:rsidR="00DA6A0E" w:rsidRPr="00CB3067" w:rsidRDefault="00FF5825" w:rsidP="00602AF5">
      <w:pPr>
        <w:pStyle w:val="Style29"/>
        <w:widowControl/>
        <w:tabs>
          <w:tab w:val="left" w:pos="709"/>
        </w:tabs>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25.4</w:t>
      </w:r>
      <w:r w:rsidR="00DA6A0E" w:rsidRPr="00CB3067">
        <w:rPr>
          <w:rStyle w:val="FontStyle45"/>
          <w:rFonts w:ascii="Times New Roman" w:hAnsi="Times New Roman" w:cs="Times New Roman"/>
          <w:sz w:val="24"/>
          <w:szCs w:val="24"/>
        </w:rPr>
        <w:tab/>
        <w:t>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vállalj</w:t>
      </w:r>
      <w:r w:rsidR="0033041E">
        <w:rPr>
          <w:rStyle w:val="FontStyle45"/>
          <w:rFonts w:ascii="Times New Roman" w:hAnsi="Times New Roman" w:cs="Times New Roman"/>
          <w:sz w:val="24"/>
          <w:szCs w:val="24"/>
        </w:rPr>
        <w:t>ák</w:t>
      </w:r>
      <w:r w:rsidR="00DA6A0E" w:rsidRPr="00CB3067">
        <w:rPr>
          <w:rStyle w:val="FontStyle45"/>
          <w:rFonts w:ascii="Times New Roman" w:hAnsi="Times New Roman" w:cs="Times New Roman"/>
          <w:sz w:val="24"/>
          <w:szCs w:val="24"/>
        </w:rPr>
        <w:t>a, hogy a Szerződés hatálya alatt Eladó részére biztosítja:</w:t>
      </w:r>
    </w:p>
    <w:p w14:paraId="548B8B30" w14:textId="77777777" w:rsidR="00DA6A0E" w:rsidRPr="00CB3067" w:rsidRDefault="00FF5825" w:rsidP="00602AF5">
      <w:pPr>
        <w:pStyle w:val="Style31"/>
        <w:widowControl/>
        <w:spacing w:line="240" w:lineRule="auto"/>
        <w:ind w:left="1085"/>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minden olyan, rendkívüli esemény azonnali jelentését, amely a várható gázfogyasztását befolyásolja</w:t>
      </w:r>
    </w:p>
    <w:p w14:paraId="086786AF"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26" w:name="_Toc262628040"/>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Kapcsolattartás</w:t>
      </w:r>
      <w:proofErr w:type="spellEnd"/>
      <w:r w:rsidR="00DA6A0E" w:rsidRPr="00CB3067">
        <w:rPr>
          <w:rStyle w:val="FontStyle45"/>
          <w:rFonts w:ascii="Times New Roman" w:hAnsi="Times New Roman" w:cs="Times New Roman"/>
          <w:sz w:val="24"/>
          <w:szCs w:val="24"/>
          <w:u w:val="single"/>
        </w:rPr>
        <w:t>, értesítések</w:t>
      </w:r>
      <w:bookmarkEnd w:id="26"/>
    </w:p>
    <w:p w14:paraId="06A6A924" w14:textId="77777777" w:rsidR="00DA6A0E" w:rsidRPr="00CB3067" w:rsidRDefault="00FF5825" w:rsidP="00602AF5">
      <w:pPr>
        <w:jc w:val="both"/>
        <w:rPr>
          <w:rFonts w:ascii="Times New Roman" w:hAnsi="Times New Roman"/>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26.1</w:t>
      </w:r>
      <w:r w:rsidR="00DA6A0E" w:rsidRPr="00CB3067">
        <w:rPr>
          <w:rStyle w:val="FontStyle45"/>
          <w:rFonts w:ascii="Times New Roman" w:hAnsi="Times New Roman" w:cs="Times New Roman"/>
          <w:sz w:val="24"/>
          <w:szCs w:val="24"/>
        </w:rPr>
        <w:tab/>
      </w:r>
      <w:proofErr w:type="spellStart"/>
      <w:r w:rsidRPr="00CB3067">
        <w:rPr>
          <w:rStyle w:val="FontStyle45"/>
          <w:rFonts w:ascii="Times New Roman" w:hAnsi="Times New Roman" w:cs="Times New Roman"/>
          <w:sz w:val="2"/>
          <w:szCs w:val="2"/>
        </w:rPr>
        <w:t>T</w:t>
      </w:r>
      <w:r w:rsidR="00DA6A0E" w:rsidRPr="00CB3067">
        <w:rPr>
          <w:rFonts w:ascii="Times New Roman" w:hAnsi="Times New Roman"/>
        </w:rPr>
        <w:t>Szerződő</w:t>
      </w:r>
      <w:proofErr w:type="spellEnd"/>
      <w:r w:rsidR="00DA6A0E" w:rsidRPr="00CB3067">
        <w:rPr>
          <w:rFonts w:ascii="Times New Roman" w:hAnsi="Times New Roman"/>
        </w:rPr>
        <w:t xml:space="preserve"> felek megállapodnak abban, hogy a szerződés teljesítésével kapcsolatban</w:t>
      </w:r>
    </w:p>
    <w:p w14:paraId="42B37B15" w14:textId="41A4B417" w:rsidR="00DA6A0E" w:rsidRPr="00CB3067" w:rsidRDefault="00DA6A0E" w:rsidP="00602AF5">
      <w:pPr>
        <w:ind w:left="567"/>
        <w:jc w:val="both"/>
        <w:rPr>
          <w:rFonts w:ascii="Times New Roman" w:hAnsi="Times New Roman"/>
        </w:rPr>
      </w:pPr>
      <w:r w:rsidRPr="00CB3067">
        <w:rPr>
          <w:rFonts w:ascii="Times New Roman" w:hAnsi="Times New Roman"/>
        </w:rPr>
        <w:tab/>
        <w:t xml:space="preserve">a) Vevő részéről: </w:t>
      </w:r>
    </w:p>
    <w:p w14:paraId="1152BD96" w14:textId="77777777" w:rsidR="0033041E" w:rsidRPr="00AD4C37" w:rsidRDefault="0033041E" w:rsidP="0033041E">
      <w:pPr>
        <w:pStyle w:val="Listaszerbekezds"/>
        <w:jc w:val="both"/>
        <w:rPr>
          <w:rFonts w:ascii="Times New Roman" w:eastAsia="MS Mincho" w:hAnsi="Times New Roman"/>
        </w:rPr>
      </w:pPr>
      <w:r w:rsidRPr="00AD4C37">
        <w:rPr>
          <w:rFonts w:ascii="Times New Roman" w:eastAsia="MS Mincho" w:hAnsi="Times New Roman"/>
        </w:rPr>
        <w:t>Név:</w:t>
      </w:r>
      <w:r>
        <w:rPr>
          <w:rFonts w:ascii="Times New Roman" w:eastAsia="MS Mincho" w:hAnsi="Times New Roman"/>
        </w:rPr>
        <w:t xml:space="preserve"> Polgármester</w:t>
      </w:r>
    </w:p>
    <w:p w14:paraId="2E3FCDAE" w14:textId="77777777" w:rsidR="0033041E" w:rsidRPr="00AD4C37" w:rsidRDefault="0033041E" w:rsidP="0033041E">
      <w:pPr>
        <w:pStyle w:val="Listaszerbekezds"/>
        <w:jc w:val="both"/>
        <w:rPr>
          <w:rFonts w:ascii="Times New Roman" w:eastAsia="MS Mincho" w:hAnsi="Times New Roman"/>
        </w:rPr>
      </w:pPr>
      <w:r w:rsidRPr="00AD4C37">
        <w:rPr>
          <w:rFonts w:ascii="Times New Roman" w:eastAsia="MS Mincho" w:hAnsi="Times New Roman"/>
        </w:rPr>
        <w:t>telefon:</w:t>
      </w:r>
      <w:r>
        <w:rPr>
          <w:rFonts w:ascii="Times New Roman" w:eastAsia="MS Mincho" w:hAnsi="Times New Roman"/>
        </w:rPr>
        <w:t xml:space="preserve"> 06-22-460-233</w:t>
      </w:r>
    </w:p>
    <w:p w14:paraId="60C249CD" w14:textId="77777777" w:rsidR="0033041E" w:rsidRDefault="0033041E" w:rsidP="0033041E">
      <w:pPr>
        <w:pStyle w:val="Listaszerbekezds"/>
        <w:jc w:val="both"/>
        <w:rPr>
          <w:rFonts w:ascii="Times New Roman" w:eastAsia="MS Mincho" w:hAnsi="Times New Roman"/>
        </w:rPr>
      </w:pPr>
      <w:proofErr w:type="gramStart"/>
      <w:r w:rsidRPr="00AD4C37">
        <w:rPr>
          <w:rFonts w:ascii="Times New Roman" w:eastAsia="MS Mincho" w:hAnsi="Times New Roman"/>
        </w:rPr>
        <w:t>e-mail:</w:t>
      </w:r>
      <w:r>
        <w:rPr>
          <w:rFonts w:ascii="Times New Roman" w:eastAsia="MS Mincho" w:hAnsi="Times New Roman"/>
        </w:rPr>
        <w:t>onkormanyzat@martonvasar.hu</w:t>
      </w:r>
      <w:proofErr w:type="gramEnd"/>
    </w:p>
    <w:p w14:paraId="18962327" w14:textId="77777777" w:rsidR="0033041E" w:rsidRDefault="0033041E" w:rsidP="0033041E">
      <w:pPr>
        <w:pStyle w:val="Listaszerbekezds"/>
        <w:jc w:val="both"/>
        <w:rPr>
          <w:rFonts w:ascii="Times New Roman" w:eastAsia="MS Mincho" w:hAnsi="Times New Roman"/>
        </w:rPr>
      </w:pPr>
    </w:p>
    <w:p w14:paraId="52CF554D" w14:textId="28438727" w:rsidR="0033041E" w:rsidRDefault="0033041E" w:rsidP="0033041E">
      <w:pPr>
        <w:pStyle w:val="Listaszerbekezds"/>
        <w:jc w:val="both"/>
        <w:rPr>
          <w:rFonts w:ascii="Times New Roman" w:eastAsia="MS Mincho" w:hAnsi="Times New Roman"/>
        </w:rPr>
      </w:pPr>
      <w:r>
        <w:rPr>
          <w:rFonts w:ascii="Times New Roman" w:eastAsia="MS Mincho" w:hAnsi="Times New Roman"/>
        </w:rPr>
        <w:t>Vevő2 részéről:</w:t>
      </w:r>
    </w:p>
    <w:p w14:paraId="77084568" w14:textId="77777777" w:rsidR="0033041E" w:rsidRPr="00AD4C37" w:rsidRDefault="0033041E" w:rsidP="0033041E">
      <w:pPr>
        <w:pStyle w:val="Listaszerbekezds"/>
        <w:jc w:val="both"/>
        <w:rPr>
          <w:rFonts w:ascii="Times New Roman" w:eastAsia="MS Mincho" w:hAnsi="Times New Roman"/>
        </w:rPr>
      </w:pPr>
      <w:r w:rsidRPr="00AD4C37">
        <w:rPr>
          <w:rFonts w:ascii="Times New Roman" w:eastAsia="MS Mincho" w:hAnsi="Times New Roman"/>
        </w:rPr>
        <w:t>Név:</w:t>
      </w:r>
      <w:r>
        <w:rPr>
          <w:rFonts w:ascii="Times New Roman" w:eastAsia="MS Mincho" w:hAnsi="Times New Roman"/>
        </w:rPr>
        <w:t xml:space="preserve"> Ügyvezető</w:t>
      </w:r>
    </w:p>
    <w:p w14:paraId="135BB034" w14:textId="77777777" w:rsidR="0033041E" w:rsidRPr="00AD4C37" w:rsidRDefault="0033041E" w:rsidP="0033041E">
      <w:pPr>
        <w:pStyle w:val="Listaszerbekezds"/>
        <w:jc w:val="both"/>
        <w:rPr>
          <w:rFonts w:ascii="Times New Roman" w:eastAsia="MS Mincho" w:hAnsi="Times New Roman"/>
        </w:rPr>
      </w:pPr>
      <w:r w:rsidRPr="00AD4C37">
        <w:rPr>
          <w:rFonts w:ascii="Times New Roman" w:eastAsia="MS Mincho" w:hAnsi="Times New Roman"/>
        </w:rPr>
        <w:t>telefon:</w:t>
      </w:r>
      <w:r>
        <w:rPr>
          <w:rFonts w:ascii="Times New Roman" w:eastAsia="MS Mincho" w:hAnsi="Times New Roman"/>
        </w:rPr>
        <w:t xml:space="preserve"> 06-22-460-233</w:t>
      </w:r>
    </w:p>
    <w:p w14:paraId="3F837376" w14:textId="77777777" w:rsidR="0033041E" w:rsidRDefault="0033041E" w:rsidP="0033041E">
      <w:pPr>
        <w:pStyle w:val="Listaszerbekezds"/>
        <w:jc w:val="both"/>
        <w:rPr>
          <w:rFonts w:ascii="Times New Roman" w:eastAsia="MS Mincho" w:hAnsi="Times New Roman"/>
        </w:rPr>
      </w:pPr>
      <w:r w:rsidRPr="00AD4C37">
        <w:rPr>
          <w:rFonts w:ascii="Times New Roman" w:eastAsia="MS Mincho" w:hAnsi="Times New Roman"/>
        </w:rPr>
        <w:t>e-mail:</w:t>
      </w:r>
      <w:r>
        <w:rPr>
          <w:rFonts w:ascii="Times New Roman" w:eastAsia="MS Mincho" w:hAnsi="Times New Roman"/>
        </w:rPr>
        <w:t xml:space="preserve"> ugyvezeto@martongazda.hu</w:t>
      </w:r>
    </w:p>
    <w:p w14:paraId="745250F9" w14:textId="77777777" w:rsidR="00DA6A0E" w:rsidRPr="00C91F92" w:rsidRDefault="00DA6A0E" w:rsidP="00602AF5">
      <w:pPr>
        <w:ind w:left="567"/>
        <w:jc w:val="both"/>
        <w:rPr>
          <w:rFonts w:ascii="Times New Roman" w:hAnsi="Times New Roman"/>
        </w:rPr>
      </w:pPr>
      <w:r w:rsidRPr="00CB3067">
        <w:rPr>
          <w:rFonts w:ascii="Times New Roman" w:hAnsi="Times New Roman"/>
        </w:rPr>
        <w:tab/>
      </w:r>
      <w:r w:rsidRPr="00C91F92">
        <w:rPr>
          <w:rFonts w:ascii="Times New Roman" w:hAnsi="Times New Roman"/>
        </w:rPr>
        <w:t xml:space="preserve">b) Eladó részéről: </w:t>
      </w:r>
      <w:r w:rsidR="0068082F" w:rsidRPr="00C91F92">
        <w:rPr>
          <w:rFonts w:ascii="Times New Roman" w:hAnsi="Times New Roman"/>
          <w:b/>
        </w:rPr>
        <w:t>……………………...</w:t>
      </w:r>
      <w:r w:rsidR="00766670" w:rsidRPr="00C91F92">
        <w:rPr>
          <w:rFonts w:ascii="Times New Roman" w:hAnsi="Times New Roman"/>
        </w:rPr>
        <w:t xml:space="preserve"> </w:t>
      </w:r>
    </w:p>
    <w:p w14:paraId="14F948AF" w14:textId="77777777" w:rsidR="005909EB" w:rsidRPr="00C91F92" w:rsidRDefault="00521798" w:rsidP="00602AF5">
      <w:pPr>
        <w:pStyle w:val="Style6"/>
        <w:widowControl/>
        <w:tabs>
          <w:tab w:val="left" w:pos="1440"/>
          <w:tab w:val="left" w:pos="5245"/>
        </w:tabs>
        <w:ind w:left="567" w:firstLine="513"/>
        <w:jc w:val="both"/>
        <w:rPr>
          <w:rFonts w:ascii="Times New Roman" w:hAnsi="Times New Roman"/>
        </w:rPr>
      </w:pPr>
      <w:r w:rsidRPr="00C91F92">
        <w:rPr>
          <w:rFonts w:ascii="Times New Roman" w:hAnsi="Times New Roman"/>
        </w:rPr>
        <w:t>Tel.:</w:t>
      </w:r>
      <w:r w:rsidR="00766670" w:rsidRPr="00C91F92">
        <w:rPr>
          <w:rFonts w:ascii="Times New Roman" w:hAnsi="Times New Roman"/>
        </w:rPr>
        <w:t xml:space="preserve"> </w:t>
      </w:r>
      <w:r w:rsidR="0025689A" w:rsidRPr="00C91F92">
        <w:rPr>
          <w:rFonts w:ascii="Times New Roman" w:hAnsi="Times New Roman"/>
        </w:rPr>
        <w:t>+ 36-</w:t>
      </w:r>
      <w:r w:rsidR="0068082F" w:rsidRPr="00C91F92">
        <w:rPr>
          <w:rFonts w:ascii="Times New Roman" w:hAnsi="Times New Roman"/>
        </w:rPr>
        <w:t>………………………….</w:t>
      </w:r>
      <w:r w:rsidR="005909EB" w:rsidRPr="00C91F92">
        <w:rPr>
          <w:rFonts w:ascii="Times New Roman" w:hAnsi="Times New Roman"/>
        </w:rPr>
        <w:t xml:space="preserve"> </w:t>
      </w:r>
    </w:p>
    <w:p w14:paraId="3A662E87" w14:textId="77777777" w:rsidR="005909EB" w:rsidRPr="00C91F92" w:rsidRDefault="00521798" w:rsidP="00602AF5">
      <w:pPr>
        <w:pStyle w:val="Style6"/>
        <w:widowControl/>
        <w:tabs>
          <w:tab w:val="left" w:pos="1440"/>
          <w:tab w:val="left" w:pos="5245"/>
        </w:tabs>
        <w:ind w:left="567" w:firstLine="513"/>
        <w:jc w:val="both"/>
        <w:rPr>
          <w:rFonts w:ascii="Times New Roman" w:hAnsi="Times New Roman"/>
        </w:rPr>
      </w:pPr>
      <w:r w:rsidRPr="00C91F92">
        <w:rPr>
          <w:rFonts w:ascii="Times New Roman" w:hAnsi="Times New Roman"/>
        </w:rPr>
        <w:t xml:space="preserve">Fax: </w:t>
      </w:r>
      <w:r w:rsidR="00766670" w:rsidRPr="00C91F92">
        <w:rPr>
          <w:rFonts w:ascii="Times New Roman" w:hAnsi="Times New Roman"/>
        </w:rPr>
        <w:t>+</w:t>
      </w:r>
      <w:r w:rsidR="0025689A" w:rsidRPr="00C91F92">
        <w:rPr>
          <w:rFonts w:ascii="Times New Roman" w:hAnsi="Times New Roman"/>
        </w:rPr>
        <w:t xml:space="preserve"> 36-</w:t>
      </w:r>
      <w:r w:rsidR="0068082F" w:rsidRPr="00C91F92">
        <w:rPr>
          <w:rFonts w:ascii="Times New Roman" w:hAnsi="Times New Roman"/>
        </w:rPr>
        <w:t>………………………….</w:t>
      </w:r>
      <w:r w:rsidRPr="00C91F92">
        <w:rPr>
          <w:rFonts w:ascii="Times New Roman" w:hAnsi="Times New Roman"/>
        </w:rPr>
        <w:t xml:space="preserve"> </w:t>
      </w:r>
    </w:p>
    <w:p w14:paraId="7D13B96C" w14:textId="77777777" w:rsidR="00516227" w:rsidRPr="00C91F92" w:rsidRDefault="00521798" w:rsidP="00602AF5">
      <w:pPr>
        <w:pStyle w:val="Style6"/>
        <w:widowControl/>
        <w:tabs>
          <w:tab w:val="left" w:pos="1440"/>
          <w:tab w:val="left" w:pos="5245"/>
        </w:tabs>
        <w:ind w:left="567" w:firstLine="513"/>
        <w:jc w:val="both"/>
        <w:rPr>
          <w:rFonts w:ascii="Times New Roman" w:hAnsi="Times New Roman"/>
          <w:i/>
        </w:rPr>
      </w:pPr>
      <w:r w:rsidRPr="00C91F92">
        <w:rPr>
          <w:rFonts w:ascii="Times New Roman" w:hAnsi="Times New Roman"/>
        </w:rPr>
        <w:t xml:space="preserve">E-mail: </w:t>
      </w:r>
      <w:hyperlink r:id="rId8" w:history="1">
        <w:r w:rsidR="0025689A" w:rsidRPr="00C91F92">
          <w:rPr>
            <w:rStyle w:val="Hiperhivatkozs"/>
            <w:rFonts w:ascii="Times New Roman" w:hAnsi="Times New Roman"/>
          </w:rPr>
          <w:t xml:space="preserve"> </w:t>
        </w:r>
        <w:r w:rsidR="0068082F" w:rsidRPr="00C91F92">
          <w:rPr>
            <w:rStyle w:val="Hiperhivatkozs"/>
            <w:rFonts w:ascii="Times New Roman" w:hAnsi="Times New Roman"/>
          </w:rPr>
          <w:t>………………………</w:t>
        </w:r>
        <w:proofErr w:type="gramStart"/>
        <w:r w:rsidR="0068082F" w:rsidRPr="00C91F92">
          <w:rPr>
            <w:rStyle w:val="Hiperhivatkozs"/>
            <w:rFonts w:ascii="Times New Roman" w:hAnsi="Times New Roman"/>
          </w:rPr>
          <w:t>…….</w:t>
        </w:r>
        <w:proofErr w:type="gramEnd"/>
      </w:hyperlink>
      <w:r w:rsidR="00DD6B89" w:rsidRPr="00C91F92">
        <w:rPr>
          <w:rFonts w:ascii="Times New Roman" w:hAnsi="Times New Roman"/>
          <w:i/>
        </w:rPr>
        <w:t xml:space="preserve"> </w:t>
      </w:r>
    </w:p>
    <w:p w14:paraId="78BD4FE7" w14:textId="77777777" w:rsidR="00DA6A0E" w:rsidRPr="00C91F92" w:rsidRDefault="00DA6A0E" w:rsidP="00602AF5">
      <w:pPr>
        <w:pStyle w:val="Style6"/>
        <w:widowControl/>
        <w:tabs>
          <w:tab w:val="left" w:pos="1440"/>
          <w:tab w:val="left" w:pos="5245"/>
        </w:tabs>
        <w:ind w:left="567" w:firstLine="513"/>
        <w:jc w:val="both"/>
        <w:rPr>
          <w:rStyle w:val="FontStyle45"/>
          <w:rFonts w:ascii="Times New Roman" w:hAnsi="Times New Roman" w:cs="Times New Roman"/>
          <w:sz w:val="24"/>
          <w:szCs w:val="24"/>
        </w:rPr>
      </w:pPr>
      <w:r w:rsidRPr="00C91F92">
        <w:rPr>
          <w:rFonts w:ascii="Times New Roman" w:hAnsi="Times New Roman"/>
        </w:rPr>
        <w:t>jogosultak eljárni.</w:t>
      </w:r>
    </w:p>
    <w:p w14:paraId="11AF51DF" w14:textId="77777777" w:rsidR="00DA6A0E" w:rsidRPr="00C91F92" w:rsidRDefault="00FF5825" w:rsidP="00602AF5">
      <w:pPr>
        <w:pStyle w:val="Style39"/>
        <w:keepNext/>
        <w:widowControl/>
        <w:tabs>
          <w:tab w:val="left" w:pos="709"/>
          <w:tab w:val="left" w:pos="8434"/>
        </w:tabs>
        <w:spacing w:line="240" w:lineRule="auto"/>
        <w:ind w:left="709" w:hanging="709"/>
        <w:jc w:val="both"/>
        <w:rPr>
          <w:rStyle w:val="FontStyle45"/>
          <w:rFonts w:ascii="Times New Roman" w:hAnsi="Times New Roman" w:cs="Times New Roman"/>
          <w:sz w:val="24"/>
          <w:szCs w:val="24"/>
        </w:rPr>
      </w:pPr>
      <w:r w:rsidRPr="00C91F92">
        <w:rPr>
          <w:rStyle w:val="FontStyle45"/>
          <w:rFonts w:ascii="Times New Roman" w:hAnsi="Times New Roman" w:cs="Times New Roman"/>
          <w:sz w:val="2"/>
          <w:szCs w:val="2"/>
        </w:rPr>
        <w:t>T</w:t>
      </w:r>
      <w:r w:rsidR="00DA6A0E" w:rsidRPr="00C91F92">
        <w:rPr>
          <w:rStyle w:val="FontStyle45"/>
          <w:rFonts w:ascii="Times New Roman" w:hAnsi="Times New Roman" w:cs="Times New Roman"/>
          <w:sz w:val="24"/>
          <w:szCs w:val="24"/>
        </w:rPr>
        <w:t>26.2</w:t>
      </w:r>
      <w:r w:rsidR="00DA6A0E" w:rsidRPr="00C91F92">
        <w:rPr>
          <w:rStyle w:val="FontStyle45"/>
          <w:rFonts w:ascii="Times New Roman" w:hAnsi="Times New Roman" w:cs="Times New Roman"/>
          <w:sz w:val="24"/>
          <w:szCs w:val="24"/>
        </w:rPr>
        <w:tab/>
        <w:t>Korlátozással kapcsolatos kérdésekben:</w:t>
      </w:r>
    </w:p>
    <w:p w14:paraId="0DE4A2B8" w14:textId="3730810A" w:rsidR="00602AF5" w:rsidRDefault="00453E95" w:rsidP="00602AF5">
      <w:pPr>
        <w:numPr>
          <w:ilvl w:val="0"/>
          <w:numId w:val="40"/>
        </w:numPr>
        <w:jc w:val="both"/>
        <w:rPr>
          <w:rFonts w:ascii="Times New Roman" w:hAnsi="Times New Roman"/>
          <w:b/>
          <w:bCs/>
        </w:rPr>
      </w:pPr>
      <w:r w:rsidRPr="00CB3067">
        <w:rPr>
          <w:rFonts w:ascii="Times New Roman" w:hAnsi="Times New Roman"/>
        </w:rPr>
        <w:t>) Vevő részéről:</w:t>
      </w:r>
      <w:r w:rsidR="00602AF5">
        <w:rPr>
          <w:rFonts w:ascii="Times New Roman" w:hAnsi="Times New Roman"/>
        </w:rPr>
        <w:t xml:space="preserve"> </w:t>
      </w:r>
    </w:p>
    <w:p w14:paraId="0FBEACDC" w14:textId="77777777" w:rsidR="0033041E" w:rsidRPr="00AD4C37" w:rsidRDefault="0033041E" w:rsidP="00A60EAC">
      <w:pPr>
        <w:pStyle w:val="Listaszerbekezds"/>
        <w:ind w:left="1062"/>
        <w:jc w:val="both"/>
        <w:rPr>
          <w:rFonts w:ascii="Times New Roman" w:eastAsia="MS Mincho" w:hAnsi="Times New Roman"/>
        </w:rPr>
      </w:pPr>
      <w:r w:rsidRPr="00AD4C37">
        <w:rPr>
          <w:rFonts w:ascii="Times New Roman" w:eastAsia="MS Mincho" w:hAnsi="Times New Roman"/>
        </w:rPr>
        <w:t>Név:</w:t>
      </w:r>
      <w:r>
        <w:rPr>
          <w:rFonts w:ascii="Times New Roman" w:eastAsia="MS Mincho" w:hAnsi="Times New Roman"/>
        </w:rPr>
        <w:t xml:space="preserve"> Polgármester</w:t>
      </w:r>
    </w:p>
    <w:p w14:paraId="20FA3629" w14:textId="77777777" w:rsidR="0033041E" w:rsidRPr="00AD4C37" w:rsidRDefault="0033041E" w:rsidP="00A60EAC">
      <w:pPr>
        <w:pStyle w:val="Listaszerbekezds"/>
        <w:ind w:left="1062"/>
        <w:jc w:val="both"/>
        <w:rPr>
          <w:rFonts w:ascii="Times New Roman" w:eastAsia="MS Mincho" w:hAnsi="Times New Roman"/>
        </w:rPr>
      </w:pPr>
      <w:r w:rsidRPr="00AD4C37">
        <w:rPr>
          <w:rFonts w:ascii="Times New Roman" w:eastAsia="MS Mincho" w:hAnsi="Times New Roman"/>
        </w:rPr>
        <w:t>telefon:</w:t>
      </w:r>
      <w:r>
        <w:rPr>
          <w:rFonts w:ascii="Times New Roman" w:eastAsia="MS Mincho" w:hAnsi="Times New Roman"/>
        </w:rPr>
        <w:t xml:space="preserve"> 06-22-460-233</w:t>
      </w:r>
    </w:p>
    <w:p w14:paraId="39FC8C40" w14:textId="77777777" w:rsidR="0033041E" w:rsidRDefault="0033041E" w:rsidP="00A60EAC">
      <w:pPr>
        <w:pStyle w:val="Listaszerbekezds"/>
        <w:ind w:left="1062"/>
        <w:jc w:val="both"/>
        <w:rPr>
          <w:rFonts w:ascii="Times New Roman" w:eastAsia="MS Mincho" w:hAnsi="Times New Roman"/>
        </w:rPr>
      </w:pPr>
      <w:proofErr w:type="gramStart"/>
      <w:r w:rsidRPr="00AD4C37">
        <w:rPr>
          <w:rFonts w:ascii="Times New Roman" w:eastAsia="MS Mincho" w:hAnsi="Times New Roman"/>
        </w:rPr>
        <w:t>e-mail:</w:t>
      </w:r>
      <w:r>
        <w:rPr>
          <w:rFonts w:ascii="Times New Roman" w:eastAsia="MS Mincho" w:hAnsi="Times New Roman"/>
        </w:rPr>
        <w:t>onkormanyzat@martonvasar.hu</w:t>
      </w:r>
      <w:proofErr w:type="gramEnd"/>
    </w:p>
    <w:p w14:paraId="289D466C" w14:textId="77777777" w:rsidR="0033041E" w:rsidRDefault="0033041E" w:rsidP="00A60EAC">
      <w:pPr>
        <w:pStyle w:val="Listaszerbekezds"/>
        <w:ind w:left="1062"/>
        <w:jc w:val="both"/>
        <w:rPr>
          <w:rFonts w:ascii="Times New Roman" w:eastAsia="MS Mincho" w:hAnsi="Times New Roman"/>
        </w:rPr>
      </w:pPr>
    </w:p>
    <w:p w14:paraId="34A3688A" w14:textId="7A8574B7" w:rsidR="0033041E" w:rsidRDefault="0033041E" w:rsidP="00A60EAC">
      <w:pPr>
        <w:pStyle w:val="Listaszerbekezds"/>
        <w:ind w:left="1062"/>
        <w:jc w:val="both"/>
        <w:rPr>
          <w:rFonts w:ascii="Times New Roman" w:eastAsia="MS Mincho" w:hAnsi="Times New Roman"/>
        </w:rPr>
      </w:pPr>
      <w:r>
        <w:rPr>
          <w:rFonts w:ascii="Times New Roman" w:eastAsia="MS Mincho" w:hAnsi="Times New Roman"/>
        </w:rPr>
        <w:t>Vevő2 részéről:</w:t>
      </w:r>
    </w:p>
    <w:p w14:paraId="7BEE3EA9" w14:textId="77777777" w:rsidR="0033041E" w:rsidRPr="00AD4C37" w:rsidRDefault="0033041E" w:rsidP="00A60EAC">
      <w:pPr>
        <w:pStyle w:val="Listaszerbekezds"/>
        <w:ind w:left="1062"/>
        <w:jc w:val="both"/>
        <w:rPr>
          <w:rFonts w:ascii="Times New Roman" w:eastAsia="MS Mincho" w:hAnsi="Times New Roman"/>
        </w:rPr>
      </w:pPr>
      <w:r w:rsidRPr="00AD4C37">
        <w:rPr>
          <w:rFonts w:ascii="Times New Roman" w:eastAsia="MS Mincho" w:hAnsi="Times New Roman"/>
        </w:rPr>
        <w:t>Név:</w:t>
      </w:r>
      <w:r>
        <w:rPr>
          <w:rFonts w:ascii="Times New Roman" w:eastAsia="MS Mincho" w:hAnsi="Times New Roman"/>
        </w:rPr>
        <w:t xml:space="preserve"> Ügyvezető</w:t>
      </w:r>
    </w:p>
    <w:p w14:paraId="7DE6D300" w14:textId="77777777" w:rsidR="0033041E" w:rsidRPr="00AD4C37" w:rsidRDefault="0033041E" w:rsidP="00A60EAC">
      <w:pPr>
        <w:pStyle w:val="Listaszerbekezds"/>
        <w:ind w:left="1062"/>
        <w:jc w:val="both"/>
        <w:rPr>
          <w:rFonts w:ascii="Times New Roman" w:eastAsia="MS Mincho" w:hAnsi="Times New Roman"/>
        </w:rPr>
      </w:pPr>
      <w:r w:rsidRPr="00AD4C37">
        <w:rPr>
          <w:rFonts w:ascii="Times New Roman" w:eastAsia="MS Mincho" w:hAnsi="Times New Roman"/>
        </w:rPr>
        <w:t>telefon:</w:t>
      </w:r>
      <w:r>
        <w:rPr>
          <w:rFonts w:ascii="Times New Roman" w:eastAsia="MS Mincho" w:hAnsi="Times New Roman"/>
        </w:rPr>
        <w:t xml:space="preserve"> 06-22-460-233</w:t>
      </w:r>
    </w:p>
    <w:p w14:paraId="1B399FB6" w14:textId="77777777" w:rsidR="0033041E" w:rsidRDefault="0033041E" w:rsidP="00A60EAC">
      <w:pPr>
        <w:pStyle w:val="Listaszerbekezds"/>
        <w:ind w:left="1062"/>
        <w:jc w:val="both"/>
        <w:rPr>
          <w:rFonts w:ascii="Times New Roman" w:eastAsia="MS Mincho" w:hAnsi="Times New Roman"/>
        </w:rPr>
      </w:pPr>
      <w:r w:rsidRPr="00AD4C37">
        <w:rPr>
          <w:rFonts w:ascii="Times New Roman" w:eastAsia="MS Mincho" w:hAnsi="Times New Roman"/>
        </w:rPr>
        <w:t>e-mail:</w:t>
      </w:r>
      <w:r>
        <w:rPr>
          <w:rFonts w:ascii="Times New Roman" w:eastAsia="MS Mincho" w:hAnsi="Times New Roman"/>
        </w:rPr>
        <w:t xml:space="preserve"> ugyvezeto@martongazda.hu</w:t>
      </w:r>
    </w:p>
    <w:p w14:paraId="58EE4723" w14:textId="77777777" w:rsidR="00602AF5" w:rsidRDefault="00602AF5" w:rsidP="00602AF5">
      <w:pPr>
        <w:ind w:left="567" w:firstLine="513"/>
        <w:jc w:val="both"/>
        <w:rPr>
          <w:rFonts w:ascii="Times New Roman" w:hAnsi="Times New Roman"/>
        </w:rPr>
      </w:pPr>
    </w:p>
    <w:p w14:paraId="482BE8CC" w14:textId="77777777" w:rsidR="0068082F" w:rsidRPr="00C91F92" w:rsidRDefault="0025689A" w:rsidP="00602AF5">
      <w:pPr>
        <w:ind w:left="567"/>
        <w:jc w:val="both"/>
        <w:rPr>
          <w:rFonts w:ascii="Times New Roman" w:hAnsi="Times New Roman"/>
        </w:rPr>
      </w:pPr>
      <w:r w:rsidRPr="00C91F92">
        <w:rPr>
          <w:rFonts w:ascii="Times New Roman" w:hAnsi="Times New Roman"/>
        </w:rPr>
        <w:tab/>
        <w:t xml:space="preserve">b) </w:t>
      </w:r>
      <w:r w:rsidR="0068082F" w:rsidRPr="00C91F92">
        <w:rPr>
          <w:rFonts w:ascii="Times New Roman" w:hAnsi="Times New Roman"/>
        </w:rPr>
        <w:t xml:space="preserve">Eladó részéről: </w:t>
      </w:r>
      <w:r w:rsidR="0068082F" w:rsidRPr="00C91F92">
        <w:rPr>
          <w:rFonts w:ascii="Times New Roman" w:hAnsi="Times New Roman"/>
          <w:b/>
        </w:rPr>
        <w:t>……………………...</w:t>
      </w:r>
      <w:r w:rsidR="0068082F" w:rsidRPr="00C91F92">
        <w:rPr>
          <w:rFonts w:ascii="Times New Roman" w:hAnsi="Times New Roman"/>
        </w:rPr>
        <w:t xml:space="preserve"> </w:t>
      </w:r>
    </w:p>
    <w:p w14:paraId="578EC734" w14:textId="77777777" w:rsidR="0068082F" w:rsidRPr="00C91F92" w:rsidRDefault="0068082F" w:rsidP="00602AF5">
      <w:pPr>
        <w:pStyle w:val="Style6"/>
        <w:widowControl/>
        <w:tabs>
          <w:tab w:val="left" w:pos="1440"/>
          <w:tab w:val="left" w:pos="5245"/>
        </w:tabs>
        <w:ind w:left="567" w:firstLine="513"/>
        <w:jc w:val="both"/>
        <w:rPr>
          <w:rFonts w:ascii="Times New Roman" w:hAnsi="Times New Roman"/>
        </w:rPr>
      </w:pPr>
      <w:r w:rsidRPr="00C91F92">
        <w:rPr>
          <w:rFonts w:ascii="Times New Roman" w:hAnsi="Times New Roman"/>
        </w:rPr>
        <w:t xml:space="preserve">Tel.: + 36-…………………………. </w:t>
      </w:r>
    </w:p>
    <w:p w14:paraId="1B7D01B7" w14:textId="77777777" w:rsidR="0068082F" w:rsidRPr="00C91F92" w:rsidRDefault="0068082F" w:rsidP="00602AF5">
      <w:pPr>
        <w:pStyle w:val="Style6"/>
        <w:widowControl/>
        <w:tabs>
          <w:tab w:val="left" w:pos="1440"/>
          <w:tab w:val="left" w:pos="5245"/>
        </w:tabs>
        <w:ind w:left="567" w:firstLine="513"/>
        <w:jc w:val="both"/>
        <w:rPr>
          <w:rFonts w:ascii="Times New Roman" w:hAnsi="Times New Roman"/>
        </w:rPr>
      </w:pPr>
      <w:r w:rsidRPr="00C91F92">
        <w:rPr>
          <w:rFonts w:ascii="Times New Roman" w:hAnsi="Times New Roman"/>
        </w:rPr>
        <w:t xml:space="preserve">Fax: + 36-…………………………. </w:t>
      </w:r>
    </w:p>
    <w:p w14:paraId="25B78B92" w14:textId="77777777" w:rsidR="0068082F" w:rsidRPr="00C91F92" w:rsidRDefault="0068082F" w:rsidP="00602AF5">
      <w:pPr>
        <w:pStyle w:val="Style6"/>
        <w:widowControl/>
        <w:tabs>
          <w:tab w:val="left" w:pos="1440"/>
          <w:tab w:val="left" w:pos="5245"/>
        </w:tabs>
        <w:ind w:left="567" w:firstLine="513"/>
        <w:jc w:val="both"/>
        <w:rPr>
          <w:rFonts w:ascii="Times New Roman" w:hAnsi="Times New Roman"/>
          <w:i/>
        </w:rPr>
      </w:pPr>
      <w:r w:rsidRPr="00C91F92">
        <w:rPr>
          <w:rFonts w:ascii="Times New Roman" w:hAnsi="Times New Roman"/>
        </w:rPr>
        <w:t xml:space="preserve">E-mail: </w:t>
      </w:r>
      <w:hyperlink r:id="rId9" w:history="1">
        <w:r w:rsidRPr="00C91F92">
          <w:rPr>
            <w:rStyle w:val="Hiperhivatkozs"/>
            <w:rFonts w:ascii="Times New Roman" w:hAnsi="Times New Roman"/>
          </w:rPr>
          <w:t xml:space="preserve"> ………………………</w:t>
        </w:r>
        <w:proofErr w:type="gramStart"/>
        <w:r w:rsidRPr="00C91F92">
          <w:rPr>
            <w:rStyle w:val="Hiperhivatkozs"/>
            <w:rFonts w:ascii="Times New Roman" w:hAnsi="Times New Roman"/>
          </w:rPr>
          <w:t>…….</w:t>
        </w:r>
        <w:proofErr w:type="gramEnd"/>
      </w:hyperlink>
      <w:r w:rsidRPr="00C91F92">
        <w:rPr>
          <w:rFonts w:ascii="Times New Roman" w:hAnsi="Times New Roman"/>
          <w:i/>
        </w:rPr>
        <w:t xml:space="preserve"> </w:t>
      </w:r>
    </w:p>
    <w:p w14:paraId="0D721B76" w14:textId="77777777" w:rsidR="0068082F" w:rsidRPr="00C91F92" w:rsidRDefault="0068082F" w:rsidP="00602AF5">
      <w:pPr>
        <w:pStyle w:val="Style6"/>
        <w:widowControl/>
        <w:tabs>
          <w:tab w:val="left" w:pos="1440"/>
          <w:tab w:val="left" w:pos="5245"/>
        </w:tabs>
        <w:ind w:left="567" w:firstLine="513"/>
        <w:jc w:val="both"/>
        <w:rPr>
          <w:rStyle w:val="FontStyle45"/>
          <w:rFonts w:ascii="Times New Roman" w:hAnsi="Times New Roman" w:cs="Times New Roman"/>
          <w:sz w:val="24"/>
          <w:szCs w:val="24"/>
        </w:rPr>
      </w:pPr>
      <w:r w:rsidRPr="00C91F92">
        <w:rPr>
          <w:rFonts w:ascii="Times New Roman" w:hAnsi="Times New Roman"/>
        </w:rPr>
        <w:t>jogosultak eljárni.</w:t>
      </w:r>
    </w:p>
    <w:p w14:paraId="6D9432EA" w14:textId="77777777" w:rsidR="00DA6A0E" w:rsidRPr="00CB3067" w:rsidRDefault="00521798" w:rsidP="00602AF5">
      <w:pPr>
        <w:ind w:firstLine="708"/>
        <w:jc w:val="both"/>
        <w:rPr>
          <w:rStyle w:val="FontStyle45"/>
          <w:rFonts w:ascii="Times New Roman" w:hAnsi="Times New Roman" w:cs="Times New Roman"/>
          <w:sz w:val="24"/>
          <w:szCs w:val="24"/>
        </w:rPr>
      </w:pPr>
      <w:r w:rsidRPr="00C91F92">
        <w:rPr>
          <w:rFonts w:ascii="Times New Roman" w:hAnsi="Times New Roman"/>
        </w:rPr>
        <w:t xml:space="preserve"> </w:t>
      </w:r>
      <w:r w:rsidR="00DA6A0E" w:rsidRPr="00C91F92">
        <w:rPr>
          <w:rFonts w:ascii="Times New Roman" w:hAnsi="Times New Roman"/>
        </w:rPr>
        <w:t>jogosultak eljárni.</w:t>
      </w:r>
    </w:p>
    <w:p w14:paraId="69722BEC" w14:textId="77777777" w:rsidR="00DA6A0E" w:rsidRPr="00CB3067" w:rsidRDefault="00FF5825" w:rsidP="00602AF5">
      <w:pPr>
        <w:pStyle w:val="Style6"/>
        <w:widowControl/>
        <w:ind w:left="709"/>
        <w:jc w:val="both"/>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Felek a kapcsolattartásra a fentebb jelzett személyek helyett bármikor más személyeket jelölhetnek meg, melyről a másik Felet a változást megelőző két (2) munkanappal írásban értesíteni kötelesek.</w:t>
      </w:r>
    </w:p>
    <w:p w14:paraId="5C0BF2BF" w14:textId="77777777" w:rsidR="00DA6A0E" w:rsidRPr="00CB3067" w:rsidRDefault="00FF5825" w:rsidP="00602AF5">
      <w:pPr>
        <w:pStyle w:val="Style14"/>
        <w:widowControl/>
        <w:spacing w:line="240" w:lineRule="auto"/>
        <w:ind w:left="744"/>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Felek</w:t>
      </w:r>
      <w:proofErr w:type="spellEnd"/>
      <w:r w:rsidR="00DA6A0E" w:rsidRPr="00CB3067">
        <w:rPr>
          <w:rStyle w:val="FontStyle45"/>
          <w:rFonts w:ascii="Times New Roman" w:hAnsi="Times New Roman" w:cs="Times New Roman"/>
          <w:sz w:val="24"/>
          <w:szCs w:val="24"/>
        </w:rPr>
        <w:t xml:space="preserve">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telefaxon vagy e-mail üzenet útján történik.</w:t>
      </w:r>
    </w:p>
    <w:p w14:paraId="516C6672" w14:textId="77777777" w:rsidR="00DA6A0E" w:rsidRPr="00CB3067" w:rsidRDefault="00DA6A0E" w:rsidP="00602AF5">
      <w:pPr>
        <w:pStyle w:val="Szvegtrzs2"/>
        <w:spacing w:after="0" w:line="240" w:lineRule="auto"/>
        <w:ind w:left="709"/>
        <w:jc w:val="both"/>
      </w:pPr>
      <w:r w:rsidRPr="00CB3067">
        <w:lastRenderedPageBreak/>
        <w:t>Felek kötelesek gondoskodni arról, hogy e-mail-ben történő értesítés esetén a címzett Fél levelező rendszere automatikus visszaigazolást küldjön az e-mail üzenet címzett számítógépén történő megjelenítéséről, illetve annak időpontjáról, amennyiben azt az e-mail üzenetet küldő Fél kezdeményezte. Ha a visszaigazolást a küldő Fél kezdeményezte, azonban visszaigazolás nem érkezik, az e-mail üzenetet az elküldést követő 2. munkanapon kézbesítettnek kell tekinteni.</w:t>
      </w:r>
    </w:p>
    <w:p w14:paraId="46A3142E" w14:textId="0B228175" w:rsidR="00DA6A0E" w:rsidRDefault="00FF5825" w:rsidP="00602AF5">
      <w:pPr>
        <w:pStyle w:val="Style14"/>
        <w:widowControl/>
        <w:spacing w:line="240" w:lineRule="auto"/>
        <w:ind w:left="726"/>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 jelen Szerződésben foglalt lényeges kötelezettségek teljesítésével kapcsolatos értesítések kizárólag személyes kézbesítés útján, tértivevénnyel kísért ajánlott levélben, minősített elektronikus aláírással ellátott e-mail-ben vagy telefaxon történhetnek.</w:t>
      </w:r>
    </w:p>
    <w:p w14:paraId="31D8EB7B" w14:textId="77777777" w:rsidR="0033041E" w:rsidRDefault="0033041E" w:rsidP="0033041E">
      <w:pPr>
        <w:ind w:left="709"/>
        <w:jc w:val="both"/>
        <w:rPr>
          <w:rFonts w:ascii="Times New Roman" w:hAnsi="Times New Roman"/>
        </w:rPr>
      </w:pPr>
    </w:p>
    <w:p w14:paraId="692A1C82" w14:textId="5F17DF28" w:rsidR="0033041E" w:rsidRDefault="0033041E" w:rsidP="0033041E">
      <w:pPr>
        <w:ind w:left="709"/>
        <w:jc w:val="both"/>
        <w:rPr>
          <w:rFonts w:ascii="Times New Roman" w:hAnsi="Times New Roman"/>
        </w:rPr>
      </w:pPr>
      <w:r>
        <w:rPr>
          <w:rFonts w:ascii="Times New Roman" w:hAnsi="Times New Roman"/>
        </w:rPr>
        <w:t>Felek gondoskodnak arról, hogy a kijelölt kapcsolattartókat – mint érintetteket – megfelelőképp tájékoztassák arról, hogy a jelen Szerződésben megadott személyes adataikat a Felek közfeladat ellátása érdekében történő kapcsolattartás céljából kezelik,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jogalapja a GDPR rendelet 6. cikk (1) bekezdésének e) pontja.</w:t>
      </w:r>
    </w:p>
    <w:p w14:paraId="0F949034" w14:textId="77777777" w:rsidR="0033041E" w:rsidRDefault="0033041E" w:rsidP="0033041E">
      <w:pPr>
        <w:ind w:left="709"/>
        <w:jc w:val="both"/>
        <w:rPr>
          <w:rFonts w:ascii="Times New Roman" w:hAnsi="Times New Roman"/>
        </w:rPr>
      </w:pPr>
    </w:p>
    <w:p w14:paraId="516CE0B9" w14:textId="77777777" w:rsidR="0033041E" w:rsidRDefault="0033041E" w:rsidP="0033041E">
      <w:pPr>
        <w:ind w:left="709"/>
        <w:jc w:val="both"/>
        <w:rPr>
          <w:rFonts w:ascii="Times New Roman" w:hAnsi="Times New Roman"/>
        </w:rPr>
      </w:pPr>
      <w:r>
        <w:rPr>
          <w:rFonts w:ascii="Times New Roman" w:hAnsi="Times New Roman"/>
        </w:rPr>
        <w:t>Felek tudomásul veszik, hogy a kapcsolattartóként megjelölt személy a GDPR rendelet 15., 16. és 18. cikkével összhangban gyakorolhatja hozzáférési jogát, kérheti a személyes adatainak helyesbítését, kezelésének korlátozását, illetve a GDPR rendelet 21. cikke szerint tiltakozhat azok kezelése ellen. A kötelezően megadott személyes adatok kezelése jelen Szerződés előkészítésével kezdődik és az adatok törléséig tart. A törlésre akkor kerülhet sor, ha a vonatkozó európai uniós és nemzeti jogszabályok szerint a támogatott tevékenység egyes részeivel kapcsolatos dokumentum-megőrzési kötelezettség megszűnik.</w:t>
      </w:r>
    </w:p>
    <w:p w14:paraId="58F5FE22" w14:textId="77777777" w:rsidR="0033041E" w:rsidRDefault="0033041E" w:rsidP="0033041E">
      <w:pPr>
        <w:ind w:left="709"/>
        <w:jc w:val="both"/>
        <w:rPr>
          <w:rFonts w:ascii="Times New Roman" w:hAnsi="Times New Roman"/>
        </w:rPr>
      </w:pPr>
    </w:p>
    <w:p w14:paraId="702351E3" w14:textId="77777777" w:rsidR="0033041E" w:rsidRDefault="0033041E" w:rsidP="0033041E">
      <w:pPr>
        <w:ind w:left="709"/>
        <w:jc w:val="both"/>
        <w:rPr>
          <w:rFonts w:ascii="Times New Roman" w:hAnsi="Times New Roman"/>
        </w:rPr>
      </w:pPr>
      <w:r>
        <w:rPr>
          <w:rFonts w:ascii="Times New Roman" w:hAnsi="Times New Roman"/>
        </w:rPr>
        <w:t>Felek haladéktalanul tájékoztatják egymást, amennyiben valamely kapcsolattartóként megjelölt személy a fentiek szerint gyakorolja hozzáférési jogát, kéri a személyes adatainak helyesbítését, kezelésének korlátozását, vagy tiltakozik azok kezelése ellen.</w:t>
      </w:r>
    </w:p>
    <w:p w14:paraId="1609751E" w14:textId="77777777" w:rsidR="0033041E" w:rsidRPr="00AD4C37" w:rsidRDefault="0033041E" w:rsidP="0033041E">
      <w:pPr>
        <w:pStyle w:val="Listaszerbekezds"/>
        <w:ind w:left="709"/>
        <w:jc w:val="both"/>
        <w:rPr>
          <w:rFonts w:ascii="Times New Roman" w:eastAsia="MS Mincho" w:hAnsi="Times New Roman"/>
        </w:rPr>
      </w:pPr>
    </w:p>
    <w:p w14:paraId="03DEB8EC" w14:textId="35F981DD" w:rsidR="0033041E" w:rsidRDefault="0033041E" w:rsidP="0033041E">
      <w:pPr>
        <w:pStyle w:val="Listaszerbekezds"/>
        <w:jc w:val="both"/>
        <w:rPr>
          <w:rFonts w:ascii="Times New Roman" w:eastAsia="MS Mincho" w:hAnsi="Times New Roman"/>
        </w:rPr>
      </w:pPr>
      <w:bookmarkStart w:id="27" w:name="_Hlk113217082"/>
    </w:p>
    <w:bookmarkEnd w:id="27"/>
    <w:p w14:paraId="1268F1FB" w14:textId="77777777" w:rsidR="0033041E" w:rsidRDefault="0033041E" w:rsidP="0033041E">
      <w:pPr>
        <w:pStyle w:val="Listaszerbekezds"/>
        <w:jc w:val="both"/>
        <w:rPr>
          <w:rFonts w:ascii="Times New Roman" w:eastAsia="MS Mincho" w:hAnsi="Times New Roman"/>
        </w:rPr>
      </w:pPr>
    </w:p>
    <w:p w14:paraId="45CD1EF9" w14:textId="77777777" w:rsidR="0033041E" w:rsidRPr="00CB3067" w:rsidRDefault="0033041E" w:rsidP="00602AF5">
      <w:pPr>
        <w:pStyle w:val="Style14"/>
        <w:widowControl/>
        <w:spacing w:line="240" w:lineRule="auto"/>
        <w:ind w:left="726"/>
        <w:rPr>
          <w:rStyle w:val="FontStyle45"/>
          <w:rFonts w:ascii="Times New Roman" w:hAnsi="Times New Roman" w:cs="Times New Roman"/>
          <w:sz w:val="24"/>
          <w:szCs w:val="24"/>
        </w:rPr>
      </w:pPr>
    </w:p>
    <w:p w14:paraId="794A10B5" w14:textId="7E0AD188" w:rsidR="00DA6A0E" w:rsidRPr="00CB3067" w:rsidRDefault="00FF5825" w:rsidP="005C23AD">
      <w:pPr>
        <w:pStyle w:val="Cmsor1"/>
        <w:numPr>
          <w:ilvl w:val="0"/>
          <w:numId w:val="13"/>
        </w:numPr>
        <w:spacing w:before="0" w:after="0"/>
        <w:ind w:left="425" w:hanging="425"/>
        <w:rPr>
          <w:rStyle w:val="FontStyle45"/>
          <w:rFonts w:ascii="Times New Roman" w:hAnsi="Times New Roman" w:cs="Times New Roman"/>
          <w:sz w:val="24"/>
          <w:szCs w:val="24"/>
          <w:u w:val="single"/>
        </w:rPr>
      </w:pPr>
      <w:bookmarkStart w:id="28" w:name="_Toc262628042"/>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Irányadó</w:t>
      </w:r>
      <w:proofErr w:type="spellEnd"/>
      <w:r w:rsidR="00DA6A0E" w:rsidRPr="00CB3067">
        <w:rPr>
          <w:rStyle w:val="FontStyle45"/>
          <w:rFonts w:ascii="Times New Roman" w:hAnsi="Times New Roman" w:cs="Times New Roman"/>
          <w:sz w:val="24"/>
          <w:szCs w:val="24"/>
          <w:u w:val="single"/>
        </w:rPr>
        <w:t xml:space="preserve"> jog</w:t>
      </w:r>
      <w:bookmarkEnd w:id="28"/>
      <w:r w:rsidR="00CA7ADE">
        <w:rPr>
          <w:rStyle w:val="FontStyle45"/>
          <w:rFonts w:ascii="Times New Roman" w:hAnsi="Times New Roman" w:cs="Times New Roman"/>
          <w:sz w:val="24"/>
          <w:szCs w:val="24"/>
          <w:u w:val="single"/>
        </w:rPr>
        <w:t>, vitás ügyek rendezése</w:t>
      </w:r>
    </w:p>
    <w:p w14:paraId="296FF474" w14:textId="7230B835" w:rsidR="00DA6A0E" w:rsidRDefault="00FF5825" w:rsidP="00602AF5">
      <w:pPr>
        <w:pStyle w:val="Style14"/>
        <w:widowControl/>
        <w:spacing w:line="240" w:lineRule="auto"/>
        <w:ind w:left="731"/>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Felek</w:t>
      </w:r>
      <w:proofErr w:type="spellEnd"/>
      <w:r w:rsidR="00DA6A0E" w:rsidRPr="00CB3067">
        <w:rPr>
          <w:rStyle w:val="FontStyle45"/>
          <w:rFonts w:ascii="Times New Roman" w:hAnsi="Times New Roman" w:cs="Times New Roman"/>
          <w:sz w:val="24"/>
          <w:szCs w:val="24"/>
        </w:rPr>
        <w:t xml:space="preserve"> kijelentik, hogy a jelen Szerződésben nem szabályozott kérdésekben a Földgázellátásról szóló 2008. évi XL törvény és az annak végrehajtásáról szóló 19/2009. (I. 30.) Korm. Rendelet, továbbá</w:t>
      </w:r>
      <w:r w:rsidR="00DA6A0E" w:rsidRPr="00CB3067">
        <w:rPr>
          <w:rStyle w:val="FontStyle45"/>
          <w:rFonts w:ascii="Times New Roman" w:hAnsi="Times New Roman" w:cs="Times New Roman"/>
          <w:iCs/>
          <w:sz w:val="24"/>
          <w:szCs w:val="24"/>
        </w:rPr>
        <w:t xml:space="preserve"> egyéb</w:t>
      </w:r>
      <w:r w:rsidR="00DA6A0E" w:rsidRPr="00CB3067">
        <w:rPr>
          <w:rStyle w:val="FontStyle45"/>
          <w:rFonts w:ascii="Times New Roman" w:hAnsi="Times New Roman" w:cs="Times New Roman"/>
          <w:i/>
          <w:iCs/>
          <w:sz w:val="24"/>
          <w:szCs w:val="24"/>
        </w:rPr>
        <w:t xml:space="preserve"> </w:t>
      </w:r>
      <w:r w:rsidR="00DA6A0E" w:rsidRPr="00CB3067">
        <w:rPr>
          <w:rStyle w:val="FontStyle45"/>
          <w:rFonts w:ascii="Times New Roman" w:hAnsi="Times New Roman" w:cs="Times New Roman"/>
          <w:sz w:val="24"/>
          <w:szCs w:val="24"/>
        </w:rPr>
        <w:t>vonatkozó jogszabályok, az Eladó mindenkor hatályos Földgázkereskedelmi Üzletszabályzata, az Elosztói Engedélyesek Üzletszabályzata, az Üzemi és Kereskedelmi Szabályzat, a Polgári Törvénykönyv és a hatályos jogszabályok irányadók.</w:t>
      </w:r>
    </w:p>
    <w:p w14:paraId="6BD6A06F" w14:textId="77777777" w:rsidR="00CA7ADE" w:rsidRPr="000A6E27" w:rsidRDefault="00CA7ADE" w:rsidP="000A6E27">
      <w:pPr>
        <w:spacing w:before="60" w:after="60"/>
        <w:ind w:left="708" w:right="-2"/>
        <w:jc w:val="both"/>
        <w:rPr>
          <w:rStyle w:val="FontStyle45"/>
          <w:rFonts w:ascii="Times New Roman" w:hAnsi="Times New Roman" w:cs="Times New Roman"/>
          <w:sz w:val="24"/>
          <w:szCs w:val="24"/>
        </w:rPr>
      </w:pPr>
      <w:r w:rsidRPr="000A6E27">
        <w:rPr>
          <w:rStyle w:val="FontStyle45"/>
          <w:rFonts w:ascii="Times New Roman" w:hAnsi="Times New Roman" w:cs="Times New Roman"/>
          <w:sz w:val="24"/>
          <w:szCs w:val="24"/>
        </w:rPr>
        <w:t xml:space="preserve">A jelen Szerződésre Magyarország joga az irányadó. A Szerződésben nem, vagy eltérően nem szabályozott kérdésekben, illetve a szerződésben szereplő fogalmak tekintetében a GET. és annak végrehajtásáról szóló 19/2009. (I. 30.) Korm. rendelet, a Kbt., a mindenkori hatályos Polgári Törvénykönyv, a földgáz rendszerhasználati díjak, a külön díjak és a csatlakozási díjak meghatározásának keretszabályairól szóló 8/2016. (X. 13.) MEKH rendelet, a 265/2009. Korm. rendelet, valamint az egyéb földgázipari jogszabályok, az Eladó mindenkor hatályos Földgáz kereskedelmi Üzletszabályzata, a területileg illetékes földgázelosztói engedélyes üzletszabályzata, az Üzemi és Kereskedelmi Szabályzat, valamint a hatályos egyéb magyar jogszabályok irányadók. Vitás ügyeiket Felek elsősorban személyes egyeztetések útján rendezik. Ennek </w:t>
      </w:r>
      <w:proofErr w:type="spellStart"/>
      <w:r w:rsidRPr="000A6E27">
        <w:rPr>
          <w:rStyle w:val="FontStyle45"/>
          <w:rFonts w:ascii="Times New Roman" w:hAnsi="Times New Roman" w:cs="Times New Roman"/>
          <w:sz w:val="24"/>
          <w:szCs w:val="24"/>
        </w:rPr>
        <w:t>eredménytelensége</w:t>
      </w:r>
      <w:proofErr w:type="spellEnd"/>
      <w:r w:rsidRPr="000A6E27">
        <w:rPr>
          <w:rStyle w:val="FontStyle45"/>
          <w:rFonts w:ascii="Times New Roman" w:hAnsi="Times New Roman" w:cs="Times New Roman"/>
          <w:sz w:val="24"/>
          <w:szCs w:val="24"/>
        </w:rPr>
        <w:t xml:space="preserve"> esetén a vitás kérdések </w:t>
      </w:r>
      <w:r w:rsidRPr="000A6E27">
        <w:rPr>
          <w:rStyle w:val="FontStyle45"/>
          <w:rFonts w:ascii="Times New Roman" w:hAnsi="Times New Roman" w:cs="Times New Roman"/>
          <w:sz w:val="24"/>
          <w:szCs w:val="24"/>
        </w:rPr>
        <w:lastRenderedPageBreak/>
        <w:t>elbírálására a Felek a hatáskörrel és illetékességgel rendelkező bírósághoz fordulnak.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14:paraId="5217C3D6" w14:textId="77777777" w:rsidR="00CA7ADE" w:rsidRPr="00CB3067" w:rsidRDefault="00CA7ADE" w:rsidP="00602AF5">
      <w:pPr>
        <w:pStyle w:val="Style14"/>
        <w:widowControl/>
        <w:spacing w:line="240" w:lineRule="auto"/>
        <w:ind w:left="731"/>
        <w:rPr>
          <w:rStyle w:val="FontStyle45"/>
          <w:rFonts w:ascii="Times New Roman" w:hAnsi="Times New Roman" w:cs="Times New Roman"/>
          <w:sz w:val="24"/>
          <w:szCs w:val="24"/>
        </w:rPr>
      </w:pPr>
    </w:p>
    <w:p w14:paraId="4701D3FE" w14:textId="77777777" w:rsidR="00DA6A0E" w:rsidRPr="00CB3067" w:rsidRDefault="00FF5825" w:rsidP="005C23AD">
      <w:pPr>
        <w:pStyle w:val="Cmsor1"/>
        <w:numPr>
          <w:ilvl w:val="0"/>
          <w:numId w:val="13"/>
        </w:numPr>
        <w:spacing w:before="0" w:after="0"/>
        <w:ind w:left="425" w:hanging="425"/>
        <w:rPr>
          <w:rStyle w:val="FontStyle45"/>
          <w:rFonts w:ascii="Times New Roman" w:hAnsi="Times New Roman" w:cs="Times New Roman"/>
          <w:bCs w:val="0"/>
          <w:sz w:val="24"/>
          <w:szCs w:val="24"/>
          <w:u w:val="single"/>
        </w:rPr>
      </w:pPr>
      <w:bookmarkStart w:id="29" w:name="_Toc262628043"/>
      <w:proofErr w:type="spellStart"/>
      <w:r w:rsidRPr="00CB3067">
        <w:rPr>
          <w:rStyle w:val="FontStyle45"/>
          <w:rFonts w:ascii="Times New Roman" w:hAnsi="Times New Roman" w:cs="Times New Roman"/>
          <w:b w:val="0"/>
          <w:bCs w:val="0"/>
          <w:sz w:val="2"/>
          <w:szCs w:val="2"/>
        </w:rPr>
        <w:t>TU</w:t>
      </w:r>
      <w:r w:rsidR="00DA6A0E" w:rsidRPr="00CB3067">
        <w:rPr>
          <w:rStyle w:val="FontStyle45"/>
          <w:rFonts w:ascii="Times New Roman" w:hAnsi="Times New Roman" w:cs="Times New Roman"/>
          <w:bCs w:val="0"/>
          <w:sz w:val="24"/>
          <w:szCs w:val="24"/>
          <w:u w:val="single"/>
        </w:rPr>
        <w:t>Nyilatkozatok</w:t>
      </w:r>
      <w:bookmarkEnd w:id="29"/>
      <w:proofErr w:type="spellEnd"/>
    </w:p>
    <w:p w14:paraId="2C2E868D" w14:textId="77777777" w:rsidR="00DA6A0E" w:rsidRPr="00CB3067" w:rsidRDefault="00FF5825" w:rsidP="00602AF5">
      <w:pPr>
        <w:pStyle w:val="Style40"/>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28.1</w:t>
      </w:r>
      <w:r w:rsidR="00DA6A0E" w:rsidRPr="00CB3067">
        <w:rPr>
          <w:rStyle w:val="FontStyle45"/>
          <w:rFonts w:ascii="Times New Roman" w:hAnsi="Times New Roman" w:cs="Times New Roman"/>
          <w:sz w:val="24"/>
          <w:szCs w:val="24"/>
        </w:rPr>
        <w:tab/>
        <w:t>A Felek mindegyike a következő nyilatkozatot teszi és szavatolja a másik Fél felé:</w:t>
      </w:r>
    </w:p>
    <w:p w14:paraId="0FEC8972"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a magyar jogszabályok szerint érvényesen létezik; képes és jogosult arra, hogy a jelen Szerződést </w:t>
      </w:r>
      <w:proofErr w:type="spellStart"/>
      <w:r w:rsidR="00DA6A0E" w:rsidRPr="00CB3067">
        <w:rPr>
          <w:rStyle w:val="FontStyle45"/>
          <w:rFonts w:ascii="Times New Roman" w:hAnsi="Times New Roman" w:cs="Times New Roman"/>
          <w:sz w:val="24"/>
          <w:szCs w:val="24"/>
        </w:rPr>
        <w:t>megkösse</w:t>
      </w:r>
      <w:proofErr w:type="spellEnd"/>
      <w:r w:rsidR="00DA6A0E" w:rsidRPr="00CB3067">
        <w:rPr>
          <w:rStyle w:val="FontStyle45"/>
          <w:rFonts w:ascii="Times New Roman" w:hAnsi="Times New Roman" w:cs="Times New Roman"/>
          <w:sz w:val="24"/>
          <w:szCs w:val="24"/>
        </w:rPr>
        <w:t xml:space="preserve"> és teljesítse, továbbá rendelkezik a Szerződés teljesítéséhez szükséges minden felhatalmazással, hatósági engedéllyel;</w:t>
      </w:r>
    </w:p>
    <w:p w14:paraId="00619310"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b) nincs ellene folyamatban csődeljárás, felszámolási eljárás vagy végelszámolás, illetve ilyen eljárások megindítása nem történt meg;</w:t>
      </w:r>
    </w:p>
    <w:p w14:paraId="3A538C94"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c</w:t>
      </w:r>
      <w:proofErr w:type="spellEnd"/>
      <w:r w:rsidR="00DA6A0E" w:rsidRPr="00CB3067">
        <w:rPr>
          <w:rStyle w:val="FontStyle45"/>
          <w:rFonts w:ascii="Times New Roman" w:hAnsi="Times New Roman" w:cs="Times New Roman"/>
          <w:sz w:val="24"/>
          <w:szCs w:val="24"/>
        </w:rPr>
        <w:t xml:space="preserve">) nincs ellene folyamatban bíróság, közigazgatási szerv vagy </w:t>
      </w:r>
      <w:r w:rsidR="00DA6A0E" w:rsidRPr="00CB3067">
        <w:rPr>
          <w:rStyle w:val="FontStyle45"/>
          <w:rFonts w:ascii="Times New Roman" w:hAnsi="Times New Roman" w:cs="Times New Roman"/>
          <w:iCs/>
          <w:sz w:val="24"/>
          <w:szCs w:val="24"/>
        </w:rPr>
        <w:t xml:space="preserve">egyéb </w:t>
      </w:r>
      <w:r w:rsidR="00DA6A0E" w:rsidRPr="00CB3067">
        <w:rPr>
          <w:rStyle w:val="FontStyle45"/>
          <w:rFonts w:ascii="Times New Roman" w:hAnsi="Times New Roman" w:cs="Times New Roman"/>
          <w:sz w:val="24"/>
          <w:szCs w:val="24"/>
        </w:rPr>
        <w:t xml:space="preserve">hatóság előtt olyan peres vagy </w:t>
      </w:r>
      <w:r w:rsidR="00DA6A0E" w:rsidRPr="00CB3067">
        <w:rPr>
          <w:rStyle w:val="FontStyle45"/>
          <w:rFonts w:ascii="Times New Roman" w:hAnsi="Times New Roman" w:cs="Times New Roman"/>
          <w:iCs/>
          <w:sz w:val="24"/>
          <w:szCs w:val="24"/>
        </w:rPr>
        <w:t xml:space="preserve">egyéb </w:t>
      </w:r>
      <w:r w:rsidR="00DA6A0E" w:rsidRPr="00CB3067">
        <w:rPr>
          <w:rStyle w:val="FontStyle45"/>
          <w:rFonts w:ascii="Times New Roman" w:hAnsi="Times New Roman" w:cs="Times New Roman"/>
          <w:sz w:val="24"/>
          <w:szCs w:val="24"/>
        </w:rPr>
        <w:t>eljárás, mely a Szerződésben foglaltak teljesítését akadályozza vagy hátrányosan érinti;</w:t>
      </w:r>
    </w:p>
    <w:p w14:paraId="3244D359"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d</w:t>
      </w:r>
      <w:proofErr w:type="spellEnd"/>
      <w:r w:rsidR="00DA6A0E" w:rsidRPr="00CB3067">
        <w:rPr>
          <w:rStyle w:val="FontStyle45"/>
          <w:rFonts w:ascii="Times New Roman" w:hAnsi="Times New Roman" w:cs="Times New Roman"/>
          <w:sz w:val="24"/>
          <w:szCs w:val="24"/>
        </w:rPr>
        <w:t xml:space="preserve">) a jelen Szerződés szabályszerű felhatalmazással került aláírásra és a Felek érvényes és jogilag kötelező </w:t>
      </w:r>
      <w:proofErr w:type="spellStart"/>
      <w:r w:rsidR="00DA6A0E" w:rsidRPr="00CB3067">
        <w:rPr>
          <w:rStyle w:val="FontStyle45"/>
          <w:rFonts w:ascii="Times New Roman" w:hAnsi="Times New Roman" w:cs="Times New Roman"/>
          <w:sz w:val="24"/>
          <w:szCs w:val="24"/>
        </w:rPr>
        <w:t>erejű</w:t>
      </w:r>
      <w:proofErr w:type="spellEnd"/>
      <w:r w:rsidR="00DA6A0E" w:rsidRPr="00CB3067">
        <w:rPr>
          <w:rStyle w:val="FontStyle45"/>
          <w:rFonts w:ascii="Times New Roman" w:hAnsi="Times New Roman" w:cs="Times New Roman"/>
          <w:sz w:val="24"/>
          <w:szCs w:val="24"/>
        </w:rPr>
        <w:t xml:space="preserve"> kötelezettségvállalását tartalmazza, mely az abban foglalt feltételek szerint kikényszeríthető;</w:t>
      </w:r>
    </w:p>
    <w:p w14:paraId="156CCD6F"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e) a jelen Szerződés megkötése és teljesítése nem eredményezi az adott Fél létesítő okirata, illetőleg egyéb általa kötött megállapodás vagy okirat rendelkezéseinek megszegését.</w:t>
      </w:r>
    </w:p>
    <w:p w14:paraId="0A11D579" w14:textId="3711DBF5" w:rsidR="00DA6A0E" w:rsidRPr="00CB3067" w:rsidRDefault="00FF5825" w:rsidP="00602AF5">
      <w:pPr>
        <w:pStyle w:val="Style40"/>
        <w:widowControl/>
        <w:spacing w:line="240" w:lineRule="auto"/>
        <w:ind w:firstLine="0"/>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28.2</w:t>
      </w:r>
      <w:r w:rsidR="00DA6A0E" w:rsidRPr="00CB3067">
        <w:rPr>
          <w:rStyle w:val="FontStyle45"/>
          <w:rFonts w:ascii="Times New Roman" w:hAnsi="Times New Roman" w:cs="Times New Roman"/>
          <w:sz w:val="24"/>
          <w:szCs w:val="24"/>
        </w:rPr>
        <w:tab/>
        <w:t>Vevő</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xml:space="preserve"> a jelen Szerződés aláírásával kijelenti</w:t>
      </w:r>
      <w:r w:rsidR="0033041E">
        <w:rPr>
          <w:rStyle w:val="FontStyle45"/>
          <w:rFonts w:ascii="Times New Roman" w:hAnsi="Times New Roman" w:cs="Times New Roman"/>
          <w:sz w:val="24"/>
          <w:szCs w:val="24"/>
        </w:rPr>
        <w:t>k</w:t>
      </w:r>
      <w:r w:rsidR="00DA6A0E" w:rsidRPr="00CB3067">
        <w:rPr>
          <w:rStyle w:val="FontStyle45"/>
          <w:rFonts w:ascii="Times New Roman" w:hAnsi="Times New Roman" w:cs="Times New Roman"/>
          <w:sz w:val="24"/>
          <w:szCs w:val="24"/>
        </w:rPr>
        <w:t>, hogy</w:t>
      </w:r>
    </w:p>
    <w:p w14:paraId="693734A2" w14:textId="6944C0F6" w:rsidR="00DA6A0E" w:rsidRPr="00CB3067" w:rsidRDefault="00FF5825" w:rsidP="00602AF5">
      <w:pPr>
        <w:pStyle w:val="Style31"/>
        <w:widowControl/>
        <w:spacing w:line="240" w:lineRule="auto"/>
        <w:ind w:left="993" w:hanging="284"/>
        <w:rPr>
          <w:rFonts w:ascii="Times New Roman" w:hAnsi="Times New Roman"/>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a</w:t>
      </w:r>
      <w:proofErr w:type="spellEnd"/>
      <w:r w:rsidR="00DA6A0E" w:rsidRPr="00CB3067">
        <w:rPr>
          <w:rStyle w:val="FontStyle45"/>
          <w:rFonts w:ascii="Times New Roman" w:hAnsi="Times New Roman" w:cs="Times New Roman"/>
          <w:sz w:val="24"/>
          <w:szCs w:val="24"/>
        </w:rPr>
        <w:t xml:space="preserve">) </w:t>
      </w:r>
      <w:proofErr w:type="spellStart"/>
      <w:r w:rsidRPr="00CB3067">
        <w:rPr>
          <w:rStyle w:val="FontStyle45"/>
          <w:rFonts w:ascii="Times New Roman" w:hAnsi="Times New Roman" w:cs="Times New Roman"/>
          <w:sz w:val="2"/>
          <w:szCs w:val="2"/>
        </w:rPr>
        <w:t>T</w:t>
      </w:r>
      <w:r w:rsidR="00DA6A0E" w:rsidRPr="00CB3067">
        <w:rPr>
          <w:rFonts w:ascii="Times New Roman" w:hAnsi="Times New Roman"/>
        </w:rPr>
        <w:t>Az</w:t>
      </w:r>
      <w:proofErr w:type="spellEnd"/>
      <w:r w:rsidR="00DA6A0E" w:rsidRPr="00CB3067">
        <w:rPr>
          <w:rFonts w:ascii="Times New Roman" w:hAnsi="Times New Roman"/>
        </w:rPr>
        <w:t xml:space="preserve"> előző földgáz kereskedelmi vagy egyetemes szolgáltatási szerződését jogszerűen </w:t>
      </w:r>
      <w:r w:rsidR="0033041E" w:rsidRPr="00CB3067">
        <w:rPr>
          <w:rFonts w:ascii="Times New Roman" w:hAnsi="Times New Roman"/>
        </w:rPr>
        <w:t>megszüntett</w:t>
      </w:r>
      <w:r w:rsidR="0033041E">
        <w:rPr>
          <w:rFonts w:ascii="Times New Roman" w:hAnsi="Times New Roman"/>
        </w:rPr>
        <w:t>ék</w:t>
      </w:r>
      <w:r w:rsidR="0033041E" w:rsidRPr="00CB3067">
        <w:rPr>
          <w:rFonts w:ascii="Times New Roman" w:hAnsi="Times New Roman"/>
        </w:rPr>
        <w:t xml:space="preserve"> </w:t>
      </w:r>
      <w:r w:rsidR="00DA6A0E" w:rsidRPr="00CB3067">
        <w:rPr>
          <w:rFonts w:ascii="Times New Roman" w:hAnsi="Times New Roman"/>
        </w:rPr>
        <w:t>a Szerződés hatálybalépésének napjáig;</w:t>
      </w:r>
    </w:p>
    <w:p w14:paraId="05EB151B"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b) a jelen Szerződésben meghatározott Átadási pont vonatkozásában a területileg illetékes elosztói engedélyessel az igényelt teljesítménynek megfelelő hálózati csatlakozási szerződéssel rendelkezik;</w:t>
      </w:r>
    </w:p>
    <w:p w14:paraId="26954FA7" w14:textId="77777777" w:rsidR="00DA6A0E" w:rsidRPr="00CB3067" w:rsidRDefault="00FF5825" w:rsidP="00602AF5">
      <w:pPr>
        <w:pStyle w:val="Style31"/>
        <w:widowControl/>
        <w:spacing w:line="240" w:lineRule="auto"/>
        <w:ind w:left="993" w:hanging="284"/>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c</w:t>
      </w:r>
      <w:proofErr w:type="spellEnd"/>
      <w:r w:rsidR="00DA6A0E" w:rsidRPr="00CB3067">
        <w:rPr>
          <w:rStyle w:val="FontStyle45"/>
          <w:rFonts w:ascii="Times New Roman" w:hAnsi="Times New Roman" w:cs="Times New Roman"/>
          <w:sz w:val="24"/>
          <w:szCs w:val="24"/>
        </w:rPr>
        <w:t>) jelen Szerződésben meghatározott Átadási pont vonatkozásában rendelkezik az ÜKSZ szerinti adatátviteli rendszerrel ellátott mérővel, mely képes a mérési adatokat automatikusan kezelni és továbbítani, illetve azzal a Szerződés maradéktalan teljesítéséhez szükséges határidőben rendelkezni fog, figyelemmel a Szerződés 19. pont szerinti hatályba lépésének időpontjára is,</w:t>
      </w:r>
    </w:p>
    <w:p w14:paraId="491D7EE7" w14:textId="1E72E8BD" w:rsidR="00DA6A0E" w:rsidRDefault="00FF5825" w:rsidP="00602AF5">
      <w:pPr>
        <w:pStyle w:val="Style14"/>
        <w:widowControl/>
        <w:spacing w:line="240" w:lineRule="auto"/>
        <w:ind w:left="709"/>
        <w:rPr>
          <w:rStyle w:val="FontStyle45"/>
          <w:rFonts w:ascii="Times New Roman" w:hAnsi="Times New Roman" w:cs="Times New Roman"/>
          <w:sz w:val="24"/>
          <w:szCs w:val="24"/>
        </w:rPr>
      </w:pPr>
      <w:proofErr w:type="spellStart"/>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így</w:t>
      </w:r>
      <w:proofErr w:type="spellEnd"/>
      <w:r w:rsidR="00DA6A0E" w:rsidRPr="00CB3067">
        <w:rPr>
          <w:rStyle w:val="FontStyle45"/>
          <w:rFonts w:ascii="Times New Roman" w:hAnsi="Times New Roman" w:cs="Times New Roman"/>
          <w:sz w:val="24"/>
          <w:szCs w:val="24"/>
        </w:rPr>
        <w:t xml:space="preserve"> a jelen Szerződés megkötése részéről akadályba nem ütközik.</w:t>
      </w:r>
    </w:p>
    <w:p w14:paraId="39576AFC" w14:textId="77777777" w:rsidR="00CA7ADE" w:rsidRPr="00CB3067" w:rsidRDefault="00CA7ADE" w:rsidP="00602AF5">
      <w:pPr>
        <w:pStyle w:val="Style14"/>
        <w:widowControl/>
        <w:spacing w:line="240" w:lineRule="auto"/>
        <w:ind w:left="709"/>
        <w:rPr>
          <w:rStyle w:val="FontStyle45"/>
          <w:rFonts w:ascii="Times New Roman" w:hAnsi="Times New Roman" w:cs="Times New Roman"/>
          <w:sz w:val="24"/>
          <w:szCs w:val="24"/>
        </w:rPr>
      </w:pPr>
    </w:p>
    <w:p w14:paraId="0B9A3777" w14:textId="77777777" w:rsidR="00DA6A0E" w:rsidRPr="00CB3067" w:rsidRDefault="00FF5825" w:rsidP="005C23AD">
      <w:pPr>
        <w:pStyle w:val="Cmsor1"/>
        <w:numPr>
          <w:ilvl w:val="0"/>
          <w:numId w:val="13"/>
        </w:numPr>
        <w:spacing w:before="0" w:after="0"/>
        <w:ind w:left="426" w:hanging="426"/>
        <w:rPr>
          <w:rStyle w:val="FontStyle45"/>
          <w:rFonts w:ascii="Times New Roman" w:hAnsi="Times New Roman" w:cs="Times New Roman"/>
          <w:sz w:val="24"/>
          <w:szCs w:val="24"/>
          <w:u w:val="single"/>
        </w:rPr>
      </w:pPr>
      <w:bookmarkStart w:id="30" w:name="_Toc262628044"/>
      <w:proofErr w:type="spellStart"/>
      <w:r w:rsidRPr="00CB3067">
        <w:rPr>
          <w:rStyle w:val="FontStyle45"/>
          <w:rFonts w:ascii="Times New Roman" w:hAnsi="Times New Roman" w:cs="Times New Roman"/>
          <w:b w:val="0"/>
          <w:sz w:val="2"/>
          <w:szCs w:val="2"/>
        </w:rPr>
        <w:t>TU</w:t>
      </w:r>
      <w:r w:rsidR="00DA6A0E" w:rsidRPr="00CB3067">
        <w:rPr>
          <w:rStyle w:val="FontStyle45"/>
          <w:rFonts w:ascii="Times New Roman" w:hAnsi="Times New Roman" w:cs="Times New Roman"/>
          <w:sz w:val="24"/>
          <w:szCs w:val="24"/>
          <w:u w:val="single"/>
        </w:rPr>
        <w:t>Záró</w:t>
      </w:r>
      <w:proofErr w:type="spellEnd"/>
      <w:r w:rsidR="00DA6A0E" w:rsidRPr="00CB3067">
        <w:rPr>
          <w:rStyle w:val="FontStyle45"/>
          <w:rFonts w:ascii="Times New Roman" w:hAnsi="Times New Roman" w:cs="Times New Roman"/>
          <w:sz w:val="24"/>
          <w:szCs w:val="24"/>
          <w:u w:val="single"/>
        </w:rPr>
        <w:t xml:space="preserve"> rendelkezések</w:t>
      </w:r>
      <w:bookmarkEnd w:id="30"/>
    </w:p>
    <w:p w14:paraId="364E9803" w14:textId="77777777" w:rsidR="00DA6A0E" w:rsidRPr="00CB3067" w:rsidRDefault="00FF5825" w:rsidP="00602AF5">
      <w:pPr>
        <w:pStyle w:val="Style29"/>
        <w:widowControl/>
        <w:tabs>
          <w:tab w:val="left" w:pos="709"/>
        </w:tabs>
        <w:spacing w:line="240" w:lineRule="auto"/>
        <w:ind w:left="705" w:hanging="70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29.1</w:t>
      </w:r>
      <w:r w:rsidR="00DA6A0E" w:rsidRPr="00CB3067">
        <w:rPr>
          <w:rStyle w:val="FontStyle45"/>
          <w:rFonts w:ascii="Times New Roman" w:hAnsi="Times New Roman" w:cs="Times New Roman"/>
          <w:sz w:val="24"/>
          <w:szCs w:val="24"/>
        </w:rPr>
        <w:tab/>
      </w:r>
      <w:r w:rsidR="00DA6A0E" w:rsidRPr="00CB3067">
        <w:rPr>
          <w:rStyle w:val="FontStyle45"/>
          <w:rFonts w:ascii="Times New Roman" w:hAnsi="Times New Roman" w:cs="Times New Roman"/>
          <w:sz w:val="24"/>
          <w:szCs w:val="24"/>
        </w:rPr>
        <w:tab/>
        <w:t>A Felek egybehangzóan kijelentik, hogy a földgázpiacra vonatkozó szabályozást ismerik, és a Szerződést a hatályos földgázipari és egyéb jogszabályok ismeretében kötötték meg.</w:t>
      </w:r>
    </w:p>
    <w:p w14:paraId="002A8562" w14:textId="0C0A9981" w:rsidR="00DA6A0E" w:rsidRDefault="00FF5825" w:rsidP="00602AF5">
      <w:pPr>
        <w:pStyle w:val="Style29"/>
        <w:widowControl/>
        <w:tabs>
          <w:tab w:val="left" w:pos="1099"/>
        </w:tabs>
        <w:spacing w:line="240" w:lineRule="auto"/>
        <w:ind w:left="705" w:hanging="705"/>
        <w:rPr>
          <w:rStyle w:val="FontStyle45"/>
          <w:rFonts w:ascii="Times New Roman" w:hAnsi="Times New Roman" w:cs="Times New Roman"/>
          <w:sz w:val="24"/>
          <w:szCs w:val="24"/>
        </w:rPr>
      </w:pPr>
      <w:r w:rsidRPr="00CB3067">
        <w:rPr>
          <w:rStyle w:val="FontStyle45"/>
          <w:rFonts w:ascii="Times New Roman" w:hAnsi="Times New Roman" w:cs="Times New Roman"/>
          <w:sz w:val="2"/>
          <w:szCs w:val="2"/>
        </w:rPr>
        <w:t>T</w:t>
      </w:r>
      <w:r w:rsidR="00DA6A0E" w:rsidRPr="00CB3067">
        <w:rPr>
          <w:rStyle w:val="FontStyle45"/>
          <w:rFonts w:ascii="Times New Roman" w:hAnsi="Times New Roman" w:cs="Times New Roman"/>
          <w:sz w:val="24"/>
          <w:szCs w:val="24"/>
        </w:rPr>
        <w:t>29.</w:t>
      </w:r>
      <w:r w:rsidR="0068082F">
        <w:rPr>
          <w:rStyle w:val="FontStyle45"/>
          <w:rFonts w:ascii="Times New Roman" w:hAnsi="Times New Roman" w:cs="Times New Roman"/>
          <w:sz w:val="24"/>
          <w:szCs w:val="24"/>
        </w:rPr>
        <w:t>2</w:t>
      </w:r>
      <w:r w:rsidR="00DA6A0E" w:rsidRPr="00CB3067">
        <w:rPr>
          <w:rStyle w:val="FontStyle45"/>
          <w:rFonts w:ascii="Times New Roman" w:hAnsi="Times New Roman" w:cs="Times New Roman"/>
          <w:sz w:val="24"/>
          <w:szCs w:val="24"/>
        </w:rPr>
        <w:tab/>
        <w:t>A csatolt mellékletek a Szerződés elválaszthatatlan részét képezik. A mellékletek tartalma, valamint a Szerződés tartalma között mutatkozó esetleges ellentmondás esetén a Szerződés rendelkezései irányadók.</w:t>
      </w:r>
    </w:p>
    <w:p w14:paraId="0DAFA0B7" w14:textId="00AAFE75" w:rsidR="00693B49" w:rsidRPr="00CB3067" w:rsidRDefault="00693B49" w:rsidP="00602AF5">
      <w:pPr>
        <w:pStyle w:val="Style29"/>
        <w:widowControl/>
        <w:tabs>
          <w:tab w:val="left" w:pos="1099"/>
        </w:tabs>
        <w:spacing w:line="240" w:lineRule="auto"/>
        <w:ind w:left="705" w:hanging="705"/>
        <w:rPr>
          <w:rStyle w:val="FontStyle45"/>
          <w:rFonts w:ascii="Times New Roman" w:hAnsi="Times New Roman" w:cs="Times New Roman"/>
          <w:sz w:val="24"/>
          <w:szCs w:val="24"/>
        </w:rPr>
      </w:pPr>
      <w:r>
        <w:rPr>
          <w:rStyle w:val="FontStyle45"/>
          <w:rFonts w:ascii="Times New Roman" w:hAnsi="Times New Roman" w:cs="Times New Roman"/>
          <w:sz w:val="24"/>
          <w:szCs w:val="24"/>
        </w:rPr>
        <w:t>29.3</w:t>
      </w:r>
      <w:r>
        <w:rPr>
          <w:rStyle w:val="FontStyle45"/>
          <w:rFonts w:ascii="Times New Roman" w:hAnsi="Times New Roman" w:cs="Times New Roman"/>
          <w:sz w:val="24"/>
          <w:szCs w:val="24"/>
        </w:rPr>
        <w:tab/>
        <w:t>Felek rögzítik, hogy jelen szerződés elválaszthatatlan mellékletét képezi a közbeszerzési eljárás valamennyi dokumentuma (így különösen: ajánlattételi felhívás, dokumentáció, kiegészítő tájékoztatások, ajánlat), azok fizikai csatolása nélkül is.</w:t>
      </w:r>
    </w:p>
    <w:p w14:paraId="7A4BAF5B" w14:textId="1929A80B" w:rsidR="00DA6A0E" w:rsidRPr="00CB3067" w:rsidRDefault="00FF5825" w:rsidP="00602AF5">
      <w:pPr>
        <w:pStyle w:val="Style29"/>
        <w:widowControl/>
        <w:tabs>
          <w:tab w:val="left" w:pos="1099"/>
        </w:tabs>
        <w:spacing w:line="240" w:lineRule="auto"/>
        <w:ind w:left="705" w:hanging="705"/>
        <w:rPr>
          <w:rFonts w:ascii="Times New Roman" w:hAnsi="Times New Roman"/>
        </w:rPr>
      </w:pPr>
      <w:r w:rsidRPr="00CB3067">
        <w:rPr>
          <w:rStyle w:val="FontStyle45"/>
          <w:rFonts w:ascii="Times New Roman" w:hAnsi="Times New Roman" w:cs="Times New Roman"/>
          <w:sz w:val="2"/>
          <w:szCs w:val="2"/>
        </w:rPr>
        <w:t>T</w:t>
      </w:r>
    </w:p>
    <w:p w14:paraId="44931D16" w14:textId="606BD6DC" w:rsidR="00292361" w:rsidRPr="00046F15" w:rsidRDefault="00CD2233" w:rsidP="00602AF5">
      <w:pPr>
        <w:tabs>
          <w:tab w:val="left" w:pos="709"/>
        </w:tabs>
        <w:ind w:left="709" w:hanging="709"/>
        <w:jc w:val="both"/>
        <w:rPr>
          <w:rFonts w:ascii="Times New Roman" w:hAnsi="Times New Roman"/>
        </w:rPr>
      </w:pPr>
      <w:r w:rsidRPr="0033041E">
        <w:rPr>
          <w:rFonts w:ascii="Times New Roman" w:hAnsi="Times New Roman"/>
        </w:rPr>
        <w:t>29</w:t>
      </w:r>
      <w:r w:rsidRPr="00CB3067">
        <w:rPr>
          <w:rFonts w:ascii="Times New Roman" w:hAnsi="Times New Roman"/>
        </w:rPr>
        <w:t>.</w:t>
      </w:r>
      <w:r w:rsidR="00693B49">
        <w:rPr>
          <w:rFonts w:ascii="Times New Roman" w:hAnsi="Times New Roman"/>
        </w:rPr>
        <w:t>4</w:t>
      </w:r>
      <w:r w:rsidRPr="00CB3067">
        <w:rPr>
          <w:rFonts w:ascii="Times New Roman" w:hAnsi="Times New Roman"/>
        </w:rPr>
        <w:tab/>
      </w:r>
      <w:r w:rsidR="00F0247E">
        <w:rPr>
          <w:rFonts w:ascii="Times New Roman" w:hAnsi="Times New Roman"/>
        </w:rPr>
        <w:t>Eladó</w:t>
      </w:r>
      <w:r w:rsidR="00292361" w:rsidRPr="00046F15">
        <w:rPr>
          <w:rFonts w:ascii="Times New Roman" w:hAnsi="Times New Roman"/>
        </w:rPr>
        <w:t xml:space="preserve"> vállalja, hogy ne</w:t>
      </w:r>
      <w:r w:rsidR="00292361" w:rsidRPr="0033041E">
        <w:rPr>
          <w:rFonts w:ascii="Times New Roman" w:hAnsi="Times New Roman"/>
        </w:rPr>
        <w:t>m</w:t>
      </w:r>
      <w:r w:rsidR="00292361" w:rsidRPr="00046F15">
        <w:rPr>
          <w:rFonts w:ascii="Times New Roman" w:hAnsi="Times New Roman"/>
        </w:rPr>
        <w:t xml:space="preserve"> fizet, illetve számol el a szerződés teljesítésével összefüggésben olyan költségeket, melyek a Kbt. 62. § (1) bekezdés k) </w:t>
      </w:r>
      <w:r w:rsidR="00255DFB" w:rsidRPr="00255DFB">
        <w:rPr>
          <w:rFonts w:ascii="Times New Roman" w:hAnsi="Times New Roman"/>
        </w:rPr>
        <w:t xml:space="preserve">pont </w:t>
      </w:r>
      <w:proofErr w:type="spellStart"/>
      <w:proofErr w:type="gramStart"/>
      <w:r w:rsidR="00255DFB" w:rsidRPr="00255DFB">
        <w:rPr>
          <w:rFonts w:ascii="Times New Roman" w:hAnsi="Times New Roman"/>
        </w:rPr>
        <w:t>ka</w:t>
      </w:r>
      <w:proofErr w:type="spellEnd"/>
      <w:r w:rsidR="00255DFB" w:rsidRPr="00255DFB">
        <w:rPr>
          <w:rFonts w:ascii="Times New Roman" w:hAnsi="Times New Roman"/>
        </w:rPr>
        <w:t>)-</w:t>
      </w:r>
      <w:proofErr w:type="spellStart"/>
      <w:proofErr w:type="gramEnd"/>
      <w:r w:rsidR="00255DFB" w:rsidRPr="00255DFB">
        <w:rPr>
          <w:rFonts w:ascii="Times New Roman" w:hAnsi="Times New Roman"/>
        </w:rPr>
        <w:t>kb</w:t>
      </w:r>
      <w:proofErr w:type="spellEnd"/>
      <w:r w:rsidR="00255DFB" w:rsidRPr="00255DFB">
        <w:rPr>
          <w:rFonts w:ascii="Times New Roman" w:hAnsi="Times New Roman"/>
        </w:rPr>
        <w:t>) alpont</w:t>
      </w:r>
      <w:r w:rsidR="00255DFB">
        <w:rPr>
          <w:rFonts w:ascii="Times New Roman" w:hAnsi="Times New Roman"/>
        </w:rPr>
        <w:t>j</w:t>
      </w:r>
      <w:r w:rsidR="00292361" w:rsidRPr="00046F15">
        <w:rPr>
          <w:rFonts w:ascii="Times New Roman" w:hAnsi="Times New Roman"/>
        </w:rPr>
        <w:t>a szerinti feltételeknek nem megfelelő társaság tekintetében merülnek fel, és melyek alkalmasak a</w:t>
      </w:r>
      <w:r w:rsidR="00F0247E">
        <w:rPr>
          <w:rFonts w:ascii="Times New Roman" w:hAnsi="Times New Roman"/>
        </w:rPr>
        <w:t>z Eladó</w:t>
      </w:r>
      <w:r w:rsidR="00292361" w:rsidRPr="00046F15">
        <w:rPr>
          <w:rFonts w:ascii="Times New Roman" w:hAnsi="Times New Roman"/>
        </w:rPr>
        <w:t xml:space="preserve"> adóköteles jövedelmének csökkentésére.</w:t>
      </w:r>
    </w:p>
    <w:p w14:paraId="5ACFB3ED" w14:textId="77777777" w:rsidR="00292361" w:rsidRPr="00CB3067" w:rsidRDefault="00292361" w:rsidP="00602AF5">
      <w:pPr>
        <w:pStyle w:val="Style29"/>
        <w:widowControl/>
        <w:tabs>
          <w:tab w:val="left" w:pos="1099"/>
        </w:tabs>
        <w:spacing w:line="240" w:lineRule="auto"/>
        <w:ind w:left="705" w:hanging="705"/>
        <w:rPr>
          <w:rFonts w:ascii="Times New Roman" w:hAnsi="Times New Roman"/>
        </w:rPr>
      </w:pPr>
    </w:p>
    <w:p w14:paraId="6D366A41" w14:textId="241EA2B8" w:rsidR="00292361" w:rsidRDefault="00CD2233" w:rsidP="00602AF5">
      <w:pPr>
        <w:ind w:left="708" w:hanging="708"/>
        <w:jc w:val="both"/>
        <w:rPr>
          <w:rFonts w:ascii="Times New Roman" w:hAnsi="Times New Roman"/>
          <w:color w:val="000000"/>
        </w:rPr>
      </w:pPr>
      <w:r w:rsidRPr="00CB3067">
        <w:rPr>
          <w:rFonts w:ascii="Times New Roman" w:hAnsi="Times New Roman"/>
          <w:color w:val="000000"/>
        </w:rPr>
        <w:t>29.</w:t>
      </w:r>
      <w:r w:rsidR="00693B49">
        <w:rPr>
          <w:rFonts w:ascii="Times New Roman" w:hAnsi="Times New Roman"/>
          <w:color w:val="000000"/>
        </w:rPr>
        <w:t>5</w:t>
      </w:r>
      <w:r w:rsidRPr="00CB3067">
        <w:rPr>
          <w:rFonts w:ascii="Times New Roman" w:hAnsi="Times New Roman"/>
          <w:color w:val="000000"/>
        </w:rPr>
        <w:tab/>
      </w:r>
      <w:r w:rsidR="00F0247E">
        <w:rPr>
          <w:rFonts w:ascii="Times New Roman" w:hAnsi="Times New Roman"/>
          <w:color w:val="000000"/>
        </w:rPr>
        <w:t>Eladó</w:t>
      </w:r>
      <w:r w:rsidR="00292361" w:rsidRPr="00046F15">
        <w:rPr>
          <w:rFonts w:ascii="Times New Roman" w:hAnsi="Times New Roman"/>
          <w:color w:val="000000"/>
        </w:rPr>
        <w:t xml:space="preserve"> vállalja, hogy a szerződés teljesítésének teljes időtartama alatt tulajdonosi szerkezetét a </w:t>
      </w:r>
      <w:r w:rsidR="00F0247E">
        <w:rPr>
          <w:rFonts w:ascii="Times New Roman" w:hAnsi="Times New Roman"/>
          <w:color w:val="000000"/>
        </w:rPr>
        <w:t>Vevő</w:t>
      </w:r>
      <w:r w:rsidR="0033041E">
        <w:rPr>
          <w:rFonts w:ascii="Times New Roman" w:hAnsi="Times New Roman"/>
          <w:color w:val="000000"/>
        </w:rPr>
        <w:t>k</w:t>
      </w:r>
      <w:r w:rsidR="00292361" w:rsidRPr="00046F15">
        <w:rPr>
          <w:rFonts w:ascii="Times New Roman" w:hAnsi="Times New Roman"/>
          <w:color w:val="000000"/>
        </w:rPr>
        <w:t xml:space="preserve"> számára megismerhetővé teszi és a Kbt. 143. § (3) bekezdés a) és b) pontja szerinti ügyletekről a </w:t>
      </w:r>
      <w:r w:rsidR="00F0247E">
        <w:rPr>
          <w:rFonts w:ascii="Times New Roman" w:hAnsi="Times New Roman"/>
          <w:color w:val="000000"/>
        </w:rPr>
        <w:t>Vevő</w:t>
      </w:r>
      <w:r w:rsidR="0033041E">
        <w:rPr>
          <w:rFonts w:ascii="Times New Roman" w:hAnsi="Times New Roman"/>
          <w:color w:val="000000"/>
        </w:rPr>
        <w:t>ke</w:t>
      </w:r>
      <w:r w:rsidR="00F0247E">
        <w:rPr>
          <w:rFonts w:ascii="Times New Roman" w:hAnsi="Times New Roman"/>
          <w:color w:val="000000"/>
        </w:rPr>
        <w:t>t</w:t>
      </w:r>
      <w:r w:rsidR="00292361" w:rsidRPr="00046F15">
        <w:rPr>
          <w:rFonts w:ascii="Times New Roman" w:hAnsi="Times New Roman"/>
          <w:color w:val="000000"/>
        </w:rPr>
        <w:t xml:space="preserve"> haladéktalanul értesíti.</w:t>
      </w:r>
    </w:p>
    <w:p w14:paraId="5B9733AD" w14:textId="46553CCB" w:rsidR="00DA6A0E" w:rsidRPr="00A732FA" w:rsidRDefault="00FF5825" w:rsidP="00602AF5">
      <w:pPr>
        <w:ind w:left="708" w:hanging="708"/>
        <w:jc w:val="both"/>
        <w:rPr>
          <w:rFonts w:ascii="Times New Roman" w:hAnsi="Times New Roman"/>
          <w:color w:val="000000"/>
        </w:rPr>
      </w:pPr>
      <w:r w:rsidRPr="00CB3067">
        <w:rPr>
          <w:rStyle w:val="FontStyle45"/>
          <w:rFonts w:ascii="Times New Roman" w:hAnsi="Times New Roman" w:cs="Times New Roman"/>
          <w:sz w:val="2"/>
          <w:szCs w:val="2"/>
        </w:rPr>
        <w:lastRenderedPageBreak/>
        <w:t>T</w:t>
      </w:r>
      <w:r w:rsidR="00DA6A0E" w:rsidRPr="00CB3067">
        <w:rPr>
          <w:rStyle w:val="FontStyle45"/>
          <w:rFonts w:ascii="Times New Roman" w:hAnsi="Times New Roman" w:cs="Times New Roman"/>
          <w:sz w:val="24"/>
          <w:szCs w:val="24"/>
        </w:rPr>
        <w:t>29.</w:t>
      </w:r>
      <w:r w:rsidR="00693B49">
        <w:rPr>
          <w:rStyle w:val="FontStyle45"/>
          <w:rFonts w:ascii="Times New Roman" w:hAnsi="Times New Roman" w:cs="Times New Roman"/>
          <w:sz w:val="24"/>
          <w:szCs w:val="24"/>
        </w:rPr>
        <w:t>6</w:t>
      </w:r>
      <w:r w:rsidR="00DA6A0E" w:rsidRPr="00CB3067">
        <w:rPr>
          <w:rStyle w:val="FontStyle45"/>
          <w:rFonts w:ascii="Times New Roman" w:hAnsi="Times New Roman" w:cs="Times New Roman"/>
          <w:sz w:val="24"/>
          <w:szCs w:val="24"/>
        </w:rPr>
        <w:tab/>
        <w:t xml:space="preserve">A </w:t>
      </w:r>
      <w:r w:rsidR="00DA6A0E" w:rsidRPr="00A732FA">
        <w:rPr>
          <w:rStyle w:val="FontStyle45"/>
          <w:rFonts w:ascii="Times New Roman" w:hAnsi="Times New Roman" w:cs="Times New Roman"/>
          <w:sz w:val="24"/>
          <w:szCs w:val="24"/>
        </w:rPr>
        <w:t xml:space="preserve">Felek megállapodnak abban, hogy a jelen Szerződés alapján felmerülő vitákat elsődlegesen egyeztetés útján kísérlik meg rendezni. Ha az egyeztetés nem vezet </w:t>
      </w:r>
      <w:r w:rsidR="00DA6A0E" w:rsidRPr="00A732FA">
        <w:rPr>
          <w:rFonts w:ascii="Times New Roman" w:hAnsi="Times New Roman"/>
          <w:color w:val="000000"/>
        </w:rPr>
        <w:t>eredményre, a Pp-ben foglalt hatásköri és illetékességi szabályok az irányadók.</w:t>
      </w:r>
    </w:p>
    <w:p w14:paraId="52A65B9F" w14:textId="77777777" w:rsidR="00A732FA" w:rsidRPr="00A732FA" w:rsidRDefault="00A732FA" w:rsidP="00602AF5">
      <w:pPr>
        <w:ind w:left="708" w:hanging="708"/>
        <w:jc w:val="both"/>
        <w:rPr>
          <w:rFonts w:ascii="Times New Roman" w:hAnsi="Times New Roman"/>
          <w:color w:val="000000"/>
        </w:rPr>
      </w:pPr>
    </w:p>
    <w:p w14:paraId="5315D28E" w14:textId="4F0A0A51" w:rsidR="00292361" w:rsidRPr="00A732FA" w:rsidRDefault="00292361" w:rsidP="00602AF5">
      <w:pPr>
        <w:ind w:left="708" w:hanging="708"/>
        <w:jc w:val="both"/>
        <w:rPr>
          <w:rFonts w:ascii="Times New Roman" w:hAnsi="Times New Roman"/>
          <w:color w:val="000000"/>
        </w:rPr>
      </w:pPr>
      <w:r w:rsidRPr="00A732FA">
        <w:rPr>
          <w:rFonts w:ascii="Times New Roman" w:hAnsi="Times New Roman"/>
          <w:color w:val="000000"/>
        </w:rPr>
        <w:t>29.</w:t>
      </w:r>
      <w:r w:rsidR="00693B49">
        <w:rPr>
          <w:rFonts w:ascii="Times New Roman" w:hAnsi="Times New Roman"/>
          <w:color w:val="000000"/>
        </w:rPr>
        <w:t>7</w:t>
      </w:r>
      <w:r w:rsidRPr="00A732FA">
        <w:rPr>
          <w:rFonts w:ascii="Times New Roman" w:hAnsi="Times New Roman"/>
          <w:color w:val="000000"/>
        </w:rPr>
        <w:tab/>
        <w:t>Felek megállapodnak, hogy a</w:t>
      </w:r>
      <w:r w:rsidR="00A732FA">
        <w:rPr>
          <w:rFonts w:ascii="Times New Roman" w:hAnsi="Times New Roman"/>
          <w:color w:val="000000"/>
        </w:rPr>
        <w:t>z</w:t>
      </w:r>
      <w:r w:rsidRPr="00A732FA">
        <w:rPr>
          <w:rFonts w:ascii="Times New Roman" w:hAnsi="Times New Roman"/>
          <w:color w:val="000000"/>
        </w:rPr>
        <w:t xml:space="preserve"> </w:t>
      </w:r>
      <w:r w:rsidR="00A732FA">
        <w:rPr>
          <w:rFonts w:ascii="Times New Roman" w:hAnsi="Times New Roman"/>
          <w:color w:val="000000"/>
        </w:rPr>
        <w:t>Eladó</w:t>
      </w:r>
      <w:r w:rsidRPr="00A732FA">
        <w:rPr>
          <w:rFonts w:ascii="Times New Roman" w:hAnsi="Times New Roman"/>
          <w:color w:val="000000"/>
        </w:rPr>
        <w:t xml:space="preserve"> által bevont alvállalkozók</w:t>
      </w:r>
      <w:r w:rsidRPr="00A732FA">
        <w:rPr>
          <w:rFonts w:ascii="Times New Roman" w:hAnsi="Times New Roman"/>
        </w:rPr>
        <w:t xml:space="preserve"> személye változik, azt nem tekintik szerződésmódosításnak. Ezen </w:t>
      </w:r>
      <w:r w:rsidRPr="00A732FA">
        <w:rPr>
          <w:rFonts w:ascii="Times New Roman" w:hAnsi="Times New Roman"/>
          <w:color w:val="000000"/>
        </w:rPr>
        <w:t>változásokat egyszerű nyilatkozattal kell bejelenteni.</w:t>
      </w:r>
    </w:p>
    <w:p w14:paraId="073B6BBA" w14:textId="77777777" w:rsidR="00A732FA" w:rsidRPr="00A732FA" w:rsidRDefault="00A732FA" w:rsidP="00602AF5">
      <w:pPr>
        <w:ind w:left="708" w:hanging="708"/>
        <w:jc w:val="both"/>
        <w:rPr>
          <w:rFonts w:ascii="Times New Roman" w:hAnsi="Times New Roman"/>
          <w:color w:val="000000"/>
        </w:rPr>
      </w:pPr>
    </w:p>
    <w:p w14:paraId="0DA085C1" w14:textId="4F3AA5B5" w:rsidR="00A732FA" w:rsidRPr="00BC4938" w:rsidRDefault="00A732FA" w:rsidP="00602AF5">
      <w:pPr>
        <w:ind w:left="708" w:hanging="708"/>
        <w:jc w:val="both"/>
        <w:rPr>
          <w:rFonts w:ascii="Times New Roman" w:hAnsi="Times New Roman"/>
          <w:color w:val="000000"/>
        </w:rPr>
      </w:pPr>
      <w:r w:rsidRPr="00A732FA">
        <w:rPr>
          <w:rFonts w:ascii="Times New Roman" w:hAnsi="Times New Roman"/>
          <w:color w:val="000000"/>
        </w:rPr>
        <w:t>29.</w:t>
      </w:r>
      <w:r w:rsidR="00693B49">
        <w:rPr>
          <w:rFonts w:ascii="Times New Roman" w:hAnsi="Times New Roman"/>
          <w:color w:val="000000"/>
        </w:rPr>
        <w:t>8</w:t>
      </w:r>
      <w:r w:rsidRPr="00A732FA">
        <w:rPr>
          <w:rFonts w:ascii="Times New Roman" w:hAnsi="Times New Roman"/>
          <w:color w:val="000000"/>
        </w:rPr>
        <w:tab/>
      </w:r>
      <w:r w:rsidR="00F0247E">
        <w:rPr>
          <w:rFonts w:ascii="Times New Roman" w:hAnsi="Times New Roman"/>
          <w:color w:val="000000"/>
        </w:rPr>
        <w:t>Eladó</w:t>
      </w:r>
      <w:r w:rsidRPr="00A732FA">
        <w:rPr>
          <w:rFonts w:ascii="Times New Roman" w:hAnsi="Times New Roman"/>
          <w:color w:val="000000"/>
        </w:rPr>
        <w:t xml:space="preserve"> vállalja, hogy teljesítése során a megjelölt alvállalkozókat veszi igénybe. Amennyiben</w:t>
      </w:r>
      <w:r w:rsidRPr="00A732FA">
        <w:rPr>
          <w:rFonts w:ascii="Times New Roman" w:hAnsi="Times New Roman"/>
        </w:rPr>
        <w:t xml:space="preserve"> az alvállalkozók személyében változás áll be, </w:t>
      </w:r>
      <w:r w:rsidR="00F0247E">
        <w:rPr>
          <w:rFonts w:ascii="Times New Roman" w:hAnsi="Times New Roman"/>
        </w:rPr>
        <w:t>Eladó</w:t>
      </w:r>
      <w:r w:rsidRPr="00A732FA">
        <w:rPr>
          <w:rFonts w:ascii="Times New Roman" w:hAnsi="Times New Roman"/>
        </w:rPr>
        <w:t xml:space="preserve"> köteles azt </w:t>
      </w:r>
      <w:r w:rsidRPr="00BC4938">
        <w:rPr>
          <w:rFonts w:ascii="Times New Roman" w:hAnsi="Times New Roman"/>
          <w:color w:val="000000"/>
        </w:rPr>
        <w:t xml:space="preserve">előzetesen írásban bejelenteni </w:t>
      </w:r>
      <w:r w:rsidR="00F0247E">
        <w:rPr>
          <w:rFonts w:ascii="Times New Roman" w:hAnsi="Times New Roman"/>
          <w:color w:val="000000"/>
        </w:rPr>
        <w:t>Vevőnek</w:t>
      </w:r>
      <w:r w:rsidRPr="00BC4938">
        <w:rPr>
          <w:rFonts w:ascii="Times New Roman" w:hAnsi="Times New Roman"/>
          <w:color w:val="000000"/>
        </w:rPr>
        <w:t>, és nyilatkozni arról, hogy az új alvállalkozó(k) tekintetében az ajánlattételi felhívásban előírt kizáró okok nem állnak fenn.</w:t>
      </w:r>
    </w:p>
    <w:p w14:paraId="62380604" w14:textId="77777777" w:rsidR="00A732FA" w:rsidRPr="00BC4938" w:rsidRDefault="00A732FA" w:rsidP="00602AF5">
      <w:pPr>
        <w:ind w:left="708" w:hanging="708"/>
        <w:jc w:val="both"/>
        <w:rPr>
          <w:rFonts w:ascii="Times New Roman" w:hAnsi="Times New Roman"/>
          <w:color w:val="000000"/>
        </w:rPr>
      </w:pPr>
    </w:p>
    <w:p w14:paraId="1A4BBD8B" w14:textId="17F3FA41" w:rsidR="00DA6A0E" w:rsidRDefault="00DA6A0E" w:rsidP="00602AF5">
      <w:pPr>
        <w:ind w:left="708" w:hanging="708"/>
        <w:jc w:val="both"/>
        <w:rPr>
          <w:rStyle w:val="FontStyle45"/>
          <w:rFonts w:ascii="Times New Roman" w:hAnsi="Times New Roman" w:cs="Times New Roman"/>
          <w:sz w:val="24"/>
          <w:szCs w:val="24"/>
        </w:rPr>
      </w:pPr>
      <w:r w:rsidRPr="00BC4938">
        <w:rPr>
          <w:rFonts w:ascii="Times New Roman" w:hAnsi="Times New Roman"/>
          <w:color w:val="000000"/>
        </w:rPr>
        <w:t>29.</w:t>
      </w:r>
      <w:r w:rsidR="00693B49">
        <w:rPr>
          <w:rFonts w:ascii="Times New Roman" w:hAnsi="Times New Roman"/>
          <w:color w:val="000000"/>
        </w:rPr>
        <w:t>9</w:t>
      </w:r>
      <w:r w:rsidRPr="00BC4938">
        <w:rPr>
          <w:rFonts w:ascii="Times New Roman" w:hAnsi="Times New Roman"/>
          <w:color w:val="000000"/>
        </w:rPr>
        <w:tab/>
        <w:t>A jelen Szerződést a Felek annak elolvasását és értelmezését követően, mint akaratukkal mindenben megegyezőt</w:t>
      </w:r>
      <w:r w:rsidRPr="00CB3067">
        <w:rPr>
          <w:rStyle w:val="FontStyle45"/>
          <w:rFonts w:ascii="Times New Roman" w:hAnsi="Times New Roman" w:cs="Times New Roman"/>
          <w:sz w:val="24"/>
          <w:szCs w:val="24"/>
        </w:rPr>
        <w:t xml:space="preserve"> jóváhagyólag aláírták.</w:t>
      </w:r>
    </w:p>
    <w:p w14:paraId="66B33B29" w14:textId="77777777" w:rsidR="00292361" w:rsidRDefault="00292361" w:rsidP="00602AF5">
      <w:pPr>
        <w:pStyle w:val="Style29"/>
        <w:widowControl/>
        <w:tabs>
          <w:tab w:val="left" w:pos="1099"/>
        </w:tabs>
        <w:spacing w:line="240" w:lineRule="auto"/>
        <w:ind w:left="705" w:hanging="705"/>
        <w:rPr>
          <w:rStyle w:val="FontStyle45"/>
          <w:rFonts w:ascii="Times New Roman" w:hAnsi="Times New Roman" w:cs="Times New Roman"/>
          <w:sz w:val="24"/>
          <w:szCs w:val="24"/>
        </w:rPr>
      </w:pPr>
    </w:p>
    <w:p w14:paraId="0A65E32C" w14:textId="5BFAA5BF" w:rsidR="00DA6A0E" w:rsidRPr="00CB3067" w:rsidRDefault="00923C04" w:rsidP="00602AF5">
      <w:pPr>
        <w:pStyle w:val="Style6"/>
        <w:widowControl/>
        <w:jc w:val="both"/>
        <w:rPr>
          <w:rStyle w:val="FontStyle45"/>
          <w:rFonts w:ascii="Times New Roman" w:hAnsi="Times New Roman" w:cs="Times New Roman"/>
          <w:sz w:val="24"/>
          <w:szCs w:val="24"/>
        </w:rPr>
      </w:pPr>
      <w:r w:rsidRPr="00923C04">
        <w:rPr>
          <w:rStyle w:val="FontStyle45"/>
          <w:rFonts w:ascii="Times New Roman" w:hAnsi="Times New Roman" w:cs="Times New Roman"/>
          <w:sz w:val="24"/>
          <w:szCs w:val="24"/>
        </w:rPr>
        <w:t>………………</w:t>
      </w:r>
      <w:proofErr w:type="gramStart"/>
      <w:r w:rsidRPr="00923C04">
        <w:rPr>
          <w:rStyle w:val="FontStyle45"/>
          <w:rFonts w:ascii="Times New Roman" w:hAnsi="Times New Roman" w:cs="Times New Roman"/>
          <w:sz w:val="24"/>
          <w:szCs w:val="24"/>
        </w:rPr>
        <w:t>…….</w:t>
      </w:r>
      <w:proofErr w:type="gramEnd"/>
      <w:r w:rsidRPr="00923C04">
        <w:rPr>
          <w:rStyle w:val="FontStyle45"/>
          <w:rFonts w:ascii="Times New Roman" w:hAnsi="Times New Roman" w:cs="Times New Roman"/>
          <w:sz w:val="24"/>
          <w:szCs w:val="24"/>
        </w:rPr>
        <w:t>.</w:t>
      </w:r>
      <w:r w:rsidR="00DA6A0E" w:rsidRPr="00923C04">
        <w:rPr>
          <w:rStyle w:val="FontStyle45"/>
          <w:rFonts w:ascii="Times New Roman" w:hAnsi="Times New Roman" w:cs="Times New Roman"/>
          <w:sz w:val="24"/>
          <w:szCs w:val="24"/>
        </w:rPr>
        <w:t>,</w:t>
      </w:r>
      <w:r w:rsidR="00DA6A0E" w:rsidRPr="00CB3067">
        <w:rPr>
          <w:rStyle w:val="FontStyle45"/>
          <w:rFonts w:ascii="Times New Roman" w:hAnsi="Times New Roman" w:cs="Times New Roman"/>
          <w:sz w:val="24"/>
          <w:szCs w:val="24"/>
        </w:rPr>
        <w:t xml:space="preserve"> 20</w:t>
      </w:r>
      <w:r w:rsidR="00AB30AC">
        <w:rPr>
          <w:rStyle w:val="FontStyle45"/>
          <w:rFonts w:ascii="Times New Roman" w:hAnsi="Times New Roman" w:cs="Times New Roman"/>
          <w:sz w:val="24"/>
          <w:szCs w:val="24"/>
        </w:rPr>
        <w:t>2</w:t>
      </w:r>
      <w:r>
        <w:rPr>
          <w:rStyle w:val="FontStyle45"/>
          <w:rFonts w:ascii="Times New Roman" w:hAnsi="Times New Roman" w:cs="Times New Roman"/>
          <w:sz w:val="24"/>
          <w:szCs w:val="24"/>
        </w:rPr>
        <w:t>2</w:t>
      </w:r>
      <w:r w:rsidR="00A732FA">
        <w:rPr>
          <w:rStyle w:val="FontStyle45"/>
          <w:rFonts w:ascii="Times New Roman" w:hAnsi="Times New Roman" w:cs="Times New Roman"/>
          <w:sz w:val="24"/>
          <w:szCs w:val="24"/>
        </w:rPr>
        <w:t>………………..</w:t>
      </w:r>
    </w:p>
    <w:p w14:paraId="21A97E22" w14:textId="77777777" w:rsidR="00DE249B" w:rsidRDefault="00DE249B" w:rsidP="00602AF5">
      <w:pPr>
        <w:pStyle w:val="Style6"/>
        <w:widowControl/>
        <w:jc w:val="both"/>
        <w:rPr>
          <w:rFonts w:ascii="Times New Roman" w:hAnsi="Times New Roman"/>
        </w:rPr>
      </w:pPr>
    </w:p>
    <w:p w14:paraId="2B23928C" w14:textId="77777777" w:rsidR="00DE249B" w:rsidRPr="00CB3067" w:rsidRDefault="00DE249B" w:rsidP="00602AF5">
      <w:pPr>
        <w:pStyle w:val="Style6"/>
        <w:widowControl/>
        <w:jc w:val="both"/>
        <w:rPr>
          <w:rFonts w:ascii="Times New Roman" w:hAnsi="Times New Roman"/>
        </w:rPr>
      </w:pPr>
    </w:p>
    <w:tbl>
      <w:tblPr>
        <w:tblW w:w="10173" w:type="dxa"/>
        <w:tblLook w:val="01E0" w:firstRow="1" w:lastRow="1" w:firstColumn="1" w:lastColumn="1" w:noHBand="0" w:noVBand="0"/>
      </w:tblPr>
      <w:tblGrid>
        <w:gridCol w:w="4503"/>
        <w:gridCol w:w="5670"/>
      </w:tblGrid>
      <w:tr w:rsidR="00DA6A0E" w:rsidRPr="00CB3067" w14:paraId="67FE04AB" w14:textId="77777777">
        <w:tc>
          <w:tcPr>
            <w:tcW w:w="4503" w:type="dxa"/>
          </w:tcPr>
          <w:p w14:paraId="13FAE69F" w14:textId="77777777" w:rsidR="00DA6A0E" w:rsidRPr="00CB3067" w:rsidRDefault="00DA6A0E" w:rsidP="00602AF5">
            <w:pPr>
              <w:jc w:val="center"/>
              <w:rPr>
                <w:rFonts w:ascii="Times New Roman" w:hAnsi="Times New Roman"/>
              </w:rPr>
            </w:pPr>
            <w:r w:rsidRPr="00CB3067">
              <w:rPr>
                <w:rFonts w:ascii="Times New Roman" w:hAnsi="Times New Roman"/>
              </w:rPr>
              <w:t xml:space="preserve">Vevő </w:t>
            </w:r>
          </w:p>
        </w:tc>
        <w:tc>
          <w:tcPr>
            <w:tcW w:w="5670" w:type="dxa"/>
          </w:tcPr>
          <w:p w14:paraId="1B6E0D39" w14:textId="77777777" w:rsidR="00DA6A0E" w:rsidRPr="00CB3067" w:rsidRDefault="00DA6A0E" w:rsidP="00602AF5">
            <w:pPr>
              <w:jc w:val="center"/>
              <w:rPr>
                <w:rFonts w:ascii="Times New Roman" w:hAnsi="Times New Roman"/>
              </w:rPr>
            </w:pPr>
            <w:r w:rsidRPr="00CB3067">
              <w:rPr>
                <w:rFonts w:ascii="Times New Roman" w:hAnsi="Times New Roman"/>
              </w:rPr>
              <w:t>Eladó</w:t>
            </w:r>
          </w:p>
        </w:tc>
      </w:tr>
    </w:tbl>
    <w:p w14:paraId="17060078" w14:textId="77777777" w:rsidR="00DA6A0E" w:rsidRPr="00CB3067" w:rsidRDefault="00DA6A0E" w:rsidP="00602AF5">
      <w:pPr>
        <w:pStyle w:val="Style6"/>
        <w:widowControl/>
        <w:tabs>
          <w:tab w:val="left" w:pos="1134"/>
          <w:tab w:val="left" w:pos="3969"/>
          <w:tab w:val="left" w:pos="7088"/>
        </w:tabs>
        <w:jc w:val="both"/>
        <w:rPr>
          <w:rStyle w:val="FontStyle45"/>
          <w:rFonts w:ascii="Times New Roman" w:hAnsi="Times New Roman" w:cs="Times New Roman"/>
          <w:sz w:val="10"/>
          <w:szCs w:val="10"/>
        </w:rPr>
      </w:pPr>
    </w:p>
    <w:p w14:paraId="08A52C05" w14:textId="77777777" w:rsidR="00D85859" w:rsidRPr="00CB3067" w:rsidRDefault="00D85859" w:rsidP="00602AF5">
      <w:pPr>
        <w:pStyle w:val="Style6"/>
        <w:widowControl/>
        <w:jc w:val="both"/>
        <w:rPr>
          <w:rStyle w:val="FontStyle45"/>
          <w:rFonts w:ascii="Times New Roman" w:hAnsi="Times New Roman" w:cs="Times New Roman"/>
          <w:sz w:val="24"/>
          <w:szCs w:val="24"/>
        </w:rPr>
      </w:pPr>
    </w:p>
    <w:p w14:paraId="109ADC28" w14:textId="5288FB9F" w:rsidR="008E6745" w:rsidRPr="00923C04" w:rsidRDefault="00FF5825" w:rsidP="00602AF5">
      <w:pPr>
        <w:pStyle w:val="Style6"/>
        <w:widowControl/>
        <w:jc w:val="both"/>
        <w:rPr>
          <w:rStyle w:val="FontStyle45"/>
          <w:rFonts w:ascii="Times New Roman" w:hAnsi="Times New Roman" w:cs="Times New Roman"/>
          <w:sz w:val="24"/>
          <w:szCs w:val="24"/>
        </w:rPr>
      </w:pPr>
      <w:proofErr w:type="spellStart"/>
      <w:r w:rsidRPr="00923C04">
        <w:rPr>
          <w:rStyle w:val="FontStyle45"/>
          <w:rFonts w:ascii="Times New Roman" w:hAnsi="Times New Roman" w:cs="Times New Roman"/>
          <w:sz w:val="2"/>
          <w:szCs w:val="2"/>
        </w:rPr>
        <w:t>T</w:t>
      </w:r>
      <w:r w:rsidR="00D85859" w:rsidRPr="00923C04">
        <w:rPr>
          <w:rStyle w:val="FontStyle45"/>
          <w:rFonts w:ascii="Times New Roman" w:hAnsi="Times New Roman" w:cs="Times New Roman"/>
          <w:sz w:val="24"/>
          <w:szCs w:val="24"/>
        </w:rPr>
        <w:t>Pénzügyi</w:t>
      </w:r>
      <w:proofErr w:type="spellEnd"/>
      <w:r w:rsidR="00D85859" w:rsidRPr="00923C04">
        <w:rPr>
          <w:rStyle w:val="FontStyle45"/>
          <w:rFonts w:ascii="Times New Roman" w:hAnsi="Times New Roman" w:cs="Times New Roman"/>
          <w:sz w:val="24"/>
          <w:szCs w:val="24"/>
        </w:rPr>
        <w:t xml:space="preserve"> ellenjegyző:</w:t>
      </w:r>
    </w:p>
    <w:p w14:paraId="6C29ED62" w14:textId="1F84B4A7" w:rsidR="0033041E" w:rsidRPr="00923C04" w:rsidRDefault="0033041E" w:rsidP="00602AF5">
      <w:pPr>
        <w:pStyle w:val="Style6"/>
        <w:widowControl/>
        <w:jc w:val="both"/>
        <w:rPr>
          <w:rStyle w:val="FontStyle45"/>
          <w:rFonts w:ascii="Times New Roman" w:hAnsi="Times New Roman" w:cs="Times New Roman"/>
          <w:sz w:val="24"/>
          <w:szCs w:val="24"/>
        </w:rPr>
      </w:pPr>
    </w:p>
    <w:p w14:paraId="41131B72" w14:textId="486A5A9F" w:rsidR="0033041E" w:rsidRPr="00923C04" w:rsidRDefault="0033041E" w:rsidP="00602AF5">
      <w:pPr>
        <w:pStyle w:val="Style6"/>
        <w:widowControl/>
        <w:jc w:val="both"/>
        <w:rPr>
          <w:rStyle w:val="FontStyle45"/>
          <w:rFonts w:ascii="Times New Roman" w:hAnsi="Times New Roman" w:cs="Times New Roman"/>
          <w:sz w:val="24"/>
          <w:szCs w:val="24"/>
        </w:rPr>
      </w:pPr>
      <w:r w:rsidRPr="00923C04">
        <w:rPr>
          <w:rStyle w:val="FontStyle45"/>
          <w:rFonts w:ascii="Times New Roman" w:hAnsi="Times New Roman" w:cs="Times New Roman"/>
          <w:sz w:val="24"/>
          <w:szCs w:val="24"/>
        </w:rPr>
        <w:t>Jogi ellenjegyző:</w:t>
      </w:r>
    </w:p>
    <w:p w14:paraId="1FFCB41D" w14:textId="64DE0F2C" w:rsidR="008E6745" w:rsidRDefault="008E6745" w:rsidP="00602AF5">
      <w:pPr>
        <w:pStyle w:val="Style6"/>
        <w:widowControl/>
        <w:jc w:val="both"/>
        <w:rPr>
          <w:rStyle w:val="FontStyle45"/>
          <w:rFonts w:ascii="Times New Roman" w:hAnsi="Times New Roman" w:cs="Times New Roman"/>
          <w:color w:val="808080"/>
          <w:sz w:val="24"/>
          <w:szCs w:val="24"/>
        </w:rPr>
      </w:pPr>
    </w:p>
    <w:p w14:paraId="35F8EDBE" w14:textId="29C56353" w:rsidR="0033041E" w:rsidRDefault="0033041E" w:rsidP="00602AF5">
      <w:pPr>
        <w:pStyle w:val="Style6"/>
        <w:widowControl/>
        <w:jc w:val="both"/>
        <w:rPr>
          <w:rStyle w:val="FontStyle45"/>
          <w:rFonts w:ascii="Times New Roman" w:hAnsi="Times New Roman" w:cs="Times New Roman"/>
          <w:color w:val="808080"/>
          <w:sz w:val="24"/>
          <w:szCs w:val="24"/>
        </w:rPr>
      </w:pPr>
    </w:p>
    <w:p w14:paraId="14801DB4" w14:textId="12003EDC" w:rsidR="0033041E" w:rsidRDefault="0033041E" w:rsidP="00602AF5">
      <w:pPr>
        <w:pStyle w:val="Style6"/>
        <w:widowControl/>
        <w:jc w:val="both"/>
        <w:rPr>
          <w:rStyle w:val="FontStyle45"/>
          <w:rFonts w:ascii="Times New Roman" w:hAnsi="Times New Roman" w:cs="Times New Roman"/>
          <w:color w:val="808080"/>
          <w:sz w:val="24"/>
          <w:szCs w:val="24"/>
        </w:rPr>
      </w:pPr>
    </w:p>
    <w:p w14:paraId="2E7847CD" w14:textId="094C6345" w:rsidR="0033041E" w:rsidRDefault="0033041E" w:rsidP="00602AF5">
      <w:pPr>
        <w:pStyle w:val="Style6"/>
        <w:widowControl/>
        <w:jc w:val="both"/>
        <w:rPr>
          <w:rStyle w:val="FontStyle45"/>
          <w:rFonts w:ascii="Times New Roman" w:hAnsi="Times New Roman" w:cs="Times New Roman"/>
          <w:color w:val="808080"/>
          <w:sz w:val="24"/>
          <w:szCs w:val="24"/>
        </w:rPr>
      </w:pPr>
      <w:r>
        <w:rPr>
          <w:rStyle w:val="FontStyle45"/>
          <w:rFonts w:ascii="Times New Roman" w:hAnsi="Times New Roman" w:cs="Times New Roman"/>
          <w:color w:val="808080"/>
          <w:sz w:val="24"/>
          <w:szCs w:val="24"/>
        </w:rPr>
        <w:tab/>
      </w:r>
      <w:r>
        <w:rPr>
          <w:rStyle w:val="FontStyle45"/>
          <w:rFonts w:ascii="Times New Roman" w:hAnsi="Times New Roman" w:cs="Times New Roman"/>
          <w:color w:val="808080"/>
          <w:sz w:val="24"/>
          <w:szCs w:val="24"/>
        </w:rPr>
        <w:tab/>
      </w:r>
      <w:r>
        <w:rPr>
          <w:rStyle w:val="FontStyle45"/>
          <w:rFonts w:ascii="Times New Roman" w:hAnsi="Times New Roman" w:cs="Times New Roman"/>
          <w:color w:val="808080"/>
          <w:sz w:val="24"/>
          <w:szCs w:val="24"/>
        </w:rPr>
        <w:tab/>
      </w:r>
      <w:r>
        <w:rPr>
          <w:rStyle w:val="FontStyle45"/>
          <w:rFonts w:ascii="Times New Roman" w:hAnsi="Times New Roman" w:cs="Times New Roman"/>
          <w:color w:val="808080"/>
          <w:sz w:val="24"/>
          <w:szCs w:val="24"/>
        </w:rPr>
        <w:tab/>
      </w:r>
      <w:r>
        <w:rPr>
          <w:rStyle w:val="FontStyle45"/>
          <w:rFonts w:ascii="Times New Roman" w:hAnsi="Times New Roman" w:cs="Times New Roman"/>
          <w:color w:val="808080"/>
          <w:sz w:val="24"/>
          <w:szCs w:val="24"/>
        </w:rPr>
        <w:tab/>
      </w:r>
      <w:r>
        <w:rPr>
          <w:rStyle w:val="FontStyle45"/>
          <w:rFonts w:ascii="Times New Roman" w:hAnsi="Times New Roman" w:cs="Times New Roman"/>
          <w:color w:val="808080"/>
          <w:sz w:val="24"/>
          <w:szCs w:val="24"/>
        </w:rPr>
        <w:tab/>
      </w:r>
      <w:r w:rsidRPr="00923C04">
        <w:rPr>
          <w:rStyle w:val="FontStyle45"/>
          <w:rFonts w:ascii="Times New Roman" w:hAnsi="Times New Roman" w:cs="Times New Roman"/>
          <w:sz w:val="24"/>
          <w:szCs w:val="24"/>
        </w:rPr>
        <w:t>Vevő2</w:t>
      </w:r>
    </w:p>
    <w:p w14:paraId="51BE1754" w14:textId="77777777" w:rsidR="00F733A5" w:rsidRDefault="00F733A5" w:rsidP="00602AF5">
      <w:pPr>
        <w:pStyle w:val="Style6"/>
        <w:widowControl/>
        <w:jc w:val="both"/>
        <w:rPr>
          <w:rStyle w:val="FontStyle45"/>
          <w:rFonts w:ascii="Times New Roman" w:hAnsi="Times New Roman" w:cs="Times New Roman"/>
          <w:color w:val="808080"/>
          <w:sz w:val="24"/>
          <w:szCs w:val="24"/>
        </w:rPr>
      </w:pPr>
    </w:p>
    <w:p w14:paraId="4FFE68DE" w14:textId="77777777" w:rsidR="008E6745" w:rsidRPr="008E6745" w:rsidRDefault="008E6745" w:rsidP="008E6745">
      <w:pPr>
        <w:spacing w:line="360" w:lineRule="auto"/>
        <w:ind w:right="22"/>
        <w:jc w:val="both"/>
        <w:rPr>
          <w:rFonts w:ascii="Times New Roman" w:hAnsi="Times New Roman"/>
        </w:rPr>
      </w:pPr>
      <w:r w:rsidRPr="008E6745">
        <w:rPr>
          <w:rFonts w:ascii="Times New Roman" w:hAnsi="Times New Roman"/>
        </w:rPr>
        <w:t>Mellékletek:</w:t>
      </w:r>
    </w:p>
    <w:p w14:paraId="04DA9122" w14:textId="77777777" w:rsidR="008E6745" w:rsidRPr="00DC3718" w:rsidRDefault="008E6745" w:rsidP="00602AF5">
      <w:pPr>
        <w:pStyle w:val="Style6"/>
        <w:widowControl/>
        <w:jc w:val="both"/>
        <w:rPr>
          <w:rStyle w:val="FontStyle45"/>
          <w:rFonts w:ascii="Times New Roman" w:hAnsi="Times New Roman" w:cs="Times New Roman"/>
          <w:color w:val="808080"/>
          <w:sz w:val="24"/>
          <w:szCs w:val="24"/>
        </w:rPr>
      </w:pPr>
    </w:p>
    <w:p w14:paraId="64810907" w14:textId="77777777" w:rsidR="00F733A5" w:rsidRPr="008E6745" w:rsidRDefault="00F733A5" w:rsidP="00F733A5">
      <w:pPr>
        <w:ind w:right="382" w:hanging="360"/>
        <w:rPr>
          <w:rFonts w:ascii="Times New Roman" w:hAnsi="Times New Roman"/>
        </w:rPr>
      </w:pPr>
      <w:r w:rsidRPr="008E6745">
        <w:rPr>
          <w:rFonts w:ascii="Times New Roman" w:hAnsi="Times New Roman"/>
        </w:rPr>
        <w:t xml:space="preserve">1. sz. melléklet: Az egyes fogyasztási helyekre vonatkozó </w:t>
      </w:r>
      <w:r>
        <w:rPr>
          <w:rFonts w:ascii="Times New Roman" w:hAnsi="Times New Roman"/>
        </w:rPr>
        <w:t xml:space="preserve">fogyasztói </w:t>
      </w:r>
      <w:r w:rsidRPr="008E6745">
        <w:rPr>
          <w:rFonts w:ascii="Times New Roman" w:hAnsi="Times New Roman"/>
        </w:rPr>
        <w:t>adatok</w:t>
      </w:r>
    </w:p>
    <w:p w14:paraId="45442BFB" w14:textId="77777777" w:rsidR="00F733A5" w:rsidRDefault="00F733A5" w:rsidP="00F733A5">
      <w:pPr>
        <w:ind w:right="382" w:hanging="360"/>
        <w:rPr>
          <w:rFonts w:ascii="Times New Roman" w:hAnsi="Times New Roman"/>
        </w:rPr>
      </w:pPr>
      <w:r w:rsidRPr="008E6745">
        <w:rPr>
          <w:rFonts w:ascii="Times New Roman" w:hAnsi="Times New Roman"/>
        </w:rPr>
        <w:t xml:space="preserve">2. sz. melléklet: Az egyes fogyasztási helyekre vonatkozó </w:t>
      </w:r>
      <w:r>
        <w:rPr>
          <w:rFonts w:ascii="Times New Roman" w:hAnsi="Times New Roman"/>
        </w:rPr>
        <w:t xml:space="preserve">fogyasztási </w:t>
      </w:r>
      <w:r w:rsidRPr="008E6745">
        <w:rPr>
          <w:rFonts w:ascii="Times New Roman" w:hAnsi="Times New Roman"/>
        </w:rPr>
        <w:t>adatok</w:t>
      </w:r>
    </w:p>
    <w:p w14:paraId="63581F3D" w14:textId="77777777" w:rsidR="00F733A5" w:rsidRPr="008E6745" w:rsidRDefault="00F733A5" w:rsidP="00F733A5">
      <w:pPr>
        <w:ind w:right="382" w:hanging="360"/>
        <w:rPr>
          <w:rFonts w:ascii="Times New Roman" w:hAnsi="Times New Roman"/>
        </w:rPr>
      </w:pPr>
      <w:r>
        <w:rPr>
          <w:rFonts w:ascii="Times New Roman" w:hAnsi="Times New Roman"/>
        </w:rPr>
        <w:t>3. sz. melléklet: Számlázási információk</w:t>
      </w:r>
    </w:p>
    <w:p w14:paraId="46B345F2" w14:textId="77777777" w:rsidR="00F733A5" w:rsidRDefault="00F733A5" w:rsidP="00F733A5">
      <w:pPr>
        <w:ind w:right="382" w:hanging="360"/>
        <w:rPr>
          <w:rFonts w:ascii="Times New Roman" w:hAnsi="Times New Roman"/>
        </w:rPr>
      </w:pPr>
      <w:r>
        <w:rPr>
          <w:rFonts w:ascii="Times New Roman" w:hAnsi="Times New Roman"/>
        </w:rPr>
        <w:t>4</w:t>
      </w:r>
      <w:r w:rsidRPr="008E6745">
        <w:rPr>
          <w:rFonts w:ascii="Times New Roman" w:hAnsi="Times New Roman"/>
        </w:rPr>
        <w:t>. sz. Melléklet:</w:t>
      </w:r>
      <w:r>
        <w:rPr>
          <w:rFonts w:ascii="Times New Roman" w:hAnsi="Times New Roman"/>
        </w:rPr>
        <w:t xml:space="preserve"> Rendszerhasználati díjak</w:t>
      </w:r>
    </w:p>
    <w:p w14:paraId="1CB6E2A9" w14:textId="235605D4" w:rsidR="00F733A5" w:rsidRDefault="00BD0860" w:rsidP="00F733A5">
      <w:pPr>
        <w:ind w:right="382" w:hanging="360"/>
        <w:rPr>
          <w:rFonts w:ascii="Times New Roman" w:hAnsi="Times New Roman"/>
        </w:rPr>
      </w:pPr>
      <w:r>
        <w:rPr>
          <w:rFonts w:ascii="Times New Roman" w:hAnsi="Times New Roman"/>
        </w:rPr>
        <w:t>5</w:t>
      </w:r>
      <w:r w:rsidR="00F733A5">
        <w:rPr>
          <w:rFonts w:ascii="Times New Roman" w:hAnsi="Times New Roman"/>
        </w:rPr>
        <w:t>. sz. Melléklet:</w:t>
      </w:r>
      <w:r w:rsidR="00F733A5" w:rsidRPr="00B77264">
        <w:rPr>
          <w:rFonts w:ascii="Times New Roman" w:hAnsi="Times New Roman"/>
          <w:b/>
          <w:sz w:val="20"/>
          <w:szCs w:val="20"/>
        </w:rPr>
        <w:t xml:space="preserve"> </w:t>
      </w:r>
      <w:r w:rsidR="00F733A5" w:rsidRPr="00742B71">
        <w:rPr>
          <w:rFonts w:ascii="Times New Roman" w:hAnsi="Times New Roman"/>
        </w:rPr>
        <w:t>Nyilatkozat alapvető szociális szolgáltató minősítésről</w:t>
      </w:r>
    </w:p>
    <w:p w14:paraId="2F222DFC" w14:textId="0FFBD0D1" w:rsidR="00F733A5" w:rsidRDefault="00BD0860" w:rsidP="00F733A5">
      <w:pPr>
        <w:ind w:right="382" w:hanging="360"/>
        <w:rPr>
          <w:rFonts w:ascii="Times New Roman" w:hAnsi="Times New Roman"/>
        </w:rPr>
      </w:pPr>
      <w:r>
        <w:rPr>
          <w:rFonts w:ascii="Times New Roman" w:hAnsi="Times New Roman"/>
        </w:rPr>
        <w:t>6</w:t>
      </w:r>
      <w:r w:rsidR="00F733A5">
        <w:rPr>
          <w:rFonts w:ascii="Times New Roman" w:hAnsi="Times New Roman"/>
        </w:rPr>
        <w:t xml:space="preserve">. sz. Melléklet: </w:t>
      </w:r>
      <w:r w:rsidR="00F733A5" w:rsidRPr="008E6745">
        <w:rPr>
          <w:rFonts w:ascii="Times New Roman" w:hAnsi="Times New Roman"/>
        </w:rPr>
        <w:t xml:space="preserve">Eladó Általános </w:t>
      </w:r>
      <w:r w:rsidR="00F733A5">
        <w:rPr>
          <w:rFonts w:ascii="Times New Roman" w:hAnsi="Times New Roman"/>
        </w:rPr>
        <w:t>Szerződéses Feltételei (ÁSZF-je)</w:t>
      </w:r>
    </w:p>
    <w:p w14:paraId="4D4AE60D" w14:textId="2BDB9707" w:rsidR="00F733A5" w:rsidRPr="008E6745" w:rsidRDefault="00BD0860" w:rsidP="00F733A5">
      <w:pPr>
        <w:ind w:right="382" w:hanging="360"/>
        <w:rPr>
          <w:rFonts w:ascii="Times New Roman" w:hAnsi="Times New Roman"/>
        </w:rPr>
      </w:pPr>
      <w:r>
        <w:rPr>
          <w:rFonts w:ascii="Times New Roman" w:hAnsi="Times New Roman"/>
        </w:rPr>
        <w:t>7</w:t>
      </w:r>
      <w:r w:rsidR="00F733A5">
        <w:rPr>
          <w:rFonts w:ascii="Times New Roman" w:hAnsi="Times New Roman"/>
        </w:rPr>
        <w:t xml:space="preserve">. sz. Melléklet: </w:t>
      </w:r>
      <w:r w:rsidR="00F733A5" w:rsidRPr="008E6745">
        <w:rPr>
          <w:rFonts w:ascii="Times New Roman" w:hAnsi="Times New Roman"/>
        </w:rPr>
        <w:t>Átláthatósági nyilatkozat</w:t>
      </w:r>
    </w:p>
    <w:p w14:paraId="5EFE5476" w14:textId="77777777" w:rsidR="00516227" w:rsidRPr="00CB3067" w:rsidRDefault="00516227" w:rsidP="00602AF5">
      <w:pPr>
        <w:pStyle w:val="Style6"/>
        <w:widowControl/>
        <w:jc w:val="both"/>
        <w:rPr>
          <w:rStyle w:val="FontStyle45"/>
          <w:rFonts w:ascii="Times New Roman" w:hAnsi="Times New Roman" w:cs="Times New Roman"/>
          <w:sz w:val="24"/>
          <w:szCs w:val="24"/>
        </w:rPr>
        <w:sectPr w:rsidR="00516227" w:rsidRPr="00CB3067" w:rsidSect="00E9352D">
          <w:headerReference w:type="even" r:id="rId10"/>
          <w:footerReference w:type="even" r:id="rId11"/>
          <w:footerReference w:type="default" r:id="rId12"/>
          <w:pgSz w:w="11905" w:h="16837"/>
          <w:pgMar w:top="962" w:right="996" w:bottom="1560" w:left="1418" w:header="284" w:footer="708" w:gutter="0"/>
          <w:cols w:space="60"/>
          <w:noEndnote/>
        </w:sectPr>
      </w:pPr>
    </w:p>
    <w:tbl>
      <w:tblPr>
        <w:tblW w:w="15191" w:type="dxa"/>
        <w:tblInd w:w="70" w:type="dxa"/>
        <w:tblLayout w:type="fixed"/>
        <w:tblCellMar>
          <w:left w:w="70" w:type="dxa"/>
          <w:right w:w="70" w:type="dxa"/>
        </w:tblCellMar>
        <w:tblLook w:val="0000" w:firstRow="0" w:lastRow="0" w:firstColumn="0" w:lastColumn="0" w:noHBand="0" w:noVBand="0"/>
      </w:tblPr>
      <w:tblGrid>
        <w:gridCol w:w="540"/>
        <w:gridCol w:w="6406"/>
        <w:gridCol w:w="585"/>
        <w:gridCol w:w="1935"/>
        <w:gridCol w:w="1059"/>
        <w:gridCol w:w="2160"/>
        <w:gridCol w:w="1314"/>
        <w:gridCol w:w="1192"/>
      </w:tblGrid>
      <w:tr w:rsidR="00555B9E" w:rsidRPr="00CB3067" w14:paraId="70CE46DD" w14:textId="77777777" w:rsidTr="006B74E1">
        <w:trPr>
          <w:trHeight w:val="285"/>
        </w:trPr>
        <w:tc>
          <w:tcPr>
            <w:tcW w:w="540" w:type="dxa"/>
            <w:tcBorders>
              <w:top w:val="nil"/>
              <w:left w:val="nil"/>
              <w:bottom w:val="nil"/>
              <w:right w:val="nil"/>
            </w:tcBorders>
            <w:shd w:val="clear" w:color="auto" w:fill="auto"/>
            <w:noWrap/>
            <w:vAlign w:val="bottom"/>
          </w:tcPr>
          <w:p w14:paraId="5DFB1E17" w14:textId="77777777" w:rsidR="00555B9E" w:rsidRPr="00CB3067" w:rsidRDefault="00555B9E" w:rsidP="00602AF5">
            <w:pPr>
              <w:widowControl/>
              <w:autoSpaceDE/>
              <w:autoSpaceDN/>
              <w:adjustRightInd/>
              <w:rPr>
                <w:rFonts w:ascii="Times New Roman" w:hAnsi="Times New Roman"/>
                <w:sz w:val="18"/>
                <w:szCs w:val="18"/>
              </w:rPr>
            </w:pPr>
          </w:p>
        </w:tc>
        <w:tc>
          <w:tcPr>
            <w:tcW w:w="6406" w:type="dxa"/>
            <w:tcBorders>
              <w:top w:val="nil"/>
              <w:left w:val="nil"/>
              <w:bottom w:val="nil"/>
              <w:right w:val="nil"/>
            </w:tcBorders>
            <w:shd w:val="clear" w:color="auto" w:fill="auto"/>
            <w:noWrap/>
            <w:vAlign w:val="bottom"/>
          </w:tcPr>
          <w:p w14:paraId="05BE2F6D" w14:textId="77777777" w:rsidR="00555B9E" w:rsidRPr="0091172D" w:rsidRDefault="00555B9E" w:rsidP="00602AF5">
            <w:pPr>
              <w:widowControl/>
              <w:autoSpaceDE/>
              <w:autoSpaceDN/>
              <w:adjustRightInd/>
              <w:jc w:val="center"/>
              <w:rPr>
                <w:rFonts w:ascii="Times New Roman" w:hAnsi="Times New Roman"/>
                <w:b/>
                <w:bCs/>
                <w:sz w:val="18"/>
                <w:szCs w:val="18"/>
              </w:rPr>
            </w:pPr>
            <w:r w:rsidRPr="006B74E1">
              <w:rPr>
                <w:rFonts w:ascii="Times New Roman" w:hAnsi="Times New Roman"/>
                <w:b/>
                <w:bCs/>
                <w:sz w:val="18"/>
                <w:szCs w:val="18"/>
              </w:rPr>
              <w:t>Földgáz-értékesítési szerződés 1. sz. Melléklete</w:t>
            </w:r>
          </w:p>
        </w:tc>
        <w:tc>
          <w:tcPr>
            <w:tcW w:w="5739" w:type="dxa"/>
            <w:gridSpan w:val="4"/>
            <w:tcBorders>
              <w:top w:val="nil"/>
              <w:left w:val="nil"/>
              <w:bottom w:val="nil"/>
              <w:right w:val="nil"/>
            </w:tcBorders>
            <w:shd w:val="clear" w:color="auto" w:fill="auto"/>
            <w:noWrap/>
            <w:vAlign w:val="bottom"/>
          </w:tcPr>
          <w:p w14:paraId="6C2E1E9E" w14:textId="56214175" w:rsidR="00555B9E" w:rsidRPr="00CB3067" w:rsidRDefault="00555B9E" w:rsidP="00602AF5">
            <w:pPr>
              <w:widowControl/>
              <w:autoSpaceDE/>
              <w:autoSpaceDN/>
              <w:adjustRightInd/>
              <w:jc w:val="center"/>
              <w:rPr>
                <w:rFonts w:ascii="Times New Roman" w:hAnsi="Times New Roman"/>
                <w:sz w:val="18"/>
                <w:szCs w:val="18"/>
              </w:rPr>
            </w:pPr>
            <w:r w:rsidRPr="00CB3067">
              <w:rPr>
                <w:rFonts w:ascii="Times New Roman" w:hAnsi="Times New Roman"/>
                <w:b/>
                <w:bCs/>
                <w:sz w:val="18"/>
                <w:szCs w:val="18"/>
              </w:rPr>
              <w:t>Az egyes fogyasztási helyekre vonatkozó fogyasz</w:t>
            </w:r>
            <w:r w:rsidR="008E6745">
              <w:rPr>
                <w:rFonts w:ascii="Times New Roman" w:hAnsi="Times New Roman"/>
                <w:b/>
                <w:bCs/>
                <w:sz w:val="18"/>
                <w:szCs w:val="18"/>
              </w:rPr>
              <w:t>tói</w:t>
            </w:r>
            <w:r w:rsidRPr="00CB3067">
              <w:rPr>
                <w:rFonts w:ascii="Times New Roman" w:hAnsi="Times New Roman"/>
                <w:b/>
                <w:bCs/>
                <w:sz w:val="18"/>
                <w:szCs w:val="18"/>
              </w:rPr>
              <w:t xml:space="preserve"> adatok</w:t>
            </w:r>
          </w:p>
        </w:tc>
        <w:tc>
          <w:tcPr>
            <w:tcW w:w="1314" w:type="dxa"/>
            <w:tcBorders>
              <w:top w:val="nil"/>
              <w:left w:val="nil"/>
              <w:bottom w:val="nil"/>
              <w:right w:val="nil"/>
            </w:tcBorders>
            <w:shd w:val="clear" w:color="auto" w:fill="auto"/>
            <w:noWrap/>
            <w:vAlign w:val="bottom"/>
          </w:tcPr>
          <w:p w14:paraId="4059922D" w14:textId="77777777" w:rsidR="00555B9E" w:rsidRPr="00CB3067" w:rsidRDefault="00555B9E" w:rsidP="00602AF5">
            <w:pPr>
              <w:widowControl/>
              <w:autoSpaceDE/>
              <w:autoSpaceDN/>
              <w:adjustRightInd/>
              <w:jc w:val="center"/>
              <w:rPr>
                <w:rFonts w:ascii="Times New Roman" w:hAnsi="Times New Roman"/>
                <w:sz w:val="18"/>
                <w:szCs w:val="18"/>
              </w:rPr>
            </w:pPr>
          </w:p>
        </w:tc>
        <w:tc>
          <w:tcPr>
            <w:tcW w:w="1192" w:type="dxa"/>
            <w:tcBorders>
              <w:top w:val="nil"/>
              <w:left w:val="nil"/>
              <w:bottom w:val="nil"/>
              <w:right w:val="nil"/>
            </w:tcBorders>
            <w:shd w:val="clear" w:color="auto" w:fill="auto"/>
            <w:noWrap/>
            <w:vAlign w:val="bottom"/>
          </w:tcPr>
          <w:p w14:paraId="4749AF13" w14:textId="77777777" w:rsidR="00555B9E" w:rsidRPr="00CB3067" w:rsidRDefault="00555B9E" w:rsidP="00602AF5">
            <w:pPr>
              <w:widowControl/>
              <w:autoSpaceDE/>
              <w:autoSpaceDN/>
              <w:adjustRightInd/>
              <w:jc w:val="right"/>
              <w:rPr>
                <w:rFonts w:ascii="Times New Roman" w:hAnsi="Times New Roman"/>
                <w:sz w:val="18"/>
                <w:szCs w:val="18"/>
              </w:rPr>
            </w:pPr>
          </w:p>
        </w:tc>
      </w:tr>
      <w:tr w:rsidR="0074497B" w:rsidRPr="00CB3067" w14:paraId="70BDFBD1" w14:textId="77777777" w:rsidTr="006B74E1">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8179C2" w14:textId="77777777" w:rsidR="0074497B" w:rsidRPr="00CB3067" w:rsidRDefault="0074497B"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Sorszám</w:t>
            </w:r>
          </w:p>
        </w:tc>
        <w:tc>
          <w:tcPr>
            <w:tcW w:w="6406" w:type="dxa"/>
            <w:tcBorders>
              <w:top w:val="single" w:sz="4" w:space="0" w:color="auto"/>
              <w:left w:val="nil"/>
              <w:bottom w:val="single" w:sz="4" w:space="0" w:color="auto"/>
              <w:right w:val="nil"/>
            </w:tcBorders>
            <w:shd w:val="clear" w:color="auto" w:fill="auto"/>
            <w:vAlign w:val="center"/>
          </w:tcPr>
          <w:p w14:paraId="6628C97D" w14:textId="77777777" w:rsidR="0074497B" w:rsidRPr="0091172D" w:rsidRDefault="0074497B" w:rsidP="00602AF5">
            <w:pPr>
              <w:widowControl/>
              <w:autoSpaceDE/>
              <w:autoSpaceDN/>
              <w:adjustRightInd/>
              <w:jc w:val="center"/>
              <w:rPr>
                <w:rFonts w:ascii="Times New Roman" w:hAnsi="Times New Roman"/>
                <w:sz w:val="18"/>
                <w:szCs w:val="18"/>
              </w:rPr>
            </w:pPr>
            <w:r w:rsidRPr="0091172D">
              <w:rPr>
                <w:rFonts w:ascii="Times New Roman" w:hAnsi="Times New Roman"/>
                <w:sz w:val="18"/>
                <w:szCs w:val="18"/>
              </w:rPr>
              <w:t>Fogyasztó neve (Ügyfél - Vevő)</w:t>
            </w:r>
          </w:p>
        </w:tc>
        <w:tc>
          <w:tcPr>
            <w:tcW w:w="2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C69B39" w14:textId="77777777" w:rsidR="0074497B" w:rsidRPr="00CB3067" w:rsidRDefault="0074497B"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Fogyasztási hely címe</w:t>
            </w:r>
          </w:p>
        </w:tc>
        <w:tc>
          <w:tcPr>
            <w:tcW w:w="1059" w:type="dxa"/>
            <w:tcBorders>
              <w:top w:val="single" w:sz="4" w:space="0" w:color="auto"/>
              <w:left w:val="nil"/>
              <w:bottom w:val="single" w:sz="4" w:space="0" w:color="auto"/>
              <w:right w:val="nil"/>
            </w:tcBorders>
            <w:shd w:val="clear" w:color="auto" w:fill="auto"/>
            <w:vAlign w:val="center"/>
          </w:tcPr>
          <w:p w14:paraId="6F3DB93D" w14:textId="77777777" w:rsidR="0074497B" w:rsidRPr="00CB3067" w:rsidRDefault="0074497B"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Fogy. Hely azonosító</w:t>
            </w:r>
          </w:p>
        </w:tc>
        <w:tc>
          <w:tcPr>
            <w:tcW w:w="2160" w:type="dxa"/>
            <w:tcBorders>
              <w:top w:val="single" w:sz="4" w:space="0" w:color="auto"/>
              <w:left w:val="single" w:sz="4" w:space="0" w:color="auto"/>
              <w:bottom w:val="single" w:sz="4" w:space="0" w:color="auto"/>
              <w:right w:val="nil"/>
            </w:tcBorders>
            <w:shd w:val="clear" w:color="auto" w:fill="auto"/>
            <w:vAlign w:val="center"/>
          </w:tcPr>
          <w:p w14:paraId="2DF849B4" w14:textId="77777777" w:rsidR="0074497B" w:rsidRPr="00CB3067" w:rsidRDefault="0074497B"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POD azonosító</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93051A3" w14:textId="77777777" w:rsidR="0074497B" w:rsidRPr="00CB3067" w:rsidRDefault="0074497B"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Mérő teljesítmény</w:t>
            </w:r>
          </w:p>
        </w:tc>
        <w:tc>
          <w:tcPr>
            <w:tcW w:w="1192" w:type="dxa"/>
            <w:tcBorders>
              <w:top w:val="single" w:sz="4" w:space="0" w:color="auto"/>
              <w:left w:val="nil"/>
              <w:bottom w:val="single" w:sz="4" w:space="0" w:color="auto"/>
              <w:right w:val="single" w:sz="4" w:space="0" w:color="auto"/>
            </w:tcBorders>
            <w:shd w:val="clear" w:color="auto" w:fill="auto"/>
            <w:vAlign w:val="center"/>
          </w:tcPr>
          <w:p w14:paraId="3DB8AC7D" w14:textId="77777777" w:rsidR="0074497B" w:rsidRPr="00CB3067" w:rsidRDefault="0074497B"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Éves fogyasztás</w:t>
            </w:r>
          </w:p>
        </w:tc>
      </w:tr>
      <w:tr w:rsidR="00623ABA" w:rsidRPr="006B74E1" w14:paraId="735C50F5" w14:textId="77777777" w:rsidTr="006B74E1">
        <w:trPr>
          <w:trHeight w:val="259"/>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tcPr>
          <w:p w14:paraId="43727AE9"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1.</w:t>
            </w:r>
          </w:p>
        </w:tc>
        <w:tc>
          <w:tcPr>
            <w:tcW w:w="6406" w:type="dxa"/>
            <w:tcBorders>
              <w:top w:val="nil"/>
              <w:left w:val="nil"/>
              <w:bottom w:val="single" w:sz="4" w:space="0" w:color="auto"/>
              <w:right w:val="nil"/>
            </w:tcBorders>
            <w:shd w:val="clear" w:color="auto" w:fill="auto"/>
            <w:vAlign w:val="center"/>
          </w:tcPr>
          <w:p w14:paraId="19E20B66" w14:textId="57C4773F" w:rsidR="00623ABA" w:rsidRPr="00E27391" w:rsidRDefault="007B45CF" w:rsidP="00602AF5">
            <w:pPr>
              <w:rPr>
                <w:rFonts w:ascii="Times New Roman" w:hAnsi="Times New Roman"/>
                <w:bCs/>
                <w:sz w:val="18"/>
                <w:szCs w:val="18"/>
              </w:rPr>
            </w:pPr>
            <w:r>
              <w:rPr>
                <w:rFonts w:ascii="Times New Roman" w:hAnsi="Times New Roman"/>
                <w:bCs/>
                <w:sz w:val="18"/>
                <w:szCs w:val="18"/>
              </w:rPr>
              <w:t>Lásd - Közbeszerzési eljárás dokumentáció / műszaki adatlap</w:t>
            </w: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0FDBF7DD"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04C0886B"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693E2E03"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11780B53"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455727A6"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nil"/>
            </w:tcBorders>
            <w:shd w:val="clear" w:color="auto" w:fill="auto"/>
            <w:noWrap/>
            <w:vAlign w:val="bottom"/>
          </w:tcPr>
          <w:p w14:paraId="3B98E37F" w14:textId="77777777" w:rsidR="00623ABA" w:rsidRPr="00623ABA" w:rsidRDefault="00623ABA" w:rsidP="00602AF5">
            <w:pPr>
              <w:jc w:val="right"/>
              <w:rPr>
                <w:rFonts w:ascii="Times New Roman" w:hAnsi="Times New Roman"/>
                <w:sz w:val="20"/>
                <w:szCs w:val="20"/>
              </w:rPr>
            </w:pPr>
          </w:p>
        </w:tc>
      </w:tr>
      <w:tr w:rsidR="00623ABA" w:rsidRPr="006B74E1" w14:paraId="5D7F2C8A" w14:textId="77777777" w:rsidTr="006B74E1">
        <w:trPr>
          <w:trHeight w:val="173"/>
        </w:trPr>
        <w:tc>
          <w:tcPr>
            <w:tcW w:w="540" w:type="dxa"/>
            <w:vMerge/>
            <w:tcBorders>
              <w:top w:val="nil"/>
              <w:left w:val="single" w:sz="4" w:space="0" w:color="auto"/>
              <w:bottom w:val="single" w:sz="4" w:space="0" w:color="000000"/>
              <w:right w:val="single" w:sz="4" w:space="0" w:color="auto"/>
            </w:tcBorders>
            <w:vAlign w:val="center"/>
          </w:tcPr>
          <w:p w14:paraId="379AAE55" w14:textId="77777777" w:rsidR="00623ABA" w:rsidRPr="00EE2318" w:rsidRDefault="00623ABA"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vAlign w:val="center"/>
          </w:tcPr>
          <w:p w14:paraId="441EB8F0"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69A9A2A8"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2BD1EE36"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2FAC45AA" w14:textId="77777777" w:rsidR="00623ABA" w:rsidRPr="00EE2318" w:rsidRDefault="00623ABA" w:rsidP="00602AF5">
            <w:pPr>
              <w:widowControl/>
              <w:autoSpaceDE/>
              <w:autoSpaceDN/>
              <w:adjustRightInd/>
              <w:jc w:val="center"/>
              <w:rPr>
                <w:rFonts w:ascii="Times New Roman" w:hAnsi="Times New Roman"/>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7EF95F80"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3FD19C0C"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nil"/>
            </w:tcBorders>
            <w:shd w:val="clear" w:color="auto" w:fill="auto"/>
            <w:noWrap/>
            <w:vAlign w:val="bottom"/>
          </w:tcPr>
          <w:p w14:paraId="675C5D96" w14:textId="77777777" w:rsidR="00623ABA" w:rsidRPr="00623ABA" w:rsidRDefault="00623ABA" w:rsidP="00602AF5">
            <w:pPr>
              <w:jc w:val="right"/>
              <w:rPr>
                <w:rFonts w:ascii="Times New Roman" w:hAnsi="Times New Roman"/>
                <w:sz w:val="20"/>
                <w:szCs w:val="20"/>
              </w:rPr>
            </w:pPr>
          </w:p>
        </w:tc>
      </w:tr>
      <w:tr w:rsidR="00623ABA" w:rsidRPr="006B74E1" w14:paraId="6D4C43B0" w14:textId="77777777" w:rsidTr="006B74E1">
        <w:trPr>
          <w:trHeight w:val="29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2DC9D4B"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2.</w:t>
            </w:r>
          </w:p>
        </w:tc>
        <w:tc>
          <w:tcPr>
            <w:tcW w:w="6406" w:type="dxa"/>
            <w:tcBorders>
              <w:top w:val="nil"/>
              <w:left w:val="nil"/>
              <w:bottom w:val="single" w:sz="4" w:space="0" w:color="auto"/>
              <w:right w:val="nil"/>
            </w:tcBorders>
            <w:shd w:val="clear" w:color="auto" w:fill="auto"/>
            <w:vAlign w:val="center"/>
          </w:tcPr>
          <w:p w14:paraId="148B4D6B"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3F25CF6C"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28933C00"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337196B4"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27AF54E7"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0C58EFC6"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nil"/>
            </w:tcBorders>
            <w:shd w:val="clear" w:color="auto" w:fill="auto"/>
            <w:noWrap/>
            <w:vAlign w:val="bottom"/>
          </w:tcPr>
          <w:p w14:paraId="4AF327D7" w14:textId="77777777" w:rsidR="00623ABA" w:rsidRPr="00623ABA" w:rsidRDefault="00623ABA" w:rsidP="00602AF5">
            <w:pPr>
              <w:jc w:val="right"/>
              <w:rPr>
                <w:rFonts w:ascii="Times New Roman" w:hAnsi="Times New Roman"/>
                <w:sz w:val="20"/>
                <w:szCs w:val="20"/>
              </w:rPr>
            </w:pPr>
          </w:p>
        </w:tc>
      </w:tr>
      <w:tr w:rsidR="00623ABA" w:rsidRPr="006B74E1" w14:paraId="21B3A9B4" w14:textId="77777777" w:rsidTr="006B74E1">
        <w:trPr>
          <w:trHeight w:val="16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1CD95F3"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3.</w:t>
            </w:r>
          </w:p>
        </w:tc>
        <w:tc>
          <w:tcPr>
            <w:tcW w:w="6406" w:type="dxa"/>
            <w:tcBorders>
              <w:top w:val="nil"/>
              <w:left w:val="nil"/>
              <w:bottom w:val="single" w:sz="4" w:space="0" w:color="auto"/>
              <w:right w:val="nil"/>
            </w:tcBorders>
            <w:shd w:val="clear" w:color="auto" w:fill="auto"/>
            <w:vAlign w:val="center"/>
          </w:tcPr>
          <w:p w14:paraId="66FE4B0A"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4491AE93"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23E3257B"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5C219E9F"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10CF29C8"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7682A655"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nil"/>
            </w:tcBorders>
            <w:shd w:val="clear" w:color="auto" w:fill="auto"/>
            <w:noWrap/>
            <w:vAlign w:val="bottom"/>
          </w:tcPr>
          <w:p w14:paraId="0D34126D" w14:textId="77777777" w:rsidR="00623ABA" w:rsidRPr="00623ABA" w:rsidRDefault="00623ABA" w:rsidP="00602AF5">
            <w:pPr>
              <w:jc w:val="right"/>
              <w:rPr>
                <w:rFonts w:ascii="Times New Roman" w:hAnsi="Times New Roman"/>
                <w:sz w:val="20"/>
                <w:szCs w:val="20"/>
              </w:rPr>
            </w:pPr>
          </w:p>
        </w:tc>
      </w:tr>
      <w:tr w:rsidR="00623ABA" w:rsidRPr="006B74E1" w14:paraId="6A7CA486" w14:textId="77777777" w:rsidTr="006B74E1">
        <w:trPr>
          <w:trHeight w:val="289"/>
        </w:trPr>
        <w:tc>
          <w:tcPr>
            <w:tcW w:w="540" w:type="dxa"/>
            <w:vMerge w:val="restart"/>
            <w:tcBorders>
              <w:top w:val="nil"/>
              <w:left w:val="single" w:sz="4" w:space="0" w:color="auto"/>
              <w:bottom w:val="single" w:sz="4" w:space="0" w:color="000000"/>
              <w:right w:val="single" w:sz="4" w:space="0" w:color="auto"/>
            </w:tcBorders>
            <w:shd w:val="clear" w:color="auto" w:fill="auto"/>
            <w:vAlign w:val="center"/>
          </w:tcPr>
          <w:p w14:paraId="04822A86"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4.</w:t>
            </w:r>
          </w:p>
        </w:tc>
        <w:tc>
          <w:tcPr>
            <w:tcW w:w="6406" w:type="dxa"/>
            <w:tcBorders>
              <w:top w:val="nil"/>
              <w:left w:val="nil"/>
              <w:bottom w:val="single" w:sz="4" w:space="0" w:color="auto"/>
              <w:right w:val="nil"/>
            </w:tcBorders>
            <w:shd w:val="clear" w:color="auto" w:fill="auto"/>
            <w:noWrap/>
            <w:vAlign w:val="center"/>
          </w:tcPr>
          <w:p w14:paraId="10A5F8C6"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4A459035"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69BA17A5"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2329FF57"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14:paraId="1D3583C0"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290C19BE"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nil"/>
            </w:tcBorders>
            <w:shd w:val="clear" w:color="auto" w:fill="auto"/>
            <w:noWrap/>
            <w:vAlign w:val="bottom"/>
          </w:tcPr>
          <w:p w14:paraId="50446251" w14:textId="77777777" w:rsidR="00623ABA" w:rsidRPr="00623ABA" w:rsidRDefault="00623ABA" w:rsidP="00602AF5">
            <w:pPr>
              <w:jc w:val="right"/>
              <w:rPr>
                <w:rFonts w:ascii="Times New Roman" w:hAnsi="Times New Roman"/>
                <w:sz w:val="20"/>
                <w:szCs w:val="20"/>
              </w:rPr>
            </w:pPr>
          </w:p>
        </w:tc>
      </w:tr>
      <w:tr w:rsidR="00623ABA" w:rsidRPr="006B74E1" w14:paraId="08A8F108" w14:textId="77777777" w:rsidTr="00C15580">
        <w:trPr>
          <w:trHeight w:val="355"/>
        </w:trPr>
        <w:tc>
          <w:tcPr>
            <w:tcW w:w="540" w:type="dxa"/>
            <w:vMerge/>
            <w:tcBorders>
              <w:top w:val="nil"/>
              <w:left w:val="single" w:sz="4" w:space="0" w:color="auto"/>
              <w:bottom w:val="single" w:sz="4" w:space="0" w:color="000000"/>
              <w:right w:val="single" w:sz="4" w:space="0" w:color="auto"/>
            </w:tcBorders>
            <w:vAlign w:val="center"/>
          </w:tcPr>
          <w:p w14:paraId="4AC0A67C" w14:textId="77777777" w:rsidR="00623ABA" w:rsidRPr="00EE2318" w:rsidRDefault="00623ABA"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vAlign w:val="center"/>
          </w:tcPr>
          <w:p w14:paraId="5BBFBBE9"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6598C3D1"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309D1187"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14B63167" w14:textId="77777777" w:rsidR="00623ABA" w:rsidRPr="00EE2318" w:rsidRDefault="00623ABA" w:rsidP="00602AF5">
            <w:pPr>
              <w:widowControl/>
              <w:autoSpaceDE/>
              <w:autoSpaceDN/>
              <w:adjustRightInd/>
              <w:jc w:val="center"/>
              <w:rPr>
                <w:rFonts w:ascii="Times New Roman" w:hAnsi="Times New Roman"/>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2C91E93A"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74AD215F"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30E62868" w14:textId="77777777" w:rsidR="00623ABA" w:rsidRPr="00623ABA" w:rsidRDefault="00623ABA" w:rsidP="00602AF5">
            <w:pPr>
              <w:jc w:val="right"/>
              <w:rPr>
                <w:rFonts w:ascii="Times New Roman" w:hAnsi="Times New Roman"/>
                <w:sz w:val="20"/>
                <w:szCs w:val="20"/>
              </w:rPr>
            </w:pPr>
          </w:p>
        </w:tc>
      </w:tr>
      <w:tr w:rsidR="00623ABA" w:rsidRPr="006B74E1" w14:paraId="30CD32D9" w14:textId="77777777" w:rsidTr="006B74E1">
        <w:trPr>
          <w:trHeight w:val="221"/>
        </w:trPr>
        <w:tc>
          <w:tcPr>
            <w:tcW w:w="540" w:type="dxa"/>
            <w:vMerge/>
            <w:tcBorders>
              <w:top w:val="nil"/>
              <w:left w:val="single" w:sz="4" w:space="0" w:color="auto"/>
              <w:bottom w:val="single" w:sz="4" w:space="0" w:color="000000"/>
              <w:right w:val="single" w:sz="4" w:space="0" w:color="auto"/>
            </w:tcBorders>
            <w:vAlign w:val="center"/>
          </w:tcPr>
          <w:p w14:paraId="54336BD0" w14:textId="77777777" w:rsidR="00623ABA" w:rsidRPr="00EE2318" w:rsidRDefault="00623ABA"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noWrap/>
            <w:vAlign w:val="center"/>
          </w:tcPr>
          <w:p w14:paraId="53BBF556"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6CBFB7DC"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11FD680A"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418CF783" w14:textId="77777777" w:rsidR="00623ABA" w:rsidRPr="00EE2318" w:rsidRDefault="00623ABA" w:rsidP="00602AF5">
            <w:pPr>
              <w:widowControl/>
              <w:autoSpaceDE/>
              <w:autoSpaceDN/>
              <w:adjustRightInd/>
              <w:jc w:val="center"/>
              <w:rPr>
                <w:rFonts w:ascii="Times New Roman" w:hAnsi="Times New Roman"/>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14:paraId="5800390D"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1B99871C"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6BE0F969" w14:textId="77777777" w:rsidR="00623ABA" w:rsidRPr="00623ABA" w:rsidRDefault="00623ABA" w:rsidP="00602AF5">
            <w:pPr>
              <w:jc w:val="right"/>
              <w:rPr>
                <w:rFonts w:ascii="Times New Roman" w:hAnsi="Times New Roman"/>
                <w:sz w:val="20"/>
                <w:szCs w:val="20"/>
              </w:rPr>
            </w:pPr>
          </w:p>
        </w:tc>
      </w:tr>
      <w:tr w:rsidR="00623ABA" w:rsidRPr="006B74E1" w14:paraId="2FB82471" w14:textId="77777777" w:rsidTr="00C15580">
        <w:trPr>
          <w:trHeight w:val="167"/>
        </w:trPr>
        <w:tc>
          <w:tcPr>
            <w:tcW w:w="540" w:type="dxa"/>
            <w:vMerge/>
            <w:tcBorders>
              <w:top w:val="nil"/>
              <w:left w:val="single" w:sz="4" w:space="0" w:color="auto"/>
              <w:bottom w:val="single" w:sz="4" w:space="0" w:color="000000"/>
              <w:right w:val="single" w:sz="4" w:space="0" w:color="auto"/>
            </w:tcBorders>
            <w:vAlign w:val="center"/>
          </w:tcPr>
          <w:p w14:paraId="4B24727E" w14:textId="77777777" w:rsidR="00623ABA" w:rsidRPr="00EE2318" w:rsidRDefault="00623ABA"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noWrap/>
            <w:vAlign w:val="center"/>
          </w:tcPr>
          <w:p w14:paraId="50492670"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21546849"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3E318AF1"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0DAC11E6" w14:textId="77777777" w:rsidR="00623ABA" w:rsidRPr="00EE2318" w:rsidRDefault="00623ABA" w:rsidP="00602AF5">
            <w:pPr>
              <w:widowControl/>
              <w:autoSpaceDE/>
              <w:autoSpaceDN/>
              <w:adjustRightInd/>
              <w:jc w:val="center"/>
              <w:rPr>
                <w:rFonts w:ascii="Times New Roman" w:hAnsi="Times New Roman"/>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14:paraId="1D376FEF" w14:textId="77777777" w:rsidR="00623ABA" w:rsidRPr="00EE2318" w:rsidRDefault="00623ABA" w:rsidP="00602AF5">
            <w:pPr>
              <w:widowControl/>
              <w:autoSpaceDE/>
              <w:autoSpaceDN/>
              <w:adjustRightInd/>
              <w:jc w:val="center"/>
              <w:rPr>
                <w:rFonts w:ascii="Times New Roman" w:hAnsi="Times New Roman"/>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72CDF352"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61FC8646" w14:textId="77777777" w:rsidR="00623ABA" w:rsidRPr="00623ABA" w:rsidRDefault="00623ABA" w:rsidP="00602AF5">
            <w:pPr>
              <w:jc w:val="right"/>
              <w:rPr>
                <w:rFonts w:ascii="Times New Roman" w:hAnsi="Times New Roman"/>
                <w:sz w:val="20"/>
                <w:szCs w:val="20"/>
              </w:rPr>
            </w:pPr>
          </w:p>
        </w:tc>
      </w:tr>
      <w:tr w:rsidR="00623ABA" w:rsidRPr="006B74E1" w14:paraId="712AD049" w14:textId="77777777" w:rsidTr="006B74E1">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5AC3F0"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5</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231BB391"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78C4924C"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282D5889"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6EAA3B09"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13A7BC1D"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24E8511F"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7F7CC8A8" w14:textId="77777777" w:rsidR="00623ABA" w:rsidRPr="00623ABA" w:rsidRDefault="00623ABA" w:rsidP="00602AF5">
            <w:pPr>
              <w:jc w:val="right"/>
              <w:rPr>
                <w:rFonts w:ascii="Times New Roman" w:hAnsi="Times New Roman"/>
                <w:sz w:val="20"/>
                <w:szCs w:val="20"/>
              </w:rPr>
            </w:pPr>
          </w:p>
        </w:tc>
      </w:tr>
      <w:tr w:rsidR="00623ABA" w:rsidRPr="006B74E1" w14:paraId="75F9EE63" w14:textId="77777777" w:rsidTr="00C1558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2857915"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6</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2582D826"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27AAE227"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61B2BC6C"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20F3554D"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321C2B30"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7DB19D76"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21F2AD95" w14:textId="77777777" w:rsidR="00623ABA" w:rsidRPr="00623ABA" w:rsidRDefault="00623ABA" w:rsidP="00602AF5">
            <w:pPr>
              <w:jc w:val="right"/>
              <w:rPr>
                <w:rFonts w:ascii="Times New Roman" w:hAnsi="Times New Roman"/>
                <w:sz w:val="20"/>
                <w:szCs w:val="20"/>
              </w:rPr>
            </w:pPr>
          </w:p>
        </w:tc>
      </w:tr>
      <w:tr w:rsidR="00623ABA" w:rsidRPr="006B74E1" w14:paraId="2086196D" w14:textId="77777777" w:rsidTr="006B74E1">
        <w:trPr>
          <w:trHeight w:val="22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03B5430"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7</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4F19719B"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1E281BAE"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03BAA9EC"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2B156FB1"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706AB28A"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48503EC9"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4985792A" w14:textId="77777777" w:rsidR="00623ABA" w:rsidRPr="00623ABA" w:rsidRDefault="00623ABA" w:rsidP="00602AF5">
            <w:pPr>
              <w:jc w:val="right"/>
              <w:rPr>
                <w:rFonts w:ascii="Times New Roman" w:hAnsi="Times New Roman"/>
                <w:sz w:val="20"/>
                <w:szCs w:val="20"/>
              </w:rPr>
            </w:pPr>
          </w:p>
        </w:tc>
      </w:tr>
      <w:tr w:rsidR="00623ABA" w:rsidRPr="006B74E1" w14:paraId="65DD6766" w14:textId="77777777" w:rsidTr="006B74E1">
        <w:trPr>
          <w:trHeight w:val="16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38A23EB"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8</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7590C67C"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4E1B7443"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0E4819DE"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7F14FFDC"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63A88D30"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543D446D"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4D76E935" w14:textId="77777777" w:rsidR="00623ABA" w:rsidRPr="00623ABA" w:rsidRDefault="00623ABA" w:rsidP="00602AF5">
            <w:pPr>
              <w:jc w:val="right"/>
              <w:rPr>
                <w:rFonts w:ascii="Times New Roman" w:hAnsi="Times New Roman"/>
                <w:sz w:val="20"/>
                <w:szCs w:val="20"/>
              </w:rPr>
            </w:pPr>
          </w:p>
        </w:tc>
      </w:tr>
      <w:tr w:rsidR="00623ABA" w:rsidRPr="006B74E1" w14:paraId="24B6AC63" w14:textId="77777777" w:rsidTr="006B74E1">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4A964"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9</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6E734C66"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5846D49F"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3057C36F"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31F153D7"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122A22C5"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758493DD"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7A297D3E" w14:textId="77777777" w:rsidR="00623ABA" w:rsidRPr="00623ABA" w:rsidRDefault="00623ABA" w:rsidP="00602AF5">
            <w:pPr>
              <w:jc w:val="right"/>
              <w:rPr>
                <w:rFonts w:ascii="Times New Roman" w:hAnsi="Times New Roman"/>
                <w:sz w:val="20"/>
                <w:szCs w:val="20"/>
              </w:rPr>
            </w:pPr>
          </w:p>
        </w:tc>
      </w:tr>
      <w:tr w:rsidR="00623ABA" w:rsidRPr="006B74E1" w14:paraId="62C40593" w14:textId="77777777" w:rsidTr="006B74E1">
        <w:trPr>
          <w:trHeight w:val="24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F0004FF"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1</w:t>
            </w:r>
            <w:r>
              <w:rPr>
                <w:rFonts w:ascii="Times New Roman" w:hAnsi="Times New Roman"/>
                <w:sz w:val="18"/>
                <w:szCs w:val="18"/>
              </w:rPr>
              <w:t>0</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0ECC5280"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4F85C440"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59C6BD97"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38642ABD"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75C8692D"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2477DF5B"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25C07137" w14:textId="77777777" w:rsidR="00623ABA" w:rsidRPr="00623ABA" w:rsidRDefault="00623ABA" w:rsidP="00602AF5">
            <w:pPr>
              <w:jc w:val="right"/>
              <w:rPr>
                <w:rFonts w:ascii="Times New Roman" w:hAnsi="Times New Roman"/>
                <w:sz w:val="20"/>
                <w:szCs w:val="20"/>
              </w:rPr>
            </w:pPr>
          </w:p>
        </w:tc>
      </w:tr>
      <w:tr w:rsidR="00623ABA" w:rsidRPr="006B74E1" w14:paraId="693EECF7" w14:textId="77777777" w:rsidTr="006B74E1">
        <w:trPr>
          <w:trHeight w:val="251"/>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516B3E5"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1</w:t>
            </w:r>
            <w:r>
              <w:rPr>
                <w:rFonts w:ascii="Times New Roman" w:hAnsi="Times New Roman"/>
                <w:sz w:val="18"/>
                <w:szCs w:val="18"/>
              </w:rPr>
              <w:t>1</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2300035A"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528D5F26"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14880B46"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4225476F"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2B324059"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41DB53B3"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1626CACE" w14:textId="77777777" w:rsidR="00623ABA" w:rsidRPr="00623ABA" w:rsidRDefault="00623ABA" w:rsidP="00602AF5">
            <w:pPr>
              <w:jc w:val="right"/>
              <w:rPr>
                <w:rFonts w:ascii="Times New Roman" w:hAnsi="Times New Roman"/>
                <w:sz w:val="20"/>
                <w:szCs w:val="20"/>
              </w:rPr>
            </w:pPr>
          </w:p>
        </w:tc>
      </w:tr>
      <w:tr w:rsidR="00623ABA" w:rsidRPr="006B74E1" w14:paraId="4AD7B084" w14:textId="77777777" w:rsidTr="00C15580">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E15BF69" w14:textId="77777777" w:rsidR="00623ABA" w:rsidRPr="00EE2318" w:rsidRDefault="00623ABA" w:rsidP="00602AF5">
            <w:pPr>
              <w:jc w:val="center"/>
              <w:rPr>
                <w:rFonts w:ascii="Times New Roman" w:hAnsi="Times New Roman"/>
                <w:sz w:val="18"/>
                <w:szCs w:val="18"/>
              </w:rPr>
            </w:pPr>
            <w:r w:rsidRPr="00EE2318">
              <w:rPr>
                <w:rFonts w:ascii="Times New Roman" w:hAnsi="Times New Roman"/>
                <w:sz w:val="18"/>
                <w:szCs w:val="18"/>
              </w:rPr>
              <w:t>1</w:t>
            </w:r>
            <w:r>
              <w:rPr>
                <w:rFonts w:ascii="Times New Roman" w:hAnsi="Times New Roman"/>
                <w:sz w:val="18"/>
                <w:szCs w:val="18"/>
              </w:rPr>
              <w:t>2</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vAlign w:val="center"/>
          </w:tcPr>
          <w:p w14:paraId="135CE668"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6DFFCD4A"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097381DA"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2F494650"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vAlign w:val="center"/>
          </w:tcPr>
          <w:p w14:paraId="291B34CB"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13C51F66"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0C5242C1" w14:textId="77777777" w:rsidR="00623ABA" w:rsidRPr="00623ABA" w:rsidRDefault="00623ABA" w:rsidP="00602AF5">
            <w:pPr>
              <w:jc w:val="right"/>
              <w:rPr>
                <w:rFonts w:ascii="Times New Roman" w:hAnsi="Times New Roman"/>
                <w:sz w:val="20"/>
                <w:szCs w:val="20"/>
              </w:rPr>
            </w:pPr>
          </w:p>
        </w:tc>
      </w:tr>
      <w:tr w:rsidR="00623ABA" w:rsidRPr="006B74E1" w14:paraId="030D64E3" w14:textId="77777777" w:rsidTr="006B74E1">
        <w:trPr>
          <w:trHeight w:val="17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F9B9FF4"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13</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noWrap/>
            <w:vAlign w:val="center"/>
          </w:tcPr>
          <w:p w14:paraId="205431FA"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590E1198"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noWrap/>
            <w:vAlign w:val="center"/>
          </w:tcPr>
          <w:p w14:paraId="0BC5E2E4"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noWrap/>
            <w:vAlign w:val="center"/>
          </w:tcPr>
          <w:p w14:paraId="419E032B"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14:paraId="65EC6741"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39421243"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36C37287" w14:textId="77777777" w:rsidR="00623ABA" w:rsidRPr="00623ABA" w:rsidRDefault="00623ABA" w:rsidP="00602AF5">
            <w:pPr>
              <w:jc w:val="right"/>
              <w:rPr>
                <w:rFonts w:ascii="Times New Roman" w:hAnsi="Times New Roman"/>
                <w:sz w:val="20"/>
                <w:szCs w:val="20"/>
              </w:rPr>
            </w:pPr>
          </w:p>
        </w:tc>
      </w:tr>
      <w:tr w:rsidR="00623ABA" w:rsidRPr="006B74E1" w14:paraId="1D35BF7B" w14:textId="77777777" w:rsidTr="0035363A">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3E402A7" w14:textId="77777777" w:rsidR="00623ABA" w:rsidRPr="00EE2318" w:rsidRDefault="00623ABA" w:rsidP="00602AF5">
            <w:pPr>
              <w:jc w:val="center"/>
              <w:rPr>
                <w:rFonts w:ascii="Times New Roman" w:hAnsi="Times New Roman"/>
                <w:sz w:val="18"/>
                <w:szCs w:val="18"/>
              </w:rPr>
            </w:pPr>
            <w:r>
              <w:rPr>
                <w:rFonts w:ascii="Times New Roman" w:hAnsi="Times New Roman"/>
                <w:sz w:val="18"/>
                <w:szCs w:val="18"/>
              </w:rPr>
              <w:t>14</w:t>
            </w:r>
            <w:r w:rsidRPr="00EE2318">
              <w:rPr>
                <w:rFonts w:ascii="Times New Roman" w:hAnsi="Times New Roman"/>
                <w:sz w:val="18"/>
                <w:szCs w:val="18"/>
              </w:rPr>
              <w:t>.</w:t>
            </w:r>
          </w:p>
        </w:tc>
        <w:tc>
          <w:tcPr>
            <w:tcW w:w="6406" w:type="dxa"/>
            <w:tcBorders>
              <w:top w:val="nil"/>
              <w:left w:val="nil"/>
              <w:bottom w:val="single" w:sz="4" w:space="0" w:color="auto"/>
              <w:right w:val="nil"/>
            </w:tcBorders>
            <w:shd w:val="clear" w:color="auto" w:fill="auto"/>
            <w:noWrap/>
            <w:vAlign w:val="center"/>
          </w:tcPr>
          <w:p w14:paraId="4D467E43" w14:textId="77777777" w:rsidR="00623ABA" w:rsidRPr="00E27391" w:rsidRDefault="00623ABA" w:rsidP="00602AF5">
            <w:pPr>
              <w:rPr>
                <w:rFonts w:ascii="Times New Roman" w:hAnsi="Times New Roman"/>
                <w:bCs/>
                <w:sz w:val="18"/>
                <w:szCs w:val="18"/>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2466A6A9" w14:textId="77777777" w:rsidR="00623ABA" w:rsidRPr="00EE2318" w:rsidRDefault="00623ABA" w:rsidP="00602AF5">
            <w:pPr>
              <w:jc w:val="center"/>
              <w:rPr>
                <w:rFonts w:ascii="Times New Roman" w:hAnsi="Times New Roman"/>
                <w:bCs/>
                <w:sz w:val="18"/>
                <w:szCs w:val="18"/>
              </w:rPr>
            </w:pPr>
          </w:p>
        </w:tc>
        <w:tc>
          <w:tcPr>
            <w:tcW w:w="1935" w:type="dxa"/>
            <w:tcBorders>
              <w:top w:val="nil"/>
              <w:left w:val="nil"/>
              <w:bottom w:val="single" w:sz="4" w:space="0" w:color="auto"/>
              <w:right w:val="single" w:sz="4" w:space="0" w:color="auto"/>
            </w:tcBorders>
            <w:shd w:val="clear" w:color="auto" w:fill="auto"/>
            <w:vAlign w:val="center"/>
          </w:tcPr>
          <w:p w14:paraId="11145E77" w14:textId="77777777" w:rsidR="00623ABA" w:rsidRPr="00E27391" w:rsidRDefault="00623ABA" w:rsidP="00602AF5">
            <w:pPr>
              <w:rPr>
                <w:rFonts w:ascii="Times New Roman" w:hAnsi="Times New Roman"/>
                <w:bCs/>
                <w:sz w:val="18"/>
                <w:szCs w:val="18"/>
              </w:rPr>
            </w:pPr>
          </w:p>
        </w:tc>
        <w:tc>
          <w:tcPr>
            <w:tcW w:w="1059" w:type="dxa"/>
            <w:tcBorders>
              <w:top w:val="nil"/>
              <w:left w:val="nil"/>
              <w:bottom w:val="single" w:sz="4" w:space="0" w:color="auto"/>
              <w:right w:val="single" w:sz="4" w:space="0" w:color="auto"/>
            </w:tcBorders>
            <w:shd w:val="clear" w:color="auto" w:fill="auto"/>
            <w:vAlign w:val="center"/>
          </w:tcPr>
          <w:p w14:paraId="5578B021" w14:textId="77777777" w:rsidR="00623ABA" w:rsidRPr="00EE2318" w:rsidRDefault="00623ABA" w:rsidP="00602AF5">
            <w:pPr>
              <w:jc w:val="center"/>
              <w:rPr>
                <w:rFonts w:ascii="Times New Roman" w:hAnsi="Times New Roman"/>
                <w:bCs/>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14:paraId="1209C4F9" w14:textId="77777777" w:rsidR="00623ABA" w:rsidRPr="00EE2318" w:rsidRDefault="00623ABA" w:rsidP="00602AF5">
            <w:pPr>
              <w:jc w:val="center"/>
              <w:rPr>
                <w:rFonts w:ascii="Times New Roman" w:hAnsi="Times New Roman"/>
                <w:bCs/>
                <w:sz w:val="18"/>
                <w:szCs w:val="18"/>
              </w:rPr>
            </w:pP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1BD635EA" w14:textId="77777777" w:rsidR="00623ABA" w:rsidRPr="00C15580" w:rsidRDefault="00623ABA" w:rsidP="00602AF5">
            <w:pPr>
              <w:jc w:val="right"/>
              <w:rPr>
                <w:rFonts w:ascii="Times New Roman" w:hAnsi="Times New Roman"/>
                <w:sz w:val="20"/>
                <w:szCs w:val="20"/>
              </w:rPr>
            </w:pPr>
          </w:p>
        </w:tc>
        <w:tc>
          <w:tcPr>
            <w:tcW w:w="1192" w:type="dxa"/>
            <w:tcBorders>
              <w:top w:val="nil"/>
              <w:left w:val="nil"/>
              <w:bottom w:val="single" w:sz="4" w:space="0" w:color="auto"/>
              <w:right w:val="single" w:sz="4" w:space="0" w:color="auto"/>
            </w:tcBorders>
            <w:shd w:val="clear" w:color="auto" w:fill="auto"/>
            <w:noWrap/>
            <w:vAlign w:val="bottom"/>
          </w:tcPr>
          <w:p w14:paraId="03DF00FE" w14:textId="77777777" w:rsidR="00623ABA" w:rsidRPr="00623ABA" w:rsidRDefault="00623ABA" w:rsidP="00602AF5">
            <w:pPr>
              <w:jc w:val="right"/>
              <w:rPr>
                <w:rFonts w:ascii="Times New Roman" w:hAnsi="Times New Roman"/>
                <w:sz w:val="20"/>
                <w:szCs w:val="20"/>
              </w:rPr>
            </w:pPr>
          </w:p>
        </w:tc>
      </w:tr>
    </w:tbl>
    <w:p w14:paraId="31FF95CB" w14:textId="77777777" w:rsidR="00602AF5" w:rsidRDefault="00602AF5" w:rsidP="00602AF5"/>
    <w:p w14:paraId="35226ADB" w14:textId="77777777" w:rsidR="006B74E1" w:rsidRDefault="006B74E1" w:rsidP="00602AF5">
      <w:r>
        <w:br w:type="page"/>
      </w:r>
    </w:p>
    <w:tbl>
      <w:tblPr>
        <w:tblW w:w="16160" w:type="dxa"/>
        <w:tblInd w:w="70" w:type="dxa"/>
        <w:tblLayout w:type="fixed"/>
        <w:tblCellMar>
          <w:left w:w="70" w:type="dxa"/>
          <w:right w:w="70" w:type="dxa"/>
        </w:tblCellMar>
        <w:tblLook w:val="0000" w:firstRow="0" w:lastRow="0" w:firstColumn="0" w:lastColumn="0" w:noHBand="0" w:noVBand="0"/>
      </w:tblPr>
      <w:tblGrid>
        <w:gridCol w:w="540"/>
        <w:gridCol w:w="6406"/>
        <w:gridCol w:w="720"/>
        <w:gridCol w:w="720"/>
        <w:gridCol w:w="591"/>
        <w:gridCol w:w="737"/>
        <w:gridCol w:w="637"/>
        <w:gridCol w:w="637"/>
        <w:gridCol w:w="637"/>
        <w:gridCol w:w="637"/>
        <w:gridCol w:w="697"/>
        <w:gridCol w:w="737"/>
        <w:gridCol w:w="737"/>
        <w:gridCol w:w="793"/>
        <w:gridCol w:w="934"/>
      </w:tblGrid>
      <w:tr w:rsidR="0047760A" w:rsidRPr="004B550B" w14:paraId="795C1F96" w14:textId="77777777" w:rsidTr="00E27391">
        <w:trPr>
          <w:trHeight w:val="80"/>
        </w:trPr>
        <w:tc>
          <w:tcPr>
            <w:tcW w:w="540" w:type="dxa"/>
            <w:tcBorders>
              <w:top w:val="nil"/>
              <w:left w:val="nil"/>
              <w:bottom w:val="nil"/>
              <w:right w:val="nil"/>
            </w:tcBorders>
            <w:shd w:val="clear" w:color="auto" w:fill="auto"/>
            <w:noWrap/>
            <w:vAlign w:val="bottom"/>
          </w:tcPr>
          <w:p w14:paraId="046A32CC" w14:textId="77777777" w:rsidR="0047760A" w:rsidRPr="00CB3067" w:rsidRDefault="00997D92" w:rsidP="00602AF5">
            <w:pPr>
              <w:widowControl/>
              <w:autoSpaceDE/>
              <w:autoSpaceDN/>
              <w:adjustRightInd/>
              <w:rPr>
                <w:rFonts w:ascii="Times New Roman" w:hAnsi="Times New Roman"/>
                <w:sz w:val="18"/>
                <w:szCs w:val="18"/>
              </w:rPr>
            </w:pPr>
            <w:r w:rsidRPr="00CB3067">
              <w:rPr>
                <w:rFonts w:ascii="Times New Roman" w:hAnsi="Times New Roman"/>
              </w:rPr>
              <w:lastRenderedPageBreak/>
              <w:br w:type="page"/>
            </w:r>
          </w:p>
        </w:tc>
        <w:tc>
          <w:tcPr>
            <w:tcW w:w="6406" w:type="dxa"/>
            <w:tcBorders>
              <w:top w:val="nil"/>
              <w:left w:val="nil"/>
              <w:bottom w:val="nil"/>
              <w:right w:val="nil"/>
            </w:tcBorders>
            <w:shd w:val="clear" w:color="auto" w:fill="auto"/>
            <w:noWrap/>
            <w:vAlign w:val="bottom"/>
          </w:tcPr>
          <w:p w14:paraId="792B6A69" w14:textId="77777777" w:rsidR="004B550B" w:rsidRDefault="004B550B" w:rsidP="00602AF5">
            <w:pPr>
              <w:widowControl/>
              <w:autoSpaceDE/>
              <w:autoSpaceDN/>
              <w:adjustRightInd/>
              <w:jc w:val="center"/>
              <w:rPr>
                <w:rFonts w:ascii="Times New Roman" w:hAnsi="Times New Roman"/>
                <w:b/>
                <w:bCs/>
                <w:sz w:val="18"/>
                <w:szCs w:val="18"/>
              </w:rPr>
            </w:pPr>
          </w:p>
          <w:p w14:paraId="119E4817" w14:textId="54D90F27" w:rsidR="0047760A" w:rsidRPr="004B550B" w:rsidRDefault="0047760A" w:rsidP="00602AF5">
            <w:pPr>
              <w:widowControl/>
              <w:autoSpaceDE/>
              <w:autoSpaceDN/>
              <w:adjustRightInd/>
              <w:jc w:val="center"/>
              <w:rPr>
                <w:rFonts w:ascii="Times New Roman" w:hAnsi="Times New Roman"/>
                <w:b/>
                <w:bCs/>
                <w:sz w:val="18"/>
                <w:szCs w:val="18"/>
              </w:rPr>
            </w:pPr>
            <w:r w:rsidRPr="004B550B">
              <w:rPr>
                <w:rFonts w:ascii="Times New Roman" w:hAnsi="Times New Roman"/>
                <w:b/>
                <w:bCs/>
                <w:sz w:val="18"/>
                <w:szCs w:val="18"/>
              </w:rPr>
              <w:t xml:space="preserve">Földgáz-értékesítési szerződés </w:t>
            </w:r>
            <w:r w:rsidR="006709F5">
              <w:rPr>
                <w:rFonts w:ascii="Times New Roman" w:hAnsi="Times New Roman"/>
                <w:b/>
                <w:bCs/>
                <w:sz w:val="18"/>
                <w:szCs w:val="18"/>
              </w:rPr>
              <w:t>2</w:t>
            </w:r>
            <w:r w:rsidRPr="004B550B">
              <w:rPr>
                <w:rFonts w:ascii="Times New Roman" w:hAnsi="Times New Roman"/>
                <w:b/>
                <w:bCs/>
                <w:sz w:val="18"/>
                <w:szCs w:val="18"/>
              </w:rPr>
              <w:t>. sz. Melléklete</w:t>
            </w:r>
            <w:r w:rsidR="008E6745">
              <w:rPr>
                <w:rFonts w:ascii="Times New Roman" w:hAnsi="Times New Roman"/>
                <w:b/>
                <w:bCs/>
                <w:sz w:val="18"/>
                <w:szCs w:val="18"/>
              </w:rPr>
              <w:t>-</w:t>
            </w:r>
          </w:p>
        </w:tc>
        <w:tc>
          <w:tcPr>
            <w:tcW w:w="8280" w:type="dxa"/>
            <w:gridSpan w:val="12"/>
            <w:vMerge w:val="restart"/>
            <w:tcBorders>
              <w:top w:val="nil"/>
              <w:left w:val="single" w:sz="8" w:space="0" w:color="auto"/>
              <w:bottom w:val="nil"/>
              <w:right w:val="nil"/>
            </w:tcBorders>
            <w:shd w:val="clear" w:color="auto" w:fill="auto"/>
            <w:noWrap/>
            <w:vAlign w:val="bottom"/>
          </w:tcPr>
          <w:p w14:paraId="00405D45" w14:textId="77777777" w:rsidR="0047760A" w:rsidRPr="004B550B" w:rsidRDefault="0047760A" w:rsidP="00602AF5">
            <w:pPr>
              <w:widowControl/>
              <w:autoSpaceDE/>
              <w:autoSpaceDN/>
              <w:adjustRightInd/>
              <w:jc w:val="center"/>
              <w:rPr>
                <w:rFonts w:ascii="Times New Roman" w:hAnsi="Times New Roman"/>
                <w:b/>
                <w:sz w:val="18"/>
                <w:szCs w:val="18"/>
              </w:rPr>
            </w:pPr>
            <w:r w:rsidRPr="004B550B">
              <w:rPr>
                <w:rFonts w:ascii="Times New Roman" w:hAnsi="Times New Roman"/>
                <w:b/>
                <w:sz w:val="18"/>
                <w:szCs w:val="18"/>
              </w:rPr>
              <w:t>Havi fogyasztások</w:t>
            </w:r>
          </w:p>
        </w:tc>
        <w:tc>
          <w:tcPr>
            <w:tcW w:w="934" w:type="dxa"/>
            <w:tcBorders>
              <w:top w:val="nil"/>
              <w:left w:val="nil"/>
              <w:bottom w:val="nil"/>
              <w:right w:val="nil"/>
            </w:tcBorders>
            <w:shd w:val="clear" w:color="auto" w:fill="auto"/>
            <w:noWrap/>
            <w:vAlign w:val="bottom"/>
          </w:tcPr>
          <w:p w14:paraId="4046DB69" w14:textId="77777777" w:rsidR="0047760A" w:rsidRPr="004B550B" w:rsidRDefault="0047760A" w:rsidP="00602AF5">
            <w:pPr>
              <w:widowControl/>
              <w:autoSpaceDE/>
              <w:autoSpaceDN/>
              <w:adjustRightInd/>
              <w:rPr>
                <w:rFonts w:ascii="Times New Roman" w:hAnsi="Times New Roman"/>
                <w:sz w:val="18"/>
                <w:szCs w:val="18"/>
              </w:rPr>
            </w:pPr>
          </w:p>
        </w:tc>
      </w:tr>
      <w:tr w:rsidR="0047760A" w:rsidRPr="00CB3067" w14:paraId="2492984B" w14:textId="77777777" w:rsidTr="00E27391">
        <w:trPr>
          <w:trHeight w:val="285"/>
        </w:trPr>
        <w:tc>
          <w:tcPr>
            <w:tcW w:w="540" w:type="dxa"/>
            <w:tcBorders>
              <w:top w:val="nil"/>
              <w:left w:val="nil"/>
              <w:bottom w:val="nil"/>
              <w:right w:val="nil"/>
            </w:tcBorders>
            <w:shd w:val="clear" w:color="auto" w:fill="auto"/>
            <w:noWrap/>
            <w:vAlign w:val="bottom"/>
          </w:tcPr>
          <w:p w14:paraId="5E34C0EA" w14:textId="77777777" w:rsidR="0047760A" w:rsidRPr="00C91F92" w:rsidRDefault="0047760A" w:rsidP="00602AF5">
            <w:pPr>
              <w:widowControl/>
              <w:autoSpaceDE/>
              <w:autoSpaceDN/>
              <w:adjustRightInd/>
              <w:rPr>
                <w:rFonts w:ascii="Times New Roman" w:hAnsi="Times New Roman"/>
                <w:sz w:val="18"/>
                <w:szCs w:val="18"/>
                <w:highlight w:val="cyan"/>
              </w:rPr>
            </w:pPr>
          </w:p>
        </w:tc>
        <w:tc>
          <w:tcPr>
            <w:tcW w:w="6406" w:type="dxa"/>
            <w:tcBorders>
              <w:top w:val="nil"/>
              <w:left w:val="nil"/>
              <w:bottom w:val="nil"/>
              <w:right w:val="nil"/>
            </w:tcBorders>
            <w:shd w:val="clear" w:color="auto" w:fill="auto"/>
            <w:noWrap/>
            <w:vAlign w:val="bottom"/>
          </w:tcPr>
          <w:p w14:paraId="28D9C1ED" w14:textId="77777777" w:rsidR="0047760A" w:rsidRPr="0091172D" w:rsidRDefault="0047760A" w:rsidP="00602AF5">
            <w:pPr>
              <w:widowControl/>
              <w:autoSpaceDE/>
              <w:autoSpaceDN/>
              <w:adjustRightInd/>
              <w:jc w:val="center"/>
              <w:rPr>
                <w:rFonts w:ascii="Times New Roman" w:hAnsi="Times New Roman"/>
                <w:b/>
                <w:bCs/>
                <w:sz w:val="18"/>
                <w:szCs w:val="18"/>
              </w:rPr>
            </w:pPr>
            <w:r w:rsidRPr="004B550B">
              <w:rPr>
                <w:rFonts w:ascii="Times New Roman" w:hAnsi="Times New Roman"/>
                <w:b/>
                <w:bCs/>
                <w:sz w:val="18"/>
                <w:szCs w:val="18"/>
              </w:rPr>
              <w:t>Az egyes fogyasztási helyekre vonatkozó fogyasztási adatok</w:t>
            </w:r>
          </w:p>
        </w:tc>
        <w:tc>
          <w:tcPr>
            <w:tcW w:w="8280" w:type="dxa"/>
            <w:gridSpan w:val="12"/>
            <w:vMerge/>
            <w:tcBorders>
              <w:top w:val="nil"/>
              <w:left w:val="nil"/>
              <w:bottom w:val="nil"/>
              <w:right w:val="nil"/>
            </w:tcBorders>
            <w:vAlign w:val="center"/>
          </w:tcPr>
          <w:p w14:paraId="44F170AC" w14:textId="77777777" w:rsidR="0047760A" w:rsidRPr="00CB3067" w:rsidRDefault="0047760A" w:rsidP="00602AF5">
            <w:pPr>
              <w:widowControl/>
              <w:autoSpaceDE/>
              <w:autoSpaceDN/>
              <w:adjustRightInd/>
              <w:rPr>
                <w:rFonts w:ascii="Times New Roman" w:hAnsi="Times New Roman"/>
                <w:sz w:val="18"/>
                <w:szCs w:val="18"/>
              </w:rPr>
            </w:pPr>
          </w:p>
        </w:tc>
        <w:tc>
          <w:tcPr>
            <w:tcW w:w="934" w:type="dxa"/>
            <w:tcBorders>
              <w:top w:val="nil"/>
              <w:left w:val="nil"/>
              <w:bottom w:val="nil"/>
              <w:right w:val="nil"/>
            </w:tcBorders>
            <w:shd w:val="clear" w:color="auto" w:fill="auto"/>
            <w:noWrap/>
            <w:vAlign w:val="bottom"/>
          </w:tcPr>
          <w:p w14:paraId="7D7C4C93" w14:textId="77777777" w:rsidR="0047760A" w:rsidRPr="00CB3067" w:rsidRDefault="0047760A" w:rsidP="00602AF5">
            <w:pPr>
              <w:widowControl/>
              <w:autoSpaceDE/>
              <w:autoSpaceDN/>
              <w:adjustRightInd/>
              <w:rPr>
                <w:rFonts w:ascii="Times New Roman" w:hAnsi="Times New Roman"/>
                <w:sz w:val="18"/>
                <w:szCs w:val="18"/>
              </w:rPr>
            </w:pPr>
          </w:p>
        </w:tc>
      </w:tr>
      <w:tr w:rsidR="008279E7" w:rsidRPr="00CB3067" w14:paraId="143A81B9" w14:textId="77777777" w:rsidTr="00E27391">
        <w:trPr>
          <w:trHeight w:val="4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E93683" w14:textId="77777777" w:rsidR="008279E7" w:rsidRPr="00E27391" w:rsidRDefault="008279E7" w:rsidP="00602AF5">
            <w:pPr>
              <w:widowControl/>
              <w:autoSpaceDE/>
              <w:autoSpaceDN/>
              <w:adjustRightInd/>
              <w:jc w:val="center"/>
              <w:rPr>
                <w:rFonts w:ascii="Times New Roman" w:hAnsi="Times New Roman"/>
                <w:b/>
                <w:sz w:val="18"/>
                <w:szCs w:val="18"/>
              </w:rPr>
            </w:pPr>
            <w:r w:rsidRPr="00E27391">
              <w:rPr>
                <w:rFonts w:ascii="Times New Roman" w:hAnsi="Times New Roman"/>
                <w:b/>
                <w:sz w:val="18"/>
                <w:szCs w:val="18"/>
              </w:rPr>
              <w:t>Sorszám</w:t>
            </w:r>
          </w:p>
        </w:tc>
        <w:tc>
          <w:tcPr>
            <w:tcW w:w="6406" w:type="dxa"/>
            <w:tcBorders>
              <w:top w:val="single" w:sz="4" w:space="0" w:color="auto"/>
              <w:left w:val="nil"/>
              <w:bottom w:val="single" w:sz="4" w:space="0" w:color="auto"/>
              <w:right w:val="nil"/>
            </w:tcBorders>
            <w:shd w:val="clear" w:color="auto" w:fill="auto"/>
            <w:vAlign w:val="center"/>
          </w:tcPr>
          <w:p w14:paraId="5BDCFB15" w14:textId="77777777" w:rsidR="008279E7" w:rsidRPr="00E27391" w:rsidRDefault="008279E7" w:rsidP="00602AF5">
            <w:pPr>
              <w:widowControl/>
              <w:autoSpaceDE/>
              <w:autoSpaceDN/>
              <w:adjustRightInd/>
              <w:jc w:val="center"/>
              <w:rPr>
                <w:rFonts w:ascii="Times New Roman" w:hAnsi="Times New Roman"/>
                <w:b/>
                <w:sz w:val="18"/>
                <w:szCs w:val="18"/>
              </w:rPr>
            </w:pPr>
            <w:r w:rsidRPr="00E27391">
              <w:rPr>
                <w:rFonts w:ascii="Times New Roman" w:hAnsi="Times New Roman"/>
                <w:b/>
                <w:sz w:val="18"/>
                <w:szCs w:val="18"/>
              </w:rPr>
              <w:t>Fogyasztó neve (Ügyfél - Vevő)</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993702"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Jan</w:t>
            </w:r>
          </w:p>
        </w:tc>
        <w:tc>
          <w:tcPr>
            <w:tcW w:w="720" w:type="dxa"/>
            <w:tcBorders>
              <w:top w:val="single" w:sz="4" w:space="0" w:color="auto"/>
              <w:left w:val="nil"/>
              <w:bottom w:val="single" w:sz="4" w:space="0" w:color="auto"/>
              <w:right w:val="single" w:sz="4" w:space="0" w:color="auto"/>
            </w:tcBorders>
            <w:shd w:val="clear" w:color="auto" w:fill="auto"/>
            <w:vAlign w:val="center"/>
          </w:tcPr>
          <w:p w14:paraId="5BE03485"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Febr</w:t>
            </w:r>
          </w:p>
        </w:tc>
        <w:tc>
          <w:tcPr>
            <w:tcW w:w="591" w:type="dxa"/>
            <w:tcBorders>
              <w:top w:val="single" w:sz="4" w:space="0" w:color="auto"/>
              <w:left w:val="nil"/>
              <w:bottom w:val="single" w:sz="4" w:space="0" w:color="auto"/>
              <w:right w:val="single" w:sz="4" w:space="0" w:color="auto"/>
            </w:tcBorders>
            <w:shd w:val="clear" w:color="auto" w:fill="auto"/>
            <w:vAlign w:val="center"/>
          </w:tcPr>
          <w:p w14:paraId="434BC8A1"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Márc</w:t>
            </w:r>
          </w:p>
        </w:tc>
        <w:tc>
          <w:tcPr>
            <w:tcW w:w="737" w:type="dxa"/>
            <w:tcBorders>
              <w:top w:val="single" w:sz="4" w:space="0" w:color="auto"/>
              <w:left w:val="nil"/>
              <w:bottom w:val="single" w:sz="4" w:space="0" w:color="auto"/>
              <w:right w:val="single" w:sz="4" w:space="0" w:color="auto"/>
            </w:tcBorders>
            <w:shd w:val="clear" w:color="auto" w:fill="auto"/>
            <w:vAlign w:val="center"/>
          </w:tcPr>
          <w:p w14:paraId="4D5C9B0F"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Ápr</w:t>
            </w:r>
          </w:p>
        </w:tc>
        <w:tc>
          <w:tcPr>
            <w:tcW w:w="637" w:type="dxa"/>
            <w:tcBorders>
              <w:top w:val="single" w:sz="4" w:space="0" w:color="auto"/>
              <w:left w:val="nil"/>
              <w:bottom w:val="single" w:sz="4" w:space="0" w:color="auto"/>
              <w:right w:val="single" w:sz="4" w:space="0" w:color="auto"/>
            </w:tcBorders>
            <w:shd w:val="clear" w:color="auto" w:fill="auto"/>
            <w:vAlign w:val="center"/>
          </w:tcPr>
          <w:p w14:paraId="74B56EBB"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Máj</w:t>
            </w:r>
          </w:p>
        </w:tc>
        <w:tc>
          <w:tcPr>
            <w:tcW w:w="637" w:type="dxa"/>
            <w:tcBorders>
              <w:top w:val="single" w:sz="4" w:space="0" w:color="auto"/>
              <w:left w:val="nil"/>
              <w:bottom w:val="single" w:sz="4" w:space="0" w:color="auto"/>
              <w:right w:val="single" w:sz="4" w:space="0" w:color="auto"/>
            </w:tcBorders>
            <w:shd w:val="clear" w:color="auto" w:fill="auto"/>
            <w:vAlign w:val="center"/>
          </w:tcPr>
          <w:p w14:paraId="6F65E56E"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Jún</w:t>
            </w:r>
          </w:p>
        </w:tc>
        <w:tc>
          <w:tcPr>
            <w:tcW w:w="637" w:type="dxa"/>
            <w:tcBorders>
              <w:top w:val="single" w:sz="4" w:space="0" w:color="auto"/>
              <w:left w:val="nil"/>
              <w:bottom w:val="single" w:sz="4" w:space="0" w:color="auto"/>
              <w:right w:val="single" w:sz="4" w:space="0" w:color="auto"/>
            </w:tcBorders>
            <w:shd w:val="clear" w:color="auto" w:fill="auto"/>
            <w:vAlign w:val="center"/>
          </w:tcPr>
          <w:p w14:paraId="331FA393"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Júl</w:t>
            </w:r>
          </w:p>
        </w:tc>
        <w:tc>
          <w:tcPr>
            <w:tcW w:w="637" w:type="dxa"/>
            <w:tcBorders>
              <w:top w:val="single" w:sz="4" w:space="0" w:color="auto"/>
              <w:left w:val="nil"/>
              <w:bottom w:val="single" w:sz="4" w:space="0" w:color="auto"/>
              <w:right w:val="single" w:sz="4" w:space="0" w:color="auto"/>
            </w:tcBorders>
            <w:shd w:val="clear" w:color="auto" w:fill="auto"/>
            <w:vAlign w:val="center"/>
          </w:tcPr>
          <w:p w14:paraId="5FD3068F"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Aug</w:t>
            </w:r>
          </w:p>
        </w:tc>
        <w:tc>
          <w:tcPr>
            <w:tcW w:w="697" w:type="dxa"/>
            <w:tcBorders>
              <w:top w:val="single" w:sz="4" w:space="0" w:color="auto"/>
              <w:left w:val="nil"/>
              <w:bottom w:val="single" w:sz="4" w:space="0" w:color="auto"/>
              <w:right w:val="single" w:sz="4" w:space="0" w:color="auto"/>
            </w:tcBorders>
            <w:shd w:val="clear" w:color="auto" w:fill="auto"/>
            <w:vAlign w:val="center"/>
          </w:tcPr>
          <w:p w14:paraId="3DAF72B7"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Szept</w:t>
            </w:r>
          </w:p>
        </w:tc>
        <w:tc>
          <w:tcPr>
            <w:tcW w:w="737" w:type="dxa"/>
            <w:tcBorders>
              <w:top w:val="single" w:sz="4" w:space="0" w:color="auto"/>
              <w:left w:val="nil"/>
              <w:bottom w:val="single" w:sz="4" w:space="0" w:color="auto"/>
              <w:right w:val="single" w:sz="4" w:space="0" w:color="auto"/>
            </w:tcBorders>
            <w:shd w:val="clear" w:color="auto" w:fill="auto"/>
            <w:vAlign w:val="center"/>
          </w:tcPr>
          <w:p w14:paraId="0ED0BD5C"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Okt</w:t>
            </w:r>
          </w:p>
        </w:tc>
        <w:tc>
          <w:tcPr>
            <w:tcW w:w="737" w:type="dxa"/>
            <w:tcBorders>
              <w:top w:val="single" w:sz="4" w:space="0" w:color="auto"/>
              <w:left w:val="nil"/>
              <w:bottom w:val="single" w:sz="4" w:space="0" w:color="auto"/>
              <w:right w:val="single" w:sz="4" w:space="0" w:color="auto"/>
            </w:tcBorders>
            <w:shd w:val="clear" w:color="auto" w:fill="auto"/>
            <w:vAlign w:val="center"/>
          </w:tcPr>
          <w:p w14:paraId="78FD34F4"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Nov</w:t>
            </w:r>
          </w:p>
        </w:tc>
        <w:tc>
          <w:tcPr>
            <w:tcW w:w="793" w:type="dxa"/>
            <w:tcBorders>
              <w:top w:val="single" w:sz="4" w:space="0" w:color="auto"/>
              <w:left w:val="nil"/>
              <w:bottom w:val="single" w:sz="4" w:space="0" w:color="auto"/>
              <w:right w:val="single" w:sz="4" w:space="0" w:color="auto"/>
            </w:tcBorders>
            <w:shd w:val="clear" w:color="auto" w:fill="auto"/>
            <w:vAlign w:val="center"/>
          </w:tcPr>
          <w:p w14:paraId="24E5803C" w14:textId="77777777" w:rsidR="008279E7" w:rsidRPr="00E27391" w:rsidRDefault="008279E7" w:rsidP="00602AF5">
            <w:pPr>
              <w:jc w:val="center"/>
              <w:rPr>
                <w:rFonts w:ascii="Times New Roman" w:hAnsi="Times New Roman"/>
                <w:b/>
                <w:bCs/>
                <w:sz w:val="18"/>
                <w:szCs w:val="18"/>
              </w:rPr>
            </w:pPr>
            <w:r w:rsidRPr="00E27391">
              <w:rPr>
                <w:rFonts w:ascii="Times New Roman" w:hAnsi="Times New Roman"/>
                <w:b/>
                <w:bCs/>
                <w:sz w:val="18"/>
                <w:szCs w:val="18"/>
              </w:rPr>
              <w:t>Dec</w:t>
            </w:r>
          </w:p>
        </w:tc>
        <w:tc>
          <w:tcPr>
            <w:tcW w:w="934" w:type="dxa"/>
            <w:tcBorders>
              <w:top w:val="single" w:sz="4" w:space="0" w:color="auto"/>
              <w:left w:val="nil"/>
              <w:bottom w:val="single" w:sz="4" w:space="0" w:color="auto"/>
              <w:right w:val="single" w:sz="4" w:space="0" w:color="auto"/>
            </w:tcBorders>
            <w:shd w:val="clear" w:color="auto" w:fill="auto"/>
            <w:vAlign w:val="center"/>
          </w:tcPr>
          <w:p w14:paraId="13754090" w14:textId="77777777" w:rsidR="008279E7" w:rsidRPr="00E27391" w:rsidRDefault="008279E7" w:rsidP="00602AF5">
            <w:pPr>
              <w:jc w:val="right"/>
              <w:rPr>
                <w:rFonts w:ascii="Times New Roman" w:hAnsi="Times New Roman"/>
                <w:b/>
                <w:bCs/>
                <w:sz w:val="18"/>
                <w:szCs w:val="18"/>
              </w:rPr>
            </w:pPr>
            <w:r w:rsidRPr="00E27391">
              <w:rPr>
                <w:rFonts w:ascii="Times New Roman" w:hAnsi="Times New Roman"/>
                <w:b/>
                <w:bCs/>
                <w:sz w:val="18"/>
                <w:szCs w:val="18"/>
              </w:rPr>
              <w:t>Éves fogyasztás</w:t>
            </w:r>
          </w:p>
        </w:tc>
      </w:tr>
      <w:tr w:rsidR="002719B4" w:rsidRPr="00CB3067" w14:paraId="6998E87F" w14:textId="77777777" w:rsidTr="00E27391">
        <w:trPr>
          <w:trHeight w:val="176"/>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tcPr>
          <w:p w14:paraId="238F4C88"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1.</w:t>
            </w:r>
          </w:p>
        </w:tc>
        <w:tc>
          <w:tcPr>
            <w:tcW w:w="6406" w:type="dxa"/>
            <w:tcBorders>
              <w:top w:val="nil"/>
              <w:left w:val="nil"/>
              <w:bottom w:val="single" w:sz="4" w:space="0" w:color="auto"/>
              <w:right w:val="nil"/>
            </w:tcBorders>
            <w:shd w:val="clear" w:color="auto" w:fill="auto"/>
            <w:vAlign w:val="center"/>
          </w:tcPr>
          <w:p w14:paraId="4B77CB55" w14:textId="4F4FC8A0" w:rsidR="002719B4" w:rsidRPr="00C15580" w:rsidRDefault="00E83FA2" w:rsidP="00602AF5">
            <w:pPr>
              <w:rPr>
                <w:rFonts w:ascii="Times New Roman" w:hAnsi="Times New Roman"/>
                <w:bCs/>
                <w:sz w:val="20"/>
                <w:szCs w:val="20"/>
              </w:rPr>
            </w:pPr>
            <w:r>
              <w:rPr>
                <w:rFonts w:ascii="Times New Roman" w:hAnsi="Times New Roman"/>
                <w:bCs/>
                <w:sz w:val="18"/>
                <w:szCs w:val="18"/>
              </w:rPr>
              <w:t>Lásd - Közbeszerzési eljárás dokumentáció / műszaki adatlap</w:t>
            </w: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4DC0521F"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661B4BB9"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4034D797"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63F9E76"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1AEF035"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F41E4D6"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DF4DFC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63A9144"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1FE3B6B8"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DE58296"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68CFBB36"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044DF73D"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3E1292DC" w14:textId="77777777" w:rsidR="002719B4" w:rsidRPr="002719B4" w:rsidRDefault="002719B4" w:rsidP="00602AF5">
            <w:pPr>
              <w:jc w:val="right"/>
              <w:rPr>
                <w:rFonts w:ascii="Times New Roman" w:hAnsi="Times New Roman"/>
                <w:sz w:val="18"/>
                <w:szCs w:val="18"/>
              </w:rPr>
            </w:pPr>
          </w:p>
        </w:tc>
      </w:tr>
      <w:tr w:rsidR="002719B4" w:rsidRPr="00CB3067" w14:paraId="6642CD6E" w14:textId="77777777" w:rsidTr="00E27391">
        <w:trPr>
          <w:trHeight w:val="263"/>
        </w:trPr>
        <w:tc>
          <w:tcPr>
            <w:tcW w:w="540" w:type="dxa"/>
            <w:vMerge/>
            <w:tcBorders>
              <w:top w:val="nil"/>
              <w:left w:val="single" w:sz="4" w:space="0" w:color="auto"/>
              <w:bottom w:val="single" w:sz="4" w:space="0" w:color="000000"/>
              <w:right w:val="single" w:sz="4" w:space="0" w:color="auto"/>
            </w:tcBorders>
            <w:vAlign w:val="center"/>
          </w:tcPr>
          <w:p w14:paraId="2A1C4387" w14:textId="77777777" w:rsidR="002719B4" w:rsidRPr="00C15580" w:rsidRDefault="002719B4"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vAlign w:val="center"/>
          </w:tcPr>
          <w:p w14:paraId="19576165" w14:textId="77777777" w:rsidR="002719B4" w:rsidRPr="00C15580" w:rsidRDefault="002719B4" w:rsidP="00602AF5">
            <w:pPr>
              <w:rPr>
                <w:rFonts w:ascii="Times New Roman" w:hAnsi="Times New Roman"/>
                <w:bCs/>
                <w:sz w:val="18"/>
                <w:szCs w:val="18"/>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484020E1"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5F3A32A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56B50AA0"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A65888B"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4343655"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2151BD9"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ED9F373"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A5D75A6"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3E7716E1"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9B58AB4"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4971AD8"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73EDA942"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7F832C2E" w14:textId="77777777" w:rsidR="002719B4" w:rsidRPr="002719B4" w:rsidRDefault="002719B4" w:rsidP="00602AF5">
            <w:pPr>
              <w:jc w:val="right"/>
              <w:rPr>
                <w:rFonts w:ascii="Times New Roman" w:hAnsi="Times New Roman"/>
                <w:sz w:val="18"/>
                <w:szCs w:val="18"/>
              </w:rPr>
            </w:pPr>
          </w:p>
        </w:tc>
      </w:tr>
      <w:tr w:rsidR="002719B4" w:rsidRPr="00CB3067" w14:paraId="515A09AB" w14:textId="77777777" w:rsidTr="00E27391">
        <w:trPr>
          <w:trHeight w:val="164"/>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BCFE462"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2.</w:t>
            </w:r>
          </w:p>
        </w:tc>
        <w:tc>
          <w:tcPr>
            <w:tcW w:w="6406" w:type="dxa"/>
            <w:tcBorders>
              <w:top w:val="nil"/>
              <w:left w:val="nil"/>
              <w:bottom w:val="single" w:sz="4" w:space="0" w:color="auto"/>
              <w:right w:val="nil"/>
            </w:tcBorders>
            <w:shd w:val="clear" w:color="auto" w:fill="auto"/>
            <w:vAlign w:val="center"/>
          </w:tcPr>
          <w:p w14:paraId="61793AE6"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02D56559"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4F9DA80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6E42E955"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7FE50DA"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2706F20"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E63CD60"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5CAE944"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463A640"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5DEDC934"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064CB592"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7DE682C"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3A4F3A6C"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0C81244B" w14:textId="77777777" w:rsidR="002719B4" w:rsidRPr="002719B4" w:rsidRDefault="002719B4" w:rsidP="00602AF5">
            <w:pPr>
              <w:jc w:val="right"/>
              <w:rPr>
                <w:rFonts w:ascii="Times New Roman" w:hAnsi="Times New Roman"/>
                <w:sz w:val="18"/>
                <w:szCs w:val="18"/>
              </w:rPr>
            </w:pPr>
          </w:p>
        </w:tc>
      </w:tr>
      <w:tr w:rsidR="002719B4" w:rsidRPr="00CB3067" w14:paraId="35CB88E9" w14:textId="77777777" w:rsidTr="00E27391">
        <w:trPr>
          <w:trHeight w:val="314"/>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631B659"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3.</w:t>
            </w:r>
          </w:p>
        </w:tc>
        <w:tc>
          <w:tcPr>
            <w:tcW w:w="6406" w:type="dxa"/>
            <w:tcBorders>
              <w:top w:val="nil"/>
              <w:left w:val="nil"/>
              <w:bottom w:val="single" w:sz="4" w:space="0" w:color="auto"/>
              <w:right w:val="nil"/>
            </w:tcBorders>
            <w:shd w:val="clear" w:color="auto" w:fill="auto"/>
            <w:vAlign w:val="center"/>
          </w:tcPr>
          <w:p w14:paraId="3C2D23E9"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2AC78899"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43D01F16"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2245701A"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5CEA5881"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5523C8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EE8136D"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83E3263"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51FC81F"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3F4D2407"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0D6C076C"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04657CC6"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447076CB"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298A32CC" w14:textId="77777777" w:rsidR="002719B4" w:rsidRPr="002719B4" w:rsidRDefault="002719B4" w:rsidP="00602AF5">
            <w:pPr>
              <w:jc w:val="right"/>
              <w:rPr>
                <w:rFonts w:ascii="Times New Roman" w:hAnsi="Times New Roman"/>
                <w:sz w:val="18"/>
                <w:szCs w:val="18"/>
              </w:rPr>
            </w:pPr>
          </w:p>
        </w:tc>
      </w:tr>
      <w:tr w:rsidR="002719B4" w:rsidRPr="00CB3067" w14:paraId="4FBB7336" w14:textId="77777777" w:rsidTr="00E27391">
        <w:trPr>
          <w:trHeight w:val="356"/>
        </w:trPr>
        <w:tc>
          <w:tcPr>
            <w:tcW w:w="540" w:type="dxa"/>
            <w:vMerge w:val="restart"/>
            <w:tcBorders>
              <w:top w:val="nil"/>
              <w:left w:val="single" w:sz="4" w:space="0" w:color="auto"/>
              <w:bottom w:val="single" w:sz="4" w:space="0" w:color="000000"/>
              <w:right w:val="single" w:sz="4" w:space="0" w:color="auto"/>
            </w:tcBorders>
            <w:shd w:val="clear" w:color="auto" w:fill="auto"/>
            <w:vAlign w:val="center"/>
          </w:tcPr>
          <w:p w14:paraId="5C503373"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4.</w:t>
            </w:r>
          </w:p>
        </w:tc>
        <w:tc>
          <w:tcPr>
            <w:tcW w:w="6406" w:type="dxa"/>
            <w:tcBorders>
              <w:top w:val="nil"/>
              <w:left w:val="nil"/>
              <w:bottom w:val="single" w:sz="4" w:space="0" w:color="auto"/>
              <w:right w:val="nil"/>
            </w:tcBorders>
            <w:shd w:val="clear" w:color="auto" w:fill="auto"/>
            <w:noWrap/>
            <w:vAlign w:val="center"/>
          </w:tcPr>
          <w:p w14:paraId="0BD2B6B2"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2DB77E11"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736C1CE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159CC140"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39AE821A"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6C1EEB7"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8EFE96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6DAD9A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44DDD54E"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0D4CFD29"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5D98CFFB"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A6FB1F7"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3A0B2C25"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59A951FE" w14:textId="77777777" w:rsidR="002719B4" w:rsidRPr="002719B4" w:rsidRDefault="002719B4" w:rsidP="00602AF5">
            <w:pPr>
              <w:jc w:val="right"/>
              <w:rPr>
                <w:rFonts w:ascii="Times New Roman" w:hAnsi="Times New Roman"/>
                <w:sz w:val="18"/>
                <w:szCs w:val="18"/>
              </w:rPr>
            </w:pPr>
          </w:p>
        </w:tc>
      </w:tr>
      <w:tr w:rsidR="002719B4" w:rsidRPr="00CB3067" w14:paraId="56F23BD0" w14:textId="77777777" w:rsidTr="00E27391">
        <w:trPr>
          <w:trHeight w:val="351"/>
        </w:trPr>
        <w:tc>
          <w:tcPr>
            <w:tcW w:w="540" w:type="dxa"/>
            <w:vMerge/>
            <w:tcBorders>
              <w:top w:val="nil"/>
              <w:left w:val="single" w:sz="4" w:space="0" w:color="auto"/>
              <w:bottom w:val="single" w:sz="4" w:space="0" w:color="000000"/>
              <w:right w:val="single" w:sz="4" w:space="0" w:color="auto"/>
            </w:tcBorders>
            <w:vAlign w:val="center"/>
          </w:tcPr>
          <w:p w14:paraId="653FB4B5" w14:textId="77777777" w:rsidR="002719B4" w:rsidRPr="00C15580" w:rsidRDefault="002719B4"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vAlign w:val="center"/>
          </w:tcPr>
          <w:p w14:paraId="580478A4" w14:textId="77777777" w:rsidR="002719B4" w:rsidRPr="00C15580" w:rsidRDefault="002719B4" w:rsidP="00602AF5">
            <w:pPr>
              <w:rPr>
                <w:rFonts w:ascii="Times New Roman" w:hAnsi="Times New Roman"/>
                <w:bCs/>
                <w:sz w:val="18"/>
                <w:szCs w:val="18"/>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3E951334"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780E93BE"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6246E8C4"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555C9413"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BA973D1"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ECD0DB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B94EC51"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4B3AC567"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28B3E280"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805196D"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6AD24AC"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0B648532"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2A56972C" w14:textId="77777777" w:rsidR="002719B4" w:rsidRPr="002719B4" w:rsidRDefault="002719B4" w:rsidP="00602AF5">
            <w:pPr>
              <w:jc w:val="right"/>
              <w:rPr>
                <w:rFonts w:ascii="Times New Roman" w:hAnsi="Times New Roman"/>
                <w:sz w:val="18"/>
                <w:szCs w:val="18"/>
              </w:rPr>
            </w:pPr>
          </w:p>
        </w:tc>
      </w:tr>
      <w:tr w:rsidR="002719B4" w:rsidRPr="00CB3067" w14:paraId="716532AA" w14:textId="77777777" w:rsidTr="00E27391">
        <w:trPr>
          <w:trHeight w:val="333"/>
        </w:trPr>
        <w:tc>
          <w:tcPr>
            <w:tcW w:w="540" w:type="dxa"/>
            <w:vMerge/>
            <w:tcBorders>
              <w:top w:val="nil"/>
              <w:left w:val="single" w:sz="4" w:space="0" w:color="auto"/>
              <w:bottom w:val="single" w:sz="4" w:space="0" w:color="000000"/>
              <w:right w:val="single" w:sz="4" w:space="0" w:color="auto"/>
            </w:tcBorders>
            <w:vAlign w:val="center"/>
          </w:tcPr>
          <w:p w14:paraId="25ED89AF" w14:textId="77777777" w:rsidR="002719B4" w:rsidRPr="00C15580" w:rsidRDefault="002719B4"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noWrap/>
            <w:vAlign w:val="center"/>
          </w:tcPr>
          <w:p w14:paraId="24C7C05D" w14:textId="77777777" w:rsidR="002719B4" w:rsidRPr="00C15580" w:rsidRDefault="002719B4" w:rsidP="00602AF5">
            <w:pPr>
              <w:rPr>
                <w:rFonts w:ascii="Times New Roman" w:hAnsi="Times New Roman"/>
                <w:bCs/>
                <w:sz w:val="18"/>
                <w:szCs w:val="18"/>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1E2B75B2"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044EF334"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63D4B495"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22095C9"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71F422B"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353A5918"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A78AFA9"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2F793E1"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0EF0DC08"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935E8B6"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342D64BC"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4C7E593C"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263243F1" w14:textId="77777777" w:rsidR="002719B4" w:rsidRPr="002719B4" w:rsidRDefault="002719B4" w:rsidP="00602AF5">
            <w:pPr>
              <w:jc w:val="right"/>
              <w:rPr>
                <w:rFonts w:ascii="Times New Roman" w:hAnsi="Times New Roman"/>
                <w:sz w:val="18"/>
                <w:szCs w:val="18"/>
              </w:rPr>
            </w:pPr>
          </w:p>
        </w:tc>
      </w:tr>
      <w:tr w:rsidR="002719B4" w:rsidRPr="00CB3067" w14:paraId="5E5709C2" w14:textId="77777777" w:rsidTr="00E27391">
        <w:trPr>
          <w:trHeight w:val="358"/>
        </w:trPr>
        <w:tc>
          <w:tcPr>
            <w:tcW w:w="540" w:type="dxa"/>
            <w:vMerge/>
            <w:tcBorders>
              <w:top w:val="nil"/>
              <w:left w:val="single" w:sz="4" w:space="0" w:color="auto"/>
              <w:bottom w:val="single" w:sz="4" w:space="0" w:color="000000"/>
              <w:right w:val="single" w:sz="4" w:space="0" w:color="auto"/>
            </w:tcBorders>
            <w:vAlign w:val="center"/>
          </w:tcPr>
          <w:p w14:paraId="525593DA" w14:textId="77777777" w:rsidR="002719B4" w:rsidRPr="00C15580" w:rsidRDefault="002719B4" w:rsidP="00602AF5">
            <w:pPr>
              <w:widowControl/>
              <w:autoSpaceDE/>
              <w:autoSpaceDN/>
              <w:adjustRightInd/>
              <w:rPr>
                <w:rFonts w:ascii="Times New Roman" w:hAnsi="Times New Roman"/>
                <w:sz w:val="18"/>
                <w:szCs w:val="18"/>
              </w:rPr>
            </w:pPr>
          </w:p>
        </w:tc>
        <w:tc>
          <w:tcPr>
            <w:tcW w:w="6406" w:type="dxa"/>
            <w:tcBorders>
              <w:top w:val="nil"/>
              <w:left w:val="nil"/>
              <w:bottom w:val="single" w:sz="4" w:space="0" w:color="auto"/>
              <w:right w:val="nil"/>
            </w:tcBorders>
            <w:shd w:val="clear" w:color="auto" w:fill="auto"/>
            <w:noWrap/>
            <w:vAlign w:val="center"/>
          </w:tcPr>
          <w:p w14:paraId="3815E1D8" w14:textId="77777777" w:rsidR="002719B4" w:rsidRPr="00C15580" w:rsidRDefault="002719B4" w:rsidP="00602AF5">
            <w:pPr>
              <w:rPr>
                <w:rFonts w:ascii="Times New Roman" w:hAnsi="Times New Roman"/>
                <w:bCs/>
                <w:sz w:val="18"/>
                <w:szCs w:val="18"/>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3A85F888"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409C43CF"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45E24433"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45F36DD"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3C88A10"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F65501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4CBF739A"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7C2B994"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34564C6A"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6DBE5CB1"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3AF6D881"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2ADC9D6A"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6C8FA919" w14:textId="77777777" w:rsidR="002719B4" w:rsidRPr="002719B4" w:rsidRDefault="002719B4" w:rsidP="00602AF5">
            <w:pPr>
              <w:jc w:val="right"/>
              <w:rPr>
                <w:rFonts w:ascii="Times New Roman" w:hAnsi="Times New Roman"/>
                <w:sz w:val="18"/>
                <w:szCs w:val="18"/>
              </w:rPr>
            </w:pPr>
          </w:p>
        </w:tc>
      </w:tr>
      <w:tr w:rsidR="002719B4" w:rsidRPr="00CB3067" w14:paraId="509C07E8" w14:textId="77777777" w:rsidTr="00E27391">
        <w:trPr>
          <w:trHeight w:val="268"/>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C1E440C"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5</w:t>
            </w:r>
          </w:p>
        </w:tc>
        <w:tc>
          <w:tcPr>
            <w:tcW w:w="6406" w:type="dxa"/>
            <w:tcBorders>
              <w:top w:val="nil"/>
              <w:left w:val="nil"/>
              <w:bottom w:val="single" w:sz="4" w:space="0" w:color="auto"/>
              <w:right w:val="nil"/>
            </w:tcBorders>
            <w:shd w:val="clear" w:color="auto" w:fill="auto"/>
            <w:noWrap/>
            <w:vAlign w:val="center"/>
          </w:tcPr>
          <w:p w14:paraId="402561C4"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75247B22"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1394CCE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4E847B3A"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B782F58"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CBD238D"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F09B73B"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2C73890"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FD1B5E3"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2B3BD3E8"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313D2A4C"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28C763C"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31A0A05C"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7A34A49D" w14:textId="77777777" w:rsidR="002719B4" w:rsidRPr="002719B4" w:rsidRDefault="002719B4" w:rsidP="00602AF5">
            <w:pPr>
              <w:jc w:val="right"/>
              <w:rPr>
                <w:rFonts w:ascii="Times New Roman" w:hAnsi="Times New Roman"/>
                <w:sz w:val="18"/>
                <w:szCs w:val="18"/>
              </w:rPr>
            </w:pPr>
          </w:p>
        </w:tc>
      </w:tr>
      <w:tr w:rsidR="002719B4" w:rsidRPr="00CB3067" w14:paraId="7B8947BF" w14:textId="77777777" w:rsidTr="00E27391">
        <w:trPr>
          <w:trHeight w:val="169"/>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CE82647"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6</w:t>
            </w:r>
          </w:p>
        </w:tc>
        <w:tc>
          <w:tcPr>
            <w:tcW w:w="6406" w:type="dxa"/>
            <w:tcBorders>
              <w:top w:val="nil"/>
              <w:left w:val="nil"/>
              <w:bottom w:val="single" w:sz="4" w:space="0" w:color="auto"/>
              <w:right w:val="nil"/>
            </w:tcBorders>
            <w:shd w:val="clear" w:color="auto" w:fill="auto"/>
            <w:vAlign w:val="center"/>
          </w:tcPr>
          <w:p w14:paraId="411120D9"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4926015E"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520F598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31E961FC"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6160DC4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BEEB667"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FD872D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DBBAC9A"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3D976D3"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48B03F30"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2C74F9AB"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E9AD7CF"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3555ED00"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3C71F9CF" w14:textId="77777777" w:rsidR="002719B4" w:rsidRPr="002719B4" w:rsidRDefault="002719B4" w:rsidP="00602AF5">
            <w:pPr>
              <w:jc w:val="right"/>
              <w:rPr>
                <w:rFonts w:ascii="Times New Roman" w:hAnsi="Times New Roman"/>
                <w:sz w:val="18"/>
                <w:szCs w:val="18"/>
              </w:rPr>
            </w:pPr>
          </w:p>
        </w:tc>
      </w:tr>
      <w:tr w:rsidR="002719B4" w:rsidRPr="00CB3067" w14:paraId="79CFF6F0" w14:textId="77777777" w:rsidTr="00E27391">
        <w:trPr>
          <w:trHeight w:val="30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C926A83"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7</w:t>
            </w:r>
          </w:p>
        </w:tc>
        <w:tc>
          <w:tcPr>
            <w:tcW w:w="6406" w:type="dxa"/>
            <w:tcBorders>
              <w:top w:val="nil"/>
              <w:left w:val="nil"/>
              <w:bottom w:val="single" w:sz="4" w:space="0" w:color="auto"/>
              <w:right w:val="nil"/>
            </w:tcBorders>
            <w:shd w:val="clear" w:color="auto" w:fill="auto"/>
            <w:vAlign w:val="center"/>
          </w:tcPr>
          <w:p w14:paraId="780D14CE"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28E40E49"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5004CC47"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631D9DC0"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0239C66A"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D7D870D"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3B306EB"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61D464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C1D0021"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7F9AEDFE"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5A91AC9"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375986A"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0164FD0B"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1A4C3D14" w14:textId="77777777" w:rsidR="002719B4" w:rsidRPr="002719B4" w:rsidRDefault="002719B4" w:rsidP="00602AF5">
            <w:pPr>
              <w:jc w:val="right"/>
              <w:rPr>
                <w:rFonts w:ascii="Times New Roman" w:hAnsi="Times New Roman"/>
                <w:sz w:val="18"/>
                <w:szCs w:val="18"/>
              </w:rPr>
            </w:pPr>
          </w:p>
        </w:tc>
      </w:tr>
      <w:tr w:rsidR="002719B4" w:rsidRPr="00CB3067" w14:paraId="1956DAE5" w14:textId="77777777" w:rsidTr="00E27391">
        <w:trPr>
          <w:trHeight w:val="34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415641"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8</w:t>
            </w:r>
          </w:p>
        </w:tc>
        <w:tc>
          <w:tcPr>
            <w:tcW w:w="6406" w:type="dxa"/>
            <w:tcBorders>
              <w:top w:val="nil"/>
              <w:left w:val="nil"/>
              <w:bottom w:val="single" w:sz="4" w:space="0" w:color="auto"/>
              <w:right w:val="nil"/>
            </w:tcBorders>
            <w:shd w:val="clear" w:color="auto" w:fill="auto"/>
            <w:vAlign w:val="center"/>
          </w:tcPr>
          <w:p w14:paraId="7796BD9F"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6CF57DF0"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20ED3FB9"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48B26676"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F1196ED"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0D80F09"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5BC5BFBC"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4C59659D"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1C9C1B78"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2BD67F7F"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5EE5E7C1"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34F8AEEE"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435BB5CE"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305A7568" w14:textId="77777777" w:rsidR="002719B4" w:rsidRPr="002719B4" w:rsidRDefault="002719B4" w:rsidP="00602AF5">
            <w:pPr>
              <w:jc w:val="right"/>
              <w:rPr>
                <w:rFonts w:ascii="Times New Roman" w:hAnsi="Times New Roman"/>
                <w:sz w:val="18"/>
                <w:szCs w:val="18"/>
              </w:rPr>
            </w:pPr>
          </w:p>
        </w:tc>
      </w:tr>
      <w:tr w:rsidR="002719B4" w:rsidRPr="00CB3067" w14:paraId="17A0E1D7" w14:textId="77777777" w:rsidTr="00E27391">
        <w:trPr>
          <w:trHeight w:val="26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4183AF0"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9</w:t>
            </w:r>
          </w:p>
        </w:tc>
        <w:tc>
          <w:tcPr>
            <w:tcW w:w="6406" w:type="dxa"/>
            <w:tcBorders>
              <w:top w:val="nil"/>
              <w:left w:val="nil"/>
              <w:bottom w:val="single" w:sz="4" w:space="0" w:color="auto"/>
              <w:right w:val="nil"/>
            </w:tcBorders>
            <w:shd w:val="clear" w:color="auto" w:fill="auto"/>
            <w:vAlign w:val="center"/>
          </w:tcPr>
          <w:p w14:paraId="2099E86C"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4B764BE7"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144AC08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12C7B157"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1EB0AFC"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11117C1"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7C8EF0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4287987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6F020C5"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25261583"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114044D"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37F5E347"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6F1CE472"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4274D875" w14:textId="77777777" w:rsidR="002719B4" w:rsidRPr="002719B4" w:rsidRDefault="002719B4" w:rsidP="00602AF5">
            <w:pPr>
              <w:jc w:val="right"/>
              <w:rPr>
                <w:rFonts w:ascii="Times New Roman" w:hAnsi="Times New Roman"/>
                <w:sz w:val="18"/>
                <w:szCs w:val="18"/>
              </w:rPr>
            </w:pPr>
          </w:p>
        </w:tc>
      </w:tr>
      <w:tr w:rsidR="002719B4" w:rsidRPr="00CB3067" w14:paraId="14638590" w14:textId="77777777" w:rsidTr="00E27391">
        <w:trPr>
          <w:trHeight w:val="264"/>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204A6B6"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10</w:t>
            </w:r>
          </w:p>
        </w:tc>
        <w:tc>
          <w:tcPr>
            <w:tcW w:w="6406" w:type="dxa"/>
            <w:tcBorders>
              <w:top w:val="nil"/>
              <w:left w:val="nil"/>
              <w:bottom w:val="single" w:sz="4" w:space="0" w:color="auto"/>
              <w:right w:val="nil"/>
            </w:tcBorders>
            <w:shd w:val="clear" w:color="auto" w:fill="auto"/>
            <w:vAlign w:val="center"/>
          </w:tcPr>
          <w:p w14:paraId="577C5108"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573D9398"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70541970"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6560DB1E"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FC2EA6F"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3A88AA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3DCED54"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D89B196"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66ED449"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04D2B3B0"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22441F23"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2A6B3E09"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6F379B36"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434A4C72" w14:textId="77777777" w:rsidR="002719B4" w:rsidRPr="002719B4" w:rsidRDefault="002719B4" w:rsidP="00602AF5">
            <w:pPr>
              <w:jc w:val="right"/>
              <w:rPr>
                <w:rFonts w:ascii="Times New Roman" w:hAnsi="Times New Roman"/>
                <w:sz w:val="18"/>
                <w:szCs w:val="18"/>
              </w:rPr>
            </w:pPr>
          </w:p>
        </w:tc>
      </w:tr>
      <w:tr w:rsidR="002719B4" w:rsidRPr="00CB3067" w14:paraId="3A7E5F91" w14:textId="77777777" w:rsidTr="00E27391">
        <w:trPr>
          <w:trHeight w:val="21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907981D"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11</w:t>
            </w:r>
          </w:p>
        </w:tc>
        <w:tc>
          <w:tcPr>
            <w:tcW w:w="6406" w:type="dxa"/>
            <w:tcBorders>
              <w:top w:val="nil"/>
              <w:left w:val="nil"/>
              <w:bottom w:val="single" w:sz="4" w:space="0" w:color="auto"/>
              <w:right w:val="nil"/>
            </w:tcBorders>
            <w:shd w:val="clear" w:color="auto" w:fill="auto"/>
            <w:vAlign w:val="center"/>
          </w:tcPr>
          <w:p w14:paraId="43637038"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58D4EC75"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7B8035B8"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0099BF4C"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254C660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EF2125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7B5D6F4"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60413F4"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57E2BCA"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3462CE68"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D954672"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2BC5502"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3E162683"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72D041EF" w14:textId="77777777" w:rsidR="002719B4" w:rsidRPr="002719B4" w:rsidRDefault="002719B4" w:rsidP="00602AF5">
            <w:pPr>
              <w:jc w:val="right"/>
              <w:rPr>
                <w:rFonts w:ascii="Times New Roman" w:hAnsi="Times New Roman"/>
                <w:sz w:val="18"/>
                <w:szCs w:val="18"/>
              </w:rPr>
            </w:pPr>
          </w:p>
        </w:tc>
      </w:tr>
      <w:tr w:rsidR="002719B4" w:rsidRPr="00CB3067" w14:paraId="6601B7AD" w14:textId="77777777" w:rsidTr="00E27391">
        <w:trPr>
          <w:trHeight w:val="27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250D54"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12</w:t>
            </w:r>
          </w:p>
        </w:tc>
        <w:tc>
          <w:tcPr>
            <w:tcW w:w="6406" w:type="dxa"/>
            <w:tcBorders>
              <w:top w:val="nil"/>
              <w:left w:val="nil"/>
              <w:bottom w:val="single" w:sz="4" w:space="0" w:color="auto"/>
              <w:right w:val="nil"/>
            </w:tcBorders>
            <w:shd w:val="clear" w:color="auto" w:fill="auto"/>
            <w:vAlign w:val="center"/>
          </w:tcPr>
          <w:p w14:paraId="317D0637"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24643663"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3387359A"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65203347"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F5C1EEF"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C1B7F22"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35E8F9B1"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45BFD9EF"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C188F79"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0544F325"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4130925B"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F6B8492"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5AC9DB3C"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0CEC72ED" w14:textId="77777777" w:rsidR="002719B4" w:rsidRPr="002719B4" w:rsidRDefault="002719B4" w:rsidP="00602AF5">
            <w:pPr>
              <w:jc w:val="right"/>
              <w:rPr>
                <w:rFonts w:ascii="Times New Roman" w:hAnsi="Times New Roman"/>
                <w:sz w:val="18"/>
                <w:szCs w:val="18"/>
              </w:rPr>
            </w:pPr>
          </w:p>
        </w:tc>
      </w:tr>
      <w:tr w:rsidR="002719B4" w:rsidRPr="00CB3067" w14:paraId="30AD8AED" w14:textId="77777777" w:rsidTr="00E27391">
        <w:trPr>
          <w:trHeight w:val="157"/>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F04FEC"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13</w:t>
            </w:r>
          </w:p>
        </w:tc>
        <w:tc>
          <w:tcPr>
            <w:tcW w:w="6406" w:type="dxa"/>
            <w:tcBorders>
              <w:top w:val="nil"/>
              <w:left w:val="nil"/>
              <w:bottom w:val="single" w:sz="4" w:space="0" w:color="auto"/>
              <w:right w:val="nil"/>
            </w:tcBorders>
            <w:shd w:val="clear" w:color="auto" w:fill="auto"/>
            <w:vAlign w:val="center"/>
          </w:tcPr>
          <w:p w14:paraId="2036F60A"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7789A749"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76E38A8F"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124797A6"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5F916CFB"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90EC36E"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766C4287"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324120A4"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78E0720"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6EB41E67"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0EFF5613"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7495C5BB"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30CF84EE"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242B6AD1" w14:textId="77777777" w:rsidR="002719B4" w:rsidRPr="002719B4" w:rsidRDefault="002719B4" w:rsidP="00602AF5">
            <w:pPr>
              <w:jc w:val="right"/>
              <w:rPr>
                <w:rFonts w:ascii="Times New Roman" w:hAnsi="Times New Roman"/>
                <w:sz w:val="18"/>
                <w:szCs w:val="18"/>
              </w:rPr>
            </w:pPr>
          </w:p>
        </w:tc>
      </w:tr>
      <w:tr w:rsidR="002719B4" w:rsidRPr="00CB3067" w14:paraId="39B6FF6D" w14:textId="77777777" w:rsidTr="00E27391">
        <w:trPr>
          <w:trHeight w:val="22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CB76604" w14:textId="77777777" w:rsidR="002719B4" w:rsidRPr="00C15580" w:rsidRDefault="002719B4" w:rsidP="00602AF5">
            <w:pPr>
              <w:jc w:val="center"/>
              <w:rPr>
                <w:rFonts w:ascii="Times New Roman" w:hAnsi="Times New Roman"/>
                <w:sz w:val="20"/>
                <w:szCs w:val="20"/>
              </w:rPr>
            </w:pPr>
            <w:r w:rsidRPr="00C15580">
              <w:rPr>
                <w:rFonts w:ascii="Times New Roman" w:hAnsi="Times New Roman"/>
                <w:sz w:val="20"/>
                <w:szCs w:val="20"/>
              </w:rPr>
              <w:t>14</w:t>
            </w:r>
          </w:p>
        </w:tc>
        <w:tc>
          <w:tcPr>
            <w:tcW w:w="6406" w:type="dxa"/>
            <w:tcBorders>
              <w:top w:val="nil"/>
              <w:left w:val="nil"/>
              <w:bottom w:val="single" w:sz="4" w:space="0" w:color="auto"/>
              <w:right w:val="nil"/>
            </w:tcBorders>
            <w:shd w:val="clear" w:color="auto" w:fill="auto"/>
            <w:noWrap/>
            <w:vAlign w:val="center"/>
          </w:tcPr>
          <w:p w14:paraId="72D1589A" w14:textId="77777777" w:rsidR="002719B4" w:rsidRPr="00C15580" w:rsidRDefault="002719B4" w:rsidP="00602AF5">
            <w:pPr>
              <w:rPr>
                <w:rFonts w:ascii="Times New Roman" w:hAnsi="Times New Roman"/>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64411224" w14:textId="77777777" w:rsidR="002719B4" w:rsidRPr="002719B4" w:rsidRDefault="002719B4" w:rsidP="00602AF5">
            <w:pPr>
              <w:jc w:val="center"/>
              <w:rPr>
                <w:rFonts w:ascii="Times New Roman" w:hAnsi="Times New Roman"/>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2F61D535" w14:textId="77777777" w:rsidR="002719B4" w:rsidRPr="002719B4" w:rsidRDefault="002719B4" w:rsidP="00602AF5">
            <w:pPr>
              <w:jc w:val="center"/>
              <w:rPr>
                <w:rFonts w:ascii="Times New Roman" w:hAnsi="Times New Roman"/>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573D1BD5"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5E61A274"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62A22171"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00E9DC13"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26AC6739" w14:textId="77777777" w:rsidR="002719B4" w:rsidRPr="002719B4" w:rsidRDefault="002719B4" w:rsidP="00602AF5">
            <w:pPr>
              <w:jc w:val="center"/>
              <w:rPr>
                <w:rFonts w:ascii="Times New Roman" w:hAnsi="Times New Roman"/>
                <w:sz w:val="18"/>
                <w:szCs w:val="18"/>
              </w:rPr>
            </w:pPr>
          </w:p>
        </w:tc>
        <w:tc>
          <w:tcPr>
            <w:tcW w:w="637" w:type="dxa"/>
            <w:tcBorders>
              <w:top w:val="nil"/>
              <w:left w:val="nil"/>
              <w:bottom w:val="single" w:sz="4" w:space="0" w:color="auto"/>
              <w:right w:val="single" w:sz="4" w:space="0" w:color="auto"/>
            </w:tcBorders>
            <w:shd w:val="clear" w:color="auto" w:fill="auto"/>
            <w:noWrap/>
            <w:vAlign w:val="bottom"/>
          </w:tcPr>
          <w:p w14:paraId="3F00B087" w14:textId="77777777" w:rsidR="002719B4" w:rsidRPr="002719B4" w:rsidRDefault="002719B4" w:rsidP="00602AF5">
            <w:pPr>
              <w:jc w:val="center"/>
              <w:rPr>
                <w:rFonts w:ascii="Times New Roman" w:hAnsi="Times New Roman"/>
                <w:sz w:val="18"/>
                <w:szCs w:val="18"/>
              </w:rPr>
            </w:pPr>
          </w:p>
        </w:tc>
        <w:tc>
          <w:tcPr>
            <w:tcW w:w="697" w:type="dxa"/>
            <w:tcBorders>
              <w:top w:val="nil"/>
              <w:left w:val="nil"/>
              <w:bottom w:val="single" w:sz="4" w:space="0" w:color="auto"/>
              <w:right w:val="single" w:sz="4" w:space="0" w:color="auto"/>
            </w:tcBorders>
            <w:shd w:val="clear" w:color="auto" w:fill="auto"/>
            <w:noWrap/>
            <w:vAlign w:val="bottom"/>
          </w:tcPr>
          <w:p w14:paraId="18810094"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27FFDB2D" w14:textId="77777777" w:rsidR="002719B4" w:rsidRPr="002719B4" w:rsidRDefault="002719B4" w:rsidP="00602AF5">
            <w:pPr>
              <w:jc w:val="center"/>
              <w:rPr>
                <w:rFonts w:ascii="Times New Roman" w:hAnsi="Times New Roman"/>
                <w:sz w:val="18"/>
                <w:szCs w:val="18"/>
              </w:rPr>
            </w:pPr>
          </w:p>
        </w:tc>
        <w:tc>
          <w:tcPr>
            <w:tcW w:w="737" w:type="dxa"/>
            <w:tcBorders>
              <w:top w:val="nil"/>
              <w:left w:val="nil"/>
              <w:bottom w:val="single" w:sz="4" w:space="0" w:color="auto"/>
              <w:right w:val="single" w:sz="4" w:space="0" w:color="auto"/>
            </w:tcBorders>
            <w:shd w:val="clear" w:color="auto" w:fill="auto"/>
            <w:noWrap/>
            <w:vAlign w:val="bottom"/>
          </w:tcPr>
          <w:p w14:paraId="1D8803AC" w14:textId="77777777" w:rsidR="002719B4" w:rsidRPr="002719B4" w:rsidRDefault="002719B4" w:rsidP="00602AF5">
            <w:pPr>
              <w:jc w:val="center"/>
              <w:rPr>
                <w:rFonts w:ascii="Times New Roman" w:hAnsi="Times New Roman"/>
                <w:sz w:val="18"/>
                <w:szCs w:val="18"/>
              </w:rPr>
            </w:pPr>
          </w:p>
        </w:tc>
        <w:tc>
          <w:tcPr>
            <w:tcW w:w="793" w:type="dxa"/>
            <w:tcBorders>
              <w:top w:val="nil"/>
              <w:left w:val="nil"/>
              <w:bottom w:val="single" w:sz="4" w:space="0" w:color="auto"/>
              <w:right w:val="single" w:sz="4" w:space="0" w:color="auto"/>
            </w:tcBorders>
            <w:shd w:val="clear" w:color="auto" w:fill="auto"/>
            <w:noWrap/>
            <w:vAlign w:val="bottom"/>
          </w:tcPr>
          <w:p w14:paraId="0601AB6A" w14:textId="77777777" w:rsidR="002719B4" w:rsidRPr="002719B4" w:rsidRDefault="002719B4" w:rsidP="00602AF5">
            <w:pPr>
              <w:jc w:val="center"/>
              <w:rPr>
                <w:rFonts w:ascii="Times New Roman" w:hAnsi="Times New Roman"/>
                <w:sz w:val="18"/>
                <w:szCs w:val="18"/>
              </w:rPr>
            </w:pPr>
          </w:p>
        </w:tc>
        <w:tc>
          <w:tcPr>
            <w:tcW w:w="934" w:type="dxa"/>
            <w:tcBorders>
              <w:top w:val="nil"/>
              <w:left w:val="nil"/>
              <w:bottom w:val="single" w:sz="4" w:space="0" w:color="auto"/>
              <w:right w:val="single" w:sz="4" w:space="0" w:color="auto"/>
            </w:tcBorders>
            <w:shd w:val="clear" w:color="auto" w:fill="auto"/>
            <w:noWrap/>
            <w:vAlign w:val="bottom"/>
          </w:tcPr>
          <w:p w14:paraId="0919B164" w14:textId="77777777" w:rsidR="002719B4" w:rsidRPr="002719B4" w:rsidRDefault="002719B4" w:rsidP="00602AF5">
            <w:pPr>
              <w:jc w:val="right"/>
              <w:rPr>
                <w:rFonts w:ascii="Times New Roman" w:hAnsi="Times New Roman"/>
                <w:sz w:val="18"/>
                <w:szCs w:val="18"/>
              </w:rPr>
            </w:pPr>
          </w:p>
        </w:tc>
      </w:tr>
    </w:tbl>
    <w:p w14:paraId="3C71D7FB" w14:textId="77777777" w:rsidR="000D7A8B" w:rsidRDefault="000D7A8B" w:rsidP="00602AF5">
      <w:pPr>
        <w:pStyle w:val="lfej"/>
        <w:ind w:left="-709"/>
        <w:jc w:val="center"/>
        <w:rPr>
          <w:rFonts w:ascii="Times New Roman" w:hAnsi="Times New Roman"/>
          <w:sz w:val="18"/>
          <w:szCs w:val="18"/>
        </w:rPr>
      </w:pPr>
      <w:r>
        <w:rPr>
          <w:rFonts w:ascii="Times New Roman" w:hAnsi="Times New Roman"/>
          <w:sz w:val="18"/>
          <w:szCs w:val="18"/>
        </w:rPr>
        <w:br w:type="page"/>
      </w:r>
    </w:p>
    <w:p w14:paraId="76779AC9" w14:textId="2627295B" w:rsidR="002658F4" w:rsidRPr="00CB3067" w:rsidRDefault="002658F4" w:rsidP="00602AF5">
      <w:pPr>
        <w:pStyle w:val="lfej"/>
        <w:ind w:left="-709"/>
        <w:jc w:val="center"/>
        <w:rPr>
          <w:rFonts w:ascii="Times New Roman" w:hAnsi="Times New Roman"/>
          <w:sz w:val="20"/>
          <w:szCs w:val="20"/>
        </w:rPr>
      </w:pPr>
      <w:r w:rsidRPr="006B74E1">
        <w:rPr>
          <w:rFonts w:ascii="Times New Roman" w:hAnsi="Times New Roman"/>
          <w:sz w:val="20"/>
          <w:szCs w:val="20"/>
        </w:rPr>
        <w:lastRenderedPageBreak/>
        <w:t xml:space="preserve">Földgáz-értékesítési szerződés </w:t>
      </w:r>
      <w:r w:rsidR="00543D5C">
        <w:rPr>
          <w:rFonts w:ascii="Times New Roman" w:hAnsi="Times New Roman"/>
          <w:sz w:val="20"/>
          <w:szCs w:val="20"/>
        </w:rPr>
        <w:t>3</w:t>
      </w:r>
      <w:r w:rsidRPr="006B74E1">
        <w:rPr>
          <w:rFonts w:ascii="Times New Roman" w:hAnsi="Times New Roman"/>
          <w:sz w:val="20"/>
          <w:szCs w:val="20"/>
        </w:rPr>
        <w:t>. sz. Melléklete</w:t>
      </w:r>
      <w:r w:rsidR="008E6745">
        <w:rPr>
          <w:rFonts w:ascii="Times New Roman" w:hAnsi="Times New Roman"/>
          <w:sz w:val="20"/>
          <w:szCs w:val="20"/>
        </w:rPr>
        <w:t>- Számlázási információk</w:t>
      </w:r>
    </w:p>
    <w:p w14:paraId="657A12B8" w14:textId="77777777" w:rsidR="002658F4" w:rsidRPr="00CB3067" w:rsidRDefault="002658F4" w:rsidP="00602AF5">
      <w:pPr>
        <w:pStyle w:val="lfej"/>
        <w:ind w:left="-709"/>
        <w:jc w:val="center"/>
        <w:rPr>
          <w:rFonts w:ascii="Times New Roman" w:hAnsi="Times New Roman"/>
          <w:sz w:val="20"/>
          <w:szCs w:val="20"/>
        </w:rPr>
      </w:pPr>
    </w:p>
    <w:tbl>
      <w:tblPr>
        <w:tblW w:w="16046" w:type="dxa"/>
        <w:tblInd w:w="245" w:type="dxa"/>
        <w:tblCellMar>
          <w:left w:w="70" w:type="dxa"/>
          <w:right w:w="70" w:type="dxa"/>
        </w:tblCellMar>
        <w:tblLook w:val="0000" w:firstRow="0" w:lastRow="0" w:firstColumn="0" w:lastColumn="0" w:noHBand="0" w:noVBand="0"/>
      </w:tblPr>
      <w:tblGrid>
        <w:gridCol w:w="7200"/>
        <w:gridCol w:w="5335"/>
        <w:gridCol w:w="1145"/>
        <w:gridCol w:w="2366"/>
      </w:tblGrid>
      <w:tr w:rsidR="002658F4" w:rsidRPr="00CB3067" w14:paraId="396770D1" w14:textId="77777777" w:rsidTr="00A60EAC">
        <w:trPr>
          <w:trHeight w:val="375"/>
        </w:trPr>
        <w:tc>
          <w:tcPr>
            <w:tcW w:w="7200" w:type="dxa"/>
            <w:tcBorders>
              <w:top w:val="single" w:sz="8" w:space="0" w:color="auto"/>
              <w:left w:val="single" w:sz="4" w:space="0" w:color="auto"/>
              <w:bottom w:val="single" w:sz="4" w:space="0" w:color="auto"/>
              <w:right w:val="single" w:sz="4" w:space="0" w:color="auto"/>
            </w:tcBorders>
            <w:shd w:val="clear" w:color="auto" w:fill="auto"/>
            <w:vAlign w:val="center"/>
          </w:tcPr>
          <w:p w14:paraId="172D06DF" w14:textId="77777777" w:rsidR="002658F4" w:rsidRPr="00CB3067" w:rsidRDefault="002658F4" w:rsidP="00602AF5">
            <w:pPr>
              <w:widowControl/>
              <w:tabs>
                <w:tab w:val="left" w:pos="1320"/>
              </w:tabs>
              <w:autoSpaceDE/>
              <w:autoSpaceDN/>
              <w:adjustRightInd/>
              <w:ind w:left="-65" w:right="465" w:firstLine="65"/>
              <w:jc w:val="right"/>
              <w:rPr>
                <w:rFonts w:ascii="Times New Roman" w:hAnsi="Times New Roman"/>
                <w:b/>
                <w:bCs/>
              </w:rPr>
            </w:pPr>
            <w:r w:rsidRPr="00CB3067">
              <w:rPr>
                <w:rFonts w:ascii="Times New Roman" w:hAnsi="Times New Roman"/>
                <w:b/>
                <w:bCs/>
              </w:rPr>
              <w:t>Számlázási cím (Levelezési cím)</w:t>
            </w:r>
          </w:p>
        </w:tc>
        <w:tc>
          <w:tcPr>
            <w:tcW w:w="5335" w:type="dxa"/>
            <w:tcBorders>
              <w:top w:val="single" w:sz="8" w:space="0" w:color="auto"/>
              <w:left w:val="nil"/>
              <w:bottom w:val="single" w:sz="4" w:space="0" w:color="auto"/>
              <w:right w:val="nil"/>
            </w:tcBorders>
            <w:shd w:val="clear" w:color="auto" w:fill="auto"/>
            <w:vAlign w:val="center"/>
          </w:tcPr>
          <w:p w14:paraId="356D4D50" w14:textId="3EE6FAC4" w:rsidR="002658F4" w:rsidRPr="00CB3067" w:rsidRDefault="006C648C" w:rsidP="00602AF5">
            <w:pPr>
              <w:widowControl/>
              <w:autoSpaceDE/>
              <w:autoSpaceDN/>
              <w:adjustRightInd/>
              <w:jc w:val="both"/>
              <w:rPr>
                <w:rFonts w:ascii="Times New Roman" w:hAnsi="Times New Roman"/>
                <w:b/>
                <w:bCs/>
              </w:rPr>
            </w:pPr>
            <w:r>
              <w:rPr>
                <w:rFonts w:ascii="Times New Roman" w:hAnsi="Times New Roman"/>
                <w:b/>
                <w:bCs/>
              </w:rPr>
              <w:t>Számlafizető</w:t>
            </w:r>
            <w:r w:rsidRPr="00CB3067">
              <w:rPr>
                <w:rFonts w:ascii="Times New Roman" w:hAnsi="Times New Roman"/>
                <w:b/>
                <w:bCs/>
              </w:rPr>
              <w:t xml:space="preserve"> </w:t>
            </w:r>
            <w:r w:rsidR="002658F4" w:rsidRPr="00CB3067">
              <w:rPr>
                <w:rFonts w:ascii="Times New Roman" w:hAnsi="Times New Roman"/>
                <w:b/>
                <w:bCs/>
              </w:rPr>
              <w:t xml:space="preserve">neve (Ügyfél </w:t>
            </w:r>
            <w:r w:rsidR="0033041E">
              <w:rPr>
                <w:rFonts w:ascii="Times New Roman" w:hAnsi="Times New Roman"/>
                <w:b/>
                <w:bCs/>
              </w:rPr>
              <w:t>–</w:t>
            </w:r>
            <w:r w:rsidR="002658F4" w:rsidRPr="00CB3067">
              <w:rPr>
                <w:rFonts w:ascii="Times New Roman" w:hAnsi="Times New Roman"/>
                <w:b/>
                <w:bCs/>
              </w:rPr>
              <w:t xml:space="preserve"> Vevő</w:t>
            </w:r>
            <w:r w:rsidR="0033041E">
              <w:rPr>
                <w:rFonts w:ascii="Times New Roman" w:hAnsi="Times New Roman"/>
                <w:b/>
                <w:bCs/>
              </w:rPr>
              <w:t>2</w:t>
            </w:r>
            <w:r w:rsidR="002658F4" w:rsidRPr="00CB3067">
              <w:rPr>
                <w:rFonts w:ascii="Times New Roman" w:hAnsi="Times New Roman"/>
                <w:b/>
                <w:bCs/>
              </w:rPr>
              <w:t>)</w:t>
            </w:r>
          </w:p>
        </w:tc>
        <w:tc>
          <w:tcPr>
            <w:tcW w:w="3511" w:type="dxa"/>
            <w:gridSpan w:val="2"/>
            <w:tcBorders>
              <w:top w:val="single" w:sz="8" w:space="0" w:color="auto"/>
              <w:left w:val="nil"/>
              <w:bottom w:val="single" w:sz="4" w:space="0" w:color="auto"/>
              <w:right w:val="single" w:sz="8" w:space="0" w:color="000000"/>
            </w:tcBorders>
            <w:shd w:val="clear" w:color="auto" w:fill="auto"/>
            <w:vAlign w:val="center"/>
          </w:tcPr>
          <w:p w14:paraId="3D3BC7A9" w14:textId="77777777" w:rsidR="002658F4" w:rsidRPr="00CB3067" w:rsidRDefault="002658F4" w:rsidP="00602AF5">
            <w:pPr>
              <w:widowControl/>
              <w:autoSpaceDE/>
              <w:autoSpaceDN/>
              <w:adjustRightInd/>
              <w:ind w:left="2270" w:hanging="2270"/>
              <w:jc w:val="right"/>
              <w:rPr>
                <w:rFonts w:ascii="Times New Roman" w:hAnsi="Times New Roman"/>
                <w:b/>
                <w:bCs/>
              </w:rPr>
            </w:pPr>
            <w:r w:rsidRPr="00CB3067">
              <w:rPr>
                <w:rFonts w:ascii="Times New Roman" w:hAnsi="Times New Roman"/>
                <w:b/>
                <w:bCs/>
              </w:rPr>
              <w:t>Fogyasztási hely címe</w:t>
            </w:r>
          </w:p>
        </w:tc>
      </w:tr>
      <w:tr w:rsidR="000D7A8B" w:rsidRPr="00CB3067" w14:paraId="547A5227" w14:textId="77777777" w:rsidTr="00A60EAC">
        <w:tblPrEx>
          <w:jc w:val="center"/>
          <w:tblInd w:w="0" w:type="dxa"/>
          <w:tblLook w:val="00A0" w:firstRow="1" w:lastRow="0" w:firstColumn="1" w:lastColumn="0" w:noHBand="0" w:noVBand="0"/>
        </w:tblPrEx>
        <w:trPr>
          <w:trHeight w:val="309"/>
          <w:jc w:val="center"/>
        </w:trPr>
        <w:tc>
          <w:tcPr>
            <w:tcW w:w="7200" w:type="dxa"/>
            <w:tcBorders>
              <w:top w:val="nil"/>
              <w:left w:val="single" w:sz="4" w:space="0" w:color="auto"/>
              <w:bottom w:val="single" w:sz="4" w:space="0" w:color="auto"/>
              <w:right w:val="single" w:sz="4" w:space="0" w:color="auto"/>
            </w:tcBorders>
            <w:noWrap/>
            <w:vAlign w:val="center"/>
          </w:tcPr>
          <w:p w14:paraId="505FD445" w14:textId="2BDB65F9" w:rsidR="000D7A8B" w:rsidRPr="00C14C7D" w:rsidRDefault="00E83FA2" w:rsidP="00602AF5">
            <w:pPr>
              <w:rPr>
                <w:rFonts w:ascii="Times New Roman" w:hAnsi="Times New Roman"/>
                <w:bCs/>
                <w:sz w:val="16"/>
                <w:szCs w:val="16"/>
              </w:rPr>
            </w:pPr>
            <w:r>
              <w:rPr>
                <w:rFonts w:ascii="Times New Roman" w:hAnsi="Times New Roman"/>
                <w:bCs/>
                <w:sz w:val="18"/>
                <w:szCs w:val="18"/>
              </w:rPr>
              <w:t>Lásd - Közbeszerzési eljárás dokumentáció / műszaki adatlap</w:t>
            </w:r>
          </w:p>
        </w:tc>
        <w:tc>
          <w:tcPr>
            <w:tcW w:w="6480" w:type="dxa"/>
            <w:gridSpan w:val="2"/>
            <w:tcBorders>
              <w:top w:val="single" w:sz="4" w:space="0" w:color="auto"/>
              <w:left w:val="nil"/>
              <w:bottom w:val="single" w:sz="4" w:space="0" w:color="auto"/>
              <w:right w:val="single" w:sz="4" w:space="0" w:color="auto"/>
            </w:tcBorders>
            <w:noWrap/>
            <w:vAlign w:val="center"/>
          </w:tcPr>
          <w:p w14:paraId="075F4CD0" w14:textId="77777777" w:rsidR="000D7A8B" w:rsidRPr="00E27391" w:rsidRDefault="000D7A8B" w:rsidP="00602AF5">
            <w:pPr>
              <w:rPr>
                <w:rFonts w:ascii="Times New Roman" w:hAnsi="Times New Roman"/>
                <w:bCs/>
                <w:sz w:val="18"/>
                <w:szCs w:val="18"/>
              </w:rPr>
            </w:pPr>
          </w:p>
        </w:tc>
        <w:tc>
          <w:tcPr>
            <w:tcW w:w="2366" w:type="dxa"/>
            <w:tcBorders>
              <w:top w:val="single" w:sz="4" w:space="0" w:color="auto"/>
              <w:bottom w:val="single" w:sz="4" w:space="0" w:color="auto"/>
              <w:right w:val="single" w:sz="4" w:space="0" w:color="auto"/>
            </w:tcBorders>
            <w:vAlign w:val="center"/>
          </w:tcPr>
          <w:p w14:paraId="6E1270B2" w14:textId="77777777" w:rsidR="000D7A8B" w:rsidRPr="000D7A8B" w:rsidRDefault="000D7A8B" w:rsidP="00602AF5">
            <w:pPr>
              <w:rPr>
                <w:rFonts w:ascii="Times New Roman" w:hAnsi="Times New Roman"/>
                <w:bCs/>
                <w:sz w:val="18"/>
                <w:szCs w:val="18"/>
              </w:rPr>
            </w:pPr>
          </w:p>
        </w:tc>
      </w:tr>
      <w:tr w:rsidR="000D7A8B" w:rsidRPr="00C14C7D" w14:paraId="427564AD" w14:textId="77777777" w:rsidTr="00A60EAC">
        <w:tblPrEx>
          <w:jc w:val="center"/>
          <w:tblInd w:w="0" w:type="dxa"/>
          <w:tblLook w:val="00A0" w:firstRow="1" w:lastRow="0" w:firstColumn="1" w:lastColumn="0" w:noHBand="0" w:noVBand="0"/>
        </w:tblPrEx>
        <w:trPr>
          <w:trHeight w:val="252"/>
          <w:jc w:val="center"/>
        </w:trPr>
        <w:tc>
          <w:tcPr>
            <w:tcW w:w="7200" w:type="dxa"/>
            <w:tcBorders>
              <w:top w:val="nil"/>
              <w:left w:val="single" w:sz="4" w:space="0" w:color="auto"/>
              <w:bottom w:val="single" w:sz="4" w:space="0" w:color="auto"/>
              <w:right w:val="single" w:sz="4" w:space="0" w:color="auto"/>
            </w:tcBorders>
            <w:noWrap/>
            <w:vAlign w:val="center"/>
          </w:tcPr>
          <w:p w14:paraId="38783CFE" w14:textId="77777777" w:rsidR="000D7A8B" w:rsidRPr="00C14C7D" w:rsidRDefault="000D7A8B" w:rsidP="00602AF5">
            <w:pPr>
              <w:rPr>
                <w:rFonts w:ascii="Times New Roman" w:hAnsi="Times New Roman"/>
                <w:bCs/>
                <w:sz w:val="16"/>
                <w:szCs w:val="16"/>
              </w:rPr>
            </w:pPr>
          </w:p>
        </w:tc>
        <w:tc>
          <w:tcPr>
            <w:tcW w:w="6480" w:type="dxa"/>
            <w:gridSpan w:val="2"/>
            <w:tcBorders>
              <w:top w:val="single" w:sz="4" w:space="0" w:color="auto"/>
              <w:left w:val="nil"/>
              <w:bottom w:val="single" w:sz="4" w:space="0" w:color="auto"/>
              <w:right w:val="single" w:sz="4" w:space="0" w:color="auto"/>
            </w:tcBorders>
            <w:noWrap/>
            <w:vAlign w:val="center"/>
          </w:tcPr>
          <w:p w14:paraId="77C8B775" w14:textId="77777777" w:rsidR="000D7A8B" w:rsidRPr="00E27391" w:rsidRDefault="000D7A8B" w:rsidP="00602AF5">
            <w:pPr>
              <w:rPr>
                <w:rFonts w:ascii="Times New Roman" w:hAnsi="Times New Roman"/>
                <w:bCs/>
                <w:sz w:val="18"/>
                <w:szCs w:val="18"/>
              </w:rPr>
            </w:pPr>
          </w:p>
        </w:tc>
        <w:tc>
          <w:tcPr>
            <w:tcW w:w="2366" w:type="dxa"/>
            <w:tcBorders>
              <w:top w:val="single" w:sz="4" w:space="0" w:color="auto"/>
              <w:bottom w:val="single" w:sz="4" w:space="0" w:color="auto"/>
              <w:right w:val="single" w:sz="4" w:space="0" w:color="auto"/>
            </w:tcBorders>
            <w:vAlign w:val="center"/>
          </w:tcPr>
          <w:p w14:paraId="6A3305E0" w14:textId="77777777" w:rsidR="000D7A8B" w:rsidRPr="000D7A8B" w:rsidRDefault="000D7A8B" w:rsidP="00602AF5">
            <w:pPr>
              <w:rPr>
                <w:rFonts w:ascii="Times New Roman" w:hAnsi="Times New Roman"/>
                <w:bCs/>
                <w:sz w:val="18"/>
                <w:szCs w:val="18"/>
              </w:rPr>
            </w:pPr>
          </w:p>
        </w:tc>
      </w:tr>
      <w:tr w:rsidR="000D7A8B" w:rsidRPr="00C14C7D" w14:paraId="52EAE3DB" w14:textId="77777777" w:rsidTr="00A60EAC">
        <w:tblPrEx>
          <w:jc w:val="center"/>
          <w:tblInd w:w="0" w:type="dxa"/>
          <w:tblLook w:val="00A0" w:firstRow="1" w:lastRow="0" w:firstColumn="1" w:lastColumn="0" w:noHBand="0" w:noVBand="0"/>
        </w:tblPrEx>
        <w:trPr>
          <w:trHeight w:val="289"/>
          <w:jc w:val="center"/>
        </w:trPr>
        <w:tc>
          <w:tcPr>
            <w:tcW w:w="7200" w:type="dxa"/>
            <w:tcBorders>
              <w:top w:val="nil"/>
              <w:left w:val="single" w:sz="4" w:space="0" w:color="auto"/>
              <w:bottom w:val="single" w:sz="4" w:space="0" w:color="auto"/>
              <w:right w:val="single" w:sz="4" w:space="0" w:color="auto"/>
            </w:tcBorders>
            <w:noWrap/>
            <w:vAlign w:val="center"/>
          </w:tcPr>
          <w:p w14:paraId="2CA415D1" w14:textId="77777777" w:rsidR="000D7A8B" w:rsidRPr="00C14C7D" w:rsidRDefault="000D7A8B" w:rsidP="00602AF5">
            <w:pPr>
              <w:rPr>
                <w:rFonts w:ascii="Times New Roman" w:hAnsi="Times New Roman"/>
                <w:bCs/>
                <w:sz w:val="16"/>
                <w:szCs w:val="16"/>
              </w:rPr>
            </w:pPr>
          </w:p>
        </w:tc>
        <w:tc>
          <w:tcPr>
            <w:tcW w:w="6480" w:type="dxa"/>
            <w:gridSpan w:val="2"/>
            <w:tcBorders>
              <w:top w:val="single" w:sz="4" w:space="0" w:color="auto"/>
              <w:left w:val="nil"/>
              <w:bottom w:val="single" w:sz="4" w:space="0" w:color="auto"/>
              <w:right w:val="single" w:sz="4" w:space="0" w:color="auto"/>
            </w:tcBorders>
            <w:noWrap/>
            <w:vAlign w:val="center"/>
          </w:tcPr>
          <w:p w14:paraId="2DE5CC04" w14:textId="77777777" w:rsidR="000D7A8B" w:rsidRPr="00E27391" w:rsidRDefault="000D7A8B" w:rsidP="00602AF5">
            <w:pPr>
              <w:rPr>
                <w:rFonts w:ascii="Times New Roman" w:hAnsi="Times New Roman"/>
                <w:bCs/>
                <w:sz w:val="18"/>
                <w:szCs w:val="18"/>
              </w:rPr>
            </w:pPr>
          </w:p>
        </w:tc>
        <w:tc>
          <w:tcPr>
            <w:tcW w:w="2366" w:type="dxa"/>
            <w:tcBorders>
              <w:top w:val="single" w:sz="4" w:space="0" w:color="auto"/>
              <w:bottom w:val="single" w:sz="4" w:space="0" w:color="auto"/>
              <w:right w:val="single" w:sz="4" w:space="0" w:color="auto"/>
            </w:tcBorders>
            <w:vAlign w:val="center"/>
          </w:tcPr>
          <w:p w14:paraId="63D08E2B" w14:textId="77777777" w:rsidR="000D7A8B" w:rsidRPr="000D7A8B" w:rsidRDefault="000D7A8B" w:rsidP="00602AF5">
            <w:pPr>
              <w:rPr>
                <w:rFonts w:ascii="Times New Roman" w:hAnsi="Times New Roman"/>
                <w:bCs/>
                <w:sz w:val="18"/>
                <w:szCs w:val="18"/>
              </w:rPr>
            </w:pPr>
          </w:p>
        </w:tc>
      </w:tr>
    </w:tbl>
    <w:p w14:paraId="18343967" w14:textId="77777777" w:rsidR="000D7A8B" w:rsidRDefault="000D7A8B" w:rsidP="00602AF5">
      <w:pPr>
        <w:pStyle w:val="lfej"/>
        <w:tabs>
          <w:tab w:val="clear" w:pos="4536"/>
          <w:tab w:val="clear" w:pos="9072"/>
        </w:tabs>
        <w:jc w:val="center"/>
        <w:rPr>
          <w:rFonts w:ascii="Times New Roman" w:hAnsi="Times New Roman"/>
          <w:b/>
          <w:sz w:val="20"/>
          <w:szCs w:val="20"/>
          <w:highlight w:val="cyan"/>
        </w:rPr>
      </w:pPr>
    </w:p>
    <w:p w14:paraId="268AED06" w14:textId="476A47E6" w:rsidR="00DA6A0E" w:rsidRPr="00CB3067" w:rsidRDefault="000D7A8B" w:rsidP="00602AF5">
      <w:pPr>
        <w:pStyle w:val="lfej"/>
        <w:tabs>
          <w:tab w:val="clear" w:pos="4536"/>
          <w:tab w:val="clear" w:pos="9072"/>
        </w:tabs>
        <w:jc w:val="center"/>
        <w:rPr>
          <w:rFonts w:ascii="Times New Roman" w:hAnsi="Times New Roman"/>
          <w:b/>
          <w:sz w:val="20"/>
          <w:szCs w:val="20"/>
        </w:rPr>
      </w:pPr>
      <w:r>
        <w:rPr>
          <w:rFonts w:ascii="Times New Roman" w:hAnsi="Times New Roman"/>
          <w:b/>
          <w:sz w:val="20"/>
          <w:szCs w:val="20"/>
          <w:highlight w:val="cyan"/>
        </w:rPr>
        <w:br w:type="page"/>
      </w:r>
      <w:r w:rsidR="00DA6A0E" w:rsidRPr="006B74E1">
        <w:rPr>
          <w:rFonts w:ascii="Times New Roman" w:hAnsi="Times New Roman"/>
          <w:b/>
          <w:sz w:val="20"/>
          <w:szCs w:val="20"/>
        </w:rPr>
        <w:lastRenderedPageBreak/>
        <w:t xml:space="preserve">Földgáz-értékesítési szerződés </w:t>
      </w:r>
      <w:r w:rsidR="00543D5C">
        <w:rPr>
          <w:rFonts w:ascii="Times New Roman" w:hAnsi="Times New Roman"/>
          <w:b/>
          <w:sz w:val="20"/>
          <w:szCs w:val="20"/>
        </w:rPr>
        <w:t>4</w:t>
      </w:r>
      <w:r w:rsidR="00DA6A0E" w:rsidRPr="006B74E1">
        <w:rPr>
          <w:rFonts w:ascii="Times New Roman" w:hAnsi="Times New Roman"/>
          <w:b/>
          <w:sz w:val="20"/>
          <w:szCs w:val="20"/>
        </w:rPr>
        <w:t>. sz. Melléklete</w:t>
      </w:r>
      <w:proofErr w:type="gramStart"/>
      <w:r w:rsidR="00317D0E" w:rsidRPr="006B74E1">
        <w:rPr>
          <w:rFonts w:ascii="Times New Roman" w:hAnsi="Times New Roman"/>
          <w:b/>
          <w:sz w:val="20"/>
          <w:szCs w:val="20"/>
        </w:rPr>
        <w:t xml:space="preserve">-  </w:t>
      </w:r>
      <w:r w:rsidR="00DA6A0E" w:rsidRPr="006B74E1">
        <w:rPr>
          <w:rFonts w:ascii="Times New Roman" w:hAnsi="Times New Roman"/>
          <w:b/>
          <w:sz w:val="20"/>
          <w:szCs w:val="20"/>
        </w:rPr>
        <w:t>Rendszerhasználati</w:t>
      </w:r>
      <w:proofErr w:type="gramEnd"/>
      <w:r w:rsidR="00DA6A0E" w:rsidRPr="006B74E1">
        <w:rPr>
          <w:rFonts w:ascii="Times New Roman" w:hAnsi="Times New Roman"/>
          <w:b/>
          <w:sz w:val="20"/>
          <w:szCs w:val="20"/>
        </w:rPr>
        <w:t xml:space="preserve"> díjak</w:t>
      </w:r>
    </w:p>
    <w:tbl>
      <w:tblPr>
        <w:tblW w:w="16412" w:type="dxa"/>
        <w:jc w:val="center"/>
        <w:tblLayout w:type="fixed"/>
        <w:tblCellMar>
          <w:left w:w="70" w:type="dxa"/>
          <w:right w:w="70" w:type="dxa"/>
        </w:tblCellMar>
        <w:tblLook w:val="00A0" w:firstRow="1" w:lastRow="0" w:firstColumn="1" w:lastColumn="0" w:noHBand="0" w:noVBand="0"/>
      </w:tblPr>
      <w:tblGrid>
        <w:gridCol w:w="7270"/>
        <w:gridCol w:w="1980"/>
        <w:gridCol w:w="900"/>
        <w:gridCol w:w="1620"/>
        <w:gridCol w:w="631"/>
        <w:gridCol w:w="1402"/>
        <w:gridCol w:w="1575"/>
        <w:gridCol w:w="1034"/>
      </w:tblGrid>
      <w:tr w:rsidR="00615FE1" w:rsidRPr="00CB3067" w14:paraId="20A7C5D8" w14:textId="77777777">
        <w:trPr>
          <w:trHeight w:val="345"/>
          <w:jc w:val="center"/>
        </w:trPr>
        <w:tc>
          <w:tcPr>
            <w:tcW w:w="16412" w:type="dxa"/>
            <w:gridSpan w:val="8"/>
            <w:tcBorders>
              <w:top w:val="single" w:sz="4" w:space="0" w:color="auto"/>
              <w:left w:val="single" w:sz="4" w:space="0" w:color="auto"/>
              <w:bottom w:val="single" w:sz="4" w:space="0" w:color="auto"/>
              <w:right w:val="single" w:sz="4" w:space="0" w:color="auto"/>
            </w:tcBorders>
            <w:noWrap/>
            <w:vAlign w:val="center"/>
          </w:tcPr>
          <w:p w14:paraId="3AB3D965" w14:textId="77777777" w:rsidR="00615FE1" w:rsidRPr="00CB3067" w:rsidRDefault="00615FE1" w:rsidP="00602AF5">
            <w:pPr>
              <w:widowControl/>
              <w:autoSpaceDE/>
              <w:autoSpaceDN/>
              <w:adjustRightInd/>
              <w:jc w:val="center"/>
              <w:rPr>
                <w:rFonts w:ascii="Times New Roman" w:hAnsi="Times New Roman"/>
              </w:rPr>
            </w:pPr>
          </w:p>
        </w:tc>
      </w:tr>
      <w:tr w:rsidR="00615FE1" w:rsidRPr="00CB3067" w14:paraId="34A0992E" w14:textId="77777777" w:rsidTr="004B550B">
        <w:trPr>
          <w:trHeight w:val="560"/>
          <w:jc w:val="center"/>
        </w:trPr>
        <w:tc>
          <w:tcPr>
            <w:tcW w:w="7270" w:type="dxa"/>
            <w:tcBorders>
              <w:top w:val="nil"/>
              <w:left w:val="single" w:sz="4" w:space="0" w:color="auto"/>
              <w:bottom w:val="single" w:sz="4" w:space="0" w:color="auto"/>
              <w:right w:val="single" w:sz="4" w:space="0" w:color="auto"/>
            </w:tcBorders>
            <w:noWrap/>
            <w:vAlign w:val="center"/>
          </w:tcPr>
          <w:p w14:paraId="5F5DB440" w14:textId="77777777" w:rsidR="00615FE1" w:rsidRPr="00CB3067" w:rsidRDefault="00615FE1" w:rsidP="00602AF5">
            <w:pPr>
              <w:widowControl/>
              <w:autoSpaceDE/>
              <w:autoSpaceDN/>
              <w:adjustRightInd/>
              <w:ind w:left="-70"/>
              <w:jc w:val="center"/>
              <w:rPr>
                <w:rFonts w:ascii="Times New Roman" w:hAnsi="Times New Roman"/>
                <w:b/>
                <w:bCs/>
                <w:sz w:val="16"/>
                <w:szCs w:val="16"/>
              </w:rPr>
            </w:pPr>
            <w:r w:rsidRPr="00CB3067">
              <w:rPr>
                <w:rFonts w:ascii="Times New Roman" w:hAnsi="Times New Roman"/>
                <w:b/>
                <w:bCs/>
                <w:sz w:val="16"/>
                <w:szCs w:val="16"/>
              </w:rPr>
              <w:t>Név</w:t>
            </w:r>
          </w:p>
        </w:tc>
        <w:tc>
          <w:tcPr>
            <w:tcW w:w="1980" w:type="dxa"/>
            <w:tcBorders>
              <w:top w:val="nil"/>
              <w:left w:val="nil"/>
              <w:bottom w:val="single" w:sz="4" w:space="0" w:color="auto"/>
              <w:right w:val="single" w:sz="4" w:space="0" w:color="auto"/>
            </w:tcBorders>
            <w:noWrap/>
            <w:vAlign w:val="center"/>
          </w:tcPr>
          <w:p w14:paraId="28D8F1B7" w14:textId="77777777" w:rsidR="00615FE1" w:rsidRPr="00CB3067" w:rsidRDefault="00615FE1"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Fogyasztási hely címe</w:t>
            </w:r>
          </w:p>
          <w:p w14:paraId="25BDB3A0" w14:textId="77777777" w:rsidR="00615FE1" w:rsidRPr="00CB3067" w:rsidRDefault="00615FE1" w:rsidP="00602AF5">
            <w:pPr>
              <w:widowControl/>
              <w:autoSpaceDE/>
              <w:autoSpaceDN/>
              <w:adjustRightInd/>
              <w:jc w:val="right"/>
              <w:rPr>
                <w:rFonts w:ascii="Times New Roman" w:hAnsi="Times New Roman"/>
                <w:sz w:val="18"/>
                <w:szCs w:val="18"/>
              </w:rPr>
            </w:pPr>
          </w:p>
        </w:tc>
        <w:tc>
          <w:tcPr>
            <w:tcW w:w="900" w:type="dxa"/>
            <w:tcBorders>
              <w:top w:val="nil"/>
              <w:left w:val="nil"/>
              <w:bottom w:val="single" w:sz="4" w:space="0" w:color="auto"/>
              <w:right w:val="single" w:sz="4" w:space="0" w:color="auto"/>
            </w:tcBorders>
            <w:vAlign w:val="center"/>
          </w:tcPr>
          <w:p w14:paraId="79A0D92A" w14:textId="77777777" w:rsidR="00615FE1" w:rsidRPr="00CB3067" w:rsidRDefault="00615FE1"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 xml:space="preserve">Fogy. Hely azonosító </w:t>
            </w:r>
          </w:p>
        </w:tc>
        <w:tc>
          <w:tcPr>
            <w:tcW w:w="1620" w:type="dxa"/>
            <w:tcBorders>
              <w:top w:val="nil"/>
              <w:left w:val="nil"/>
              <w:bottom w:val="single" w:sz="4" w:space="0" w:color="auto"/>
              <w:right w:val="single" w:sz="4" w:space="0" w:color="auto"/>
            </w:tcBorders>
            <w:vAlign w:val="center"/>
          </w:tcPr>
          <w:p w14:paraId="2AB80A82" w14:textId="77777777" w:rsidR="00615FE1" w:rsidRPr="00CB3067" w:rsidRDefault="00615FE1" w:rsidP="00602AF5">
            <w:pPr>
              <w:widowControl/>
              <w:autoSpaceDE/>
              <w:autoSpaceDN/>
              <w:adjustRightInd/>
              <w:jc w:val="center"/>
              <w:rPr>
                <w:rFonts w:ascii="Times New Roman" w:hAnsi="Times New Roman"/>
                <w:sz w:val="18"/>
                <w:szCs w:val="18"/>
              </w:rPr>
            </w:pPr>
            <w:r w:rsidRPr="00CB3067">
              <w:rPr>
                <w:rFonts w:ascii="Times New Roman" w:hAnsi="Times New Roman"/>
                <w:sz w:val="18"/>
                <w:szCs w:val="18"/>
              </w:rPr>
              <w:t xml:space="preserve">POD azonosító </w:t>
            </w:r>
          </w:p>
        </w:tc>
        <w:tc>
          <w:tcPr>
            <w:tcW w:w="631" w:type="dxa"/>
            <w:tcBorders>
              <w:top w:val="nil"/>
              <w:left w:val="nil"/>
              <w:bottom w:val="single" w:sz="4" w:space="0" w:color="auto"/>
              <w:right w:val="single" w:sz="4" w:space="0" w:color="auto"/>
            </w:tcBorders>
            <w:vAlign w:val="center"/>
          </w:tcPr>
          <w:p w14:paraId="7177E694" w14:textId="77777777" w:rsidR="00615FE1" w:rsidRPr="0074497B" w:rsidRDefault="00615FE1" w:rsidP="00602AF5">
            <w:pPr>
              <w:widowControl/>
              <w:autoSpaceDE/>
              <w:autoSpaceDN/>
              <w:adjustRightInd/>
              <w:jc w:val="center"/>
              <w:rPr>
                <w:rFonts w:ascii="Times New Roman" w:hAnsi="Times New Roman"/>
                <w:sz w:val="18"/>
                <w:szCs w:val="18"/>
              </w:rPr>
            </w:pPr>
            <w:r w:rsidRPr="0074497B">
              <w:rPr>
                <w:rFonts w:ascii="Times New Roman" w:hAnsi="Times New Roman"/>
                <w:sz w:val="18"/>
                <w:szCs w:val="18"/>
              </w:rPr>
              <w:t>Mérő teljesítmény</w:t>
            </w:r>
          </w:p>
        </w:tc>
        <w:tc>
          <w:tcPr>
            <w:tcW w:w="1402" w:type="dxa"/>
            <w:tcBorders>
              <w:top w:val="nil"/>
              <w:left w:val="nil"/>
              <w:bottom w:val="single" w:sz="4" w:space="0" w:color="auto"/>
              <w:right w:val="single" w:sz="4" w:space="0" w:color="auto"/>
            </w:tcBorders>
            <w:vAlign w:val="center"/>
          </w:tcPr>
          <w:p w14:paraId="1FD5B54D" w14:textId="77777777" w:rsidR="00615FE1" w:rsidRPr="00A32E49" w:rsidRDefault="00615FE1" w:rsidP="00602AF5">
            <w:pPr>
              <w:widowControl/>
              <w:autoSpaceDE/>
              <w:autoSpaceDN/>
              <w:adjustRightInd/>
              <w:ind w:left="-70"/>
              <w:jc w:val="center"/>
              <w:rPr>
                <w:rFonts w:ascii="Times New Roman" w:hAnsi="Times New Roman"/>
                <w:b/>
                <w:bCs/>
                <w:sz w:val="16"/>
                <w:szCs w:val="16"/>
              </w:rPr>
            </w:pPr>
            <w:r w:rsidRPr="00A32E49">
              <w:rPr>
                <w:rFonts w:ascii="Times New Roman" w:hAnsi="Times New Roman"/>
                <w:b/>
                <w:bCs/>
                <w:sz w:val="16"/>
                <w:szCs w:val="16"/>
              </w:rPr>
              <w:t>Rendszerhasználati kapacitás díjak (Ft/év)</w:t>
            </w:r>
          </w:p>
        </w:tc>
        <w:tc>
          <w:tcPr>
            <w:tcW w:w="1575" w:type="dxa"/>
            <w:tcBorders>
              <w:top w:val="single" w:sz="4" w:space="0" w:color="auto"/>
              <w:bottom w:val="single" w:sz="4" w:space="0" w:color="auto"/>
              <w:right w:val="single" w:sz="4" w:space="0" w:color="auto"/>
            </w:tcBorders>
            <w:vAlign w:val="center"/>
          </w:tcPr>
          <w:p w14:paraId="6499166C" w14:textId="01CAB067" w:rsidR="00615FE1" w:rsidRPr="00CA0469" w:rsidRDefault="00615FE1">
            <w:pPr>
              <w:widowControl/>
              <w:autoSpaceDE/>
              <w:autoSpaceDN/>
              <w:adjustRightInd/>
              <w:ind w:left="-70" w:right="298"/>
              <w:jc w:val="center"/>
              <w:rPr>
                <w:rFonts w:ascii="Times New Roman" w:hAnsi="Times New Roman"/>
                <w:b/>
                <w:bCs/>
                <w:sz w:val="16"/>
                <w:szCs w:val="16"/>
              </w:rPr>
            </w:pPr>
            <w:r w:rsidRPr="00CA0469">
              <w:rPr>
                <w:rFonts w:ascii="Times New Roman" w:hAnsi="Times New Roman"/>
                <w:b/>
                <w:bCs/>
                <w:sz w:val="16"/>
                <w:szCs w:val="16"/>
              </w:rPr>
              <w:t>Forgalomarányos rendszer-használati díjak (Ft/</w:t>
            </w:r>
            <w:proofErr w:type="spellStart"/>
            <w:r w:rsidR="00C1620C">
              <w:rPr>
                <w:rFonts w:ascii="Times New Roman" w:hAnsi="Times New Roman"/>
                <w:b/>
                <w:bCs/>
                <w:sz w:val="16"/>
                <w:szCs w:val="16"/>
              </w:rPr>
              <w:t>M</w:t>
            </w:r>
            <w:r w:rsidR="00137785">
              <w:rPr>
                <w:rFonts w:ascii="Times New Roman" w:hAnsi="Times New Roman"/>
                <w:b/>
                <w:bCs/>
                <w:sz w:val="16"/>
                <w:szCs w:val="16"/>
              </w:rPr>
              <w:t>Wh</w:t>
            </w:r>
            <w:proofErr w:type="spellEnd"/>
            <w:r w:rsidRPr="00CA0469">
              <w:rPr>
                <w:rFonts w:ascii="Times New Roman" w:hAnsi="Times New Roman"/>
                <w:b/>
                <w:bCs/>
                <w:sz w:val="16"/>
                <w:szCs w:val="16"/>
              </w:rPr>
              <w:t>)</w:t>
            </w:r>
          </w:p>
        </w:tc>
        <w:tc>
          <w:tcPr>
            <w:tcW w:w="1034" w:type="dxa"/>
            <w:tcBorders>
              <w:top w:val="single" w:sz="4" w:space="0" w:color="auto"/>
              <w:bottom w:val="single" w:sz="4" w:space="0" w:color="auto"/>
              <w:right w:val="single" w:sz="4" w:space="0" w:color="auto"/>
            </w:tcBorders>
            <w:vAlign w:val="center"/>
          </w:tcPr>
          <w:p w14:paraId="5FFE2A10" w14:textId="7F4DD86E" w:rsidR="00615FE1" w:rsidRPr="00CA0469" w:rsidRDefault="00615FE1">
            <w:pPr>
              <w:widowControl/>
              <w:autoSpaceDE/>
              <w:autoSpaceDN/>
              <w:adjustRightInd/>
              <w:ind w:left="-70"/>
              <w:jc w:val="center"/>
              <w:rPr>
                <w:rFonts w:ascii="Times New Roman" w:hAnsi="Times New Roman"/>
                <w:b/>
                <w:bCs/>
                <w:sz w:val="16"/>
                <w:szCs w:val="16"/>
              </w:rPr>
            </w:pPr>
            <w:r w:rsidRPr="00CA0469">
              <w:rPr>
                <w:rFonts w:ascii="Times New Roman" w:hAnsi="Times New Roman"/>
                <w:b/>
                <w:bCs/>
                <w:sz w:val="16"/>
                <w:szCs w:val="16"/>
              </w:rPr>
              <w:t>MSZKS</w:t>
            </w:r>
            <w:r w:rsidR="00EE2318">
              <w:rPr>
                <w:rFonts w:ascii="Times New Roman" w:hAnsi="Times New Roman"/>
                <w:b/>
                <w:bCs/>
                <w:sz w:val="16"/>
                <w:szCs w:val="16"/>
              </w:rPr>
              <w:t>Z</w:t>
            </w:r>
            <w:r w:rsidRPr="00CA0469">
              <w:rPr>
                <w:rFonts w:ascii="Times New Roman" w:hAnsi="Times New Roman"/>
                <w:b/>
                <w:bCs/>
                <w:sz w:val="16"/>
                <w:szCs w:val="16"/>
              </w:rPr>
              <w:t xml:space="preserve"> (Ft/</w:t>
            </w:r>
            <w:proofErr w:type="spellStart"/>
            <w:r w:rsidR="00C1620C">
              <w:rPr>
                <w:rFonts w:ascii="Times New Roman" w:hAnsi="Times New Roman"/>
                <w:b/>
                <w:bCs/>
                <w:sz w:val="16"/>
                <w:szCs w:val="16"/>
              </w:rPr>
              <w:t>M</w:t>
            </w:r>
            <w:r w:rsidR="00137785">
              <w:rPr>
                <w:rFonts w:ascii="Times New Roman" w:hAnsi="Times New Roman"/>
                <w:b/>
                <w:bCs/>
                <w:sz w:val="16"/>
                <w:szCs w:val="16"/>
              </w:rPr>
              <w:t>Wh</w:t>
            </w:r>
            <w:proofErr w:type="spellEnd"/>
            <w:r w:rsidRPr="00CA0469">
              <w:rPr>
                <w:rFonts w:ascii="Times New Roman" w:hAnsi="Times New Roman"/>
                <w:b/>
                <w:bCs/>
                <w:sz w:val="16"/>
                <w:szCs w:val="16"/>
              </w:rPr>
              <w:t>)</w:t>
            </w:r>
          </w:p>
        </w:tc>
      </w:tr>
      <w:tr w:rsidR="000D7A8B" w:rsidRPr="00CB3067" w14:paraId="316BC012"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10214CBC"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688985A9"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7ED99B87"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7D3082E6"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491AB14F"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2010F200"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4520BCB9"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13F4CD11" w14:textId="77777777" w:rsidR="000D7A8B" w:rsidRPr="00CA0469" w:rsidRDefault="000D7A8B" w:rsidP="00602AF5">
            <w:pPr>
              <w:widowControl/>
              <w:tabs>
                <w:tab w:val="left" w:pos="3530"/>
              </w:tabs>
              <w:autoSpaceDE/>
              <w:autoSpaceDN/>
              <w:adjustRightInd/>
              <w:ind w:left="-70" w:right="298"/>
              <w:jc w:val="right"/>
              <w:rPr>
                <w:rFonts w:ascii="Times New Roman" w:hAnsi="Times New Roman"/>
                <w:sz w:val="16"/>
                <w:szCs w:val="16"/>
              </w:rPr>
            </w:pPr>
          </w:p>
        </w:tc>
      </w:tr>
      <w:tr w:rsidR="000D7A8B" w:rsidRPr="00CB3067" w14:paraId="4214097D"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0DB4438A"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578FC62B"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41B252F0"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71248991"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21BE6B5A"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21290FEC"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3F549B5D"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2BD91554" w14:textId="77777777" w:rsidR="000D7A8B" w:rsidRDefault="000D7A8B" w:rsidP="00602AF5">
            <w:pPr>
              <w:ind w:right="75"/>
              <w:jc w:val="right"/>
            </w:pPr>
          </w:p>
        </w:tc>
      </w:tr>
      <w:tr w:rsidR="000D7A8B" w:rsidRPr="00CB3067" w14:paraId="2D3DD823"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15BCCF50"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0769EDCF"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05D4C517"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4E99C13F"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7B976912"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7AA6D9E9"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6E02C1F1"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7AD735F4" w14:textId="77777777" w:rsidR="000D7A8B" w:rsidRDefault="000D7A8B" w:rsidP="00602AF5">
            <w:pPr>
              <w:jc w:val="right"/>
            </w:pPr>
          </w:p>
        </w:tc>
      </w:tr>
      <w:tr w:rsidR="000D7A8B" w:rsidRPr="00CB3067" w14:paraId="1D104BC9"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3899925A"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76906627"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1CABCFBF"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064D8352"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66B3855A"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100FC01D"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4749DA06"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773DE893" w14:textId="77777777" w:rsidR="000D7A8B" w:rsidRDefault="000D7A8B" w:rsidP="00602AF5">
            <w:pPr>
              <w:jc w:val="right"/>
            </w:pPr>
          </w:p>
        </w:tc>
      </w:tr>
      <w:tr w:rsidR="000D7A8B" w:rsidRPr="00CB3067" w14:paraId="0C787F1E"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15382594"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26066427"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5E3CE749"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6181C16C"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49E62746"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1D7D7682"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7138170A"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0FD8D538" w14:textId="77777777" w:rsidR="000D7A8B" w:rsidRDefault="000D7A8B" w:rsidP="00602AF5">
            <w:pPr>
              <w:jc w:val="right"/>
            </w:pPr>
          </w:p>
        </w:tc>
      </w:tr>
      <w:tr w:rsidR="000D7A8B" w:rsidRPr="00CB3067" w14:paraId="21531B27"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05B1571A"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7F673292"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350BF8BC"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27521B24"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13E7FB90"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45AA81BA"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393FA22C"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593D5783" w14:textId="77777777" w:rsidR="000D7A8B" w:rsidRDefault="000D7A8B" w:rsidP="00602AF5">
            <w:pPr>
              <w:jc w:val="right"/>
            </w:pPr>
          </w:p>
        </w:tc>
      </w:tr>
      <w:tr w:rsidR="000D7A8B" w:rsidRPr="00CB3067" w14:paraId="6352EA56"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0C45637D"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5D066E5A"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5AC45886"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3984E0C0"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39AEF7F2"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086AE2B9"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07888497"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1B533CDF" w14:textId="77777777" w:rsidR="000D7A8B" w:rsidRDefault="000D7A8B" w:rsidP="00602AF5">
            <w:pPr>
              <w:jc w:val="right"/>
            </w:pPr>
          </w:p>
        </w:tc>
      </w:tr>
      <w:tr w:rsidR="000D7A8B" w:rsidRPr="00CB3067" w14:paraId="625132EA"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7EF4CF56"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10C31E3E"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286BD7B6"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4C3F3AE2"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30C2BACE"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39854E59"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4A1B7A2F"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1B2B2C5A" w14:textId="77777777" w:rsidR="000D7A8B" w:rsidRDefault="000D7A8B" w:rsidP="00602AF5">
            <w:pPr>
              <w:jc w:val="right"/>
            </w:pPr>
          </w:p>
        </w:tc>
      </w:tr>
      <w:tr w:rsidR="000D7A8B" w:rsidRPr="00CB3067" w14:paraId="5024FFF3"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601B1A04"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0AC1F195"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4D5DAAB5"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1D6AC9D5"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24CDAF52"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01CBA673"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7CBD2C17"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005175E8" w14:textId="77777777" w:rsidR="000D7A8B" w:rsidRDefault="000D7A8B" w:rsidP="00602AF5">
            <w:pPr>
              <w:jc w:val="right"/>
            </w:pPr>
          </w:p>
        </w:tc>
      </w:tr>
      <w:tr w:rsidR="000D7A8B" w:rsidRPr="00CB3067" w14:paraId="75E35A46"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367BEFBC"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4BA8DB15"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27E9A207"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48F9A183"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2BB5F68F"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7EC088DD"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3B4F79FA"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730730AD" w14:textId="77777777" w:rsidR="000D7A8B" w:rsidRDefault="000D7A8B" w:rsidP="00602AF5">
            <w:pPr>
              <w:jc w:val="right"/>
            </w:pPr>
          </w:p>
        </w:tc>
      </w:tr>
      <w:tr w:rsidR="000D7A8B" w:rsidRPr="00CB3067" w14:paraId="5023C422"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2E0B3255"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7E96A6F0"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748F5100"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39236B1B"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1ED0B943"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485FF9A2"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24F8A1D5"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71652405" w14:textId="77777777" w:rsidR="000D7A8B" w:rsidRDefault="000D7A8B" w:rsidP="00602AF5">
            <w:pPr>
              <w:jc w:val="right"/>
            </w:pPr>
          </w:p>
        </w:tc>
      </w:tr>
      <w:tr w:rsidR="000D7A8B" w:rsidRPr="00CB3067" w14:paraId="3C1AB455"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072830FC"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2BEBE4DA"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13B7469B"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791C5FC1"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509258D6"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1966EEF9"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1CEA8925"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6C9C1D3E" w14:textId="77777777" w:rsidR="000D7A8B" w:rsidRDefault="000D7A8B" w:rsidP="00602AF5">
            <w:pPr>
              <w:jc w:val="right"/>
            </w:pPr>
          </w:p>
        </w:tc>
      </w:tr>
      <w:tr w:rsidR="000D7A8B" w:rsidRPr="00CB3067" w14:paraId="5B12BE34"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6784EE6D"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71BBCBB9"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4C836946"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686A8003"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58BDEE45"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096ABE96"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5F1E3B16"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25CD967B" w14:textId="77777777" w:rsidR="000D7A8B" w:rsidRDefault="000D7A8B" w:rsidP="00602AF5">
            <w:pPr>
              <w:jc w:val="right"/>
            </w:pPr>
          </w:p>
        </w:tc>
      </w:tr>
      <w:tr w:rsidR="000D7A8B" w:rsidRPr="00CB3067" w14:paraId="7846ABA4" w14:textId="77777777">
        <w:trPr>
          <w:trHeight w:val="252"/>
          <w:jc w:val="center"/>
        </w:trPr>
        <w:tc>
          <w:tcPr>
            <w:tcW w:w="7270" w:type="dxa"/>
            <w:tcBorders>
              <w:top w:val="nil"/>
              <w:left w:val="single" w:sz="4" w:space="0" w:color="auto"/>
              <w:bottom w:val="single" w:sz="4" w:space="0" w:color="auto"/>
              <w:right w:val="single" w:sz="4" w:space="0" w:color="auto"/>
            </w:tcBorders>
            <w:noWrap/>
            <w:vAlign w:val="center"/>
          </w:tcPr>
          <w:p w14:paraId="7917C2B4"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1F957039"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42FF05DC"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4C90A9E1"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64D1F839"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662C9A97"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583384AC"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4B7590F4" w14:textId="77777777" w:rsidR="000D7A8B" w:rsidRDefault="000D7A8B" w:rsidP="00602AF5">
            <w:pPr>
              <w:jc w:val="right"/>
            </w:pPr>
          </w:p>
        </w:tc>
      </w:tr>
      <w:tr w:rsidR="000D7A8B" w:rsidRPr="00CB3067" w14:paraId="6DE944AD"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4A33ABF6"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3B58E019"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5B99EFDA"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3B93770E"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234B2D67"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16198FAD"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6DA9AFB8"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21C717D0" w14:textId="77777777" w:rsidR="000D7A8B" w:rsidRDefault="000D7A8B" w:rsidP="00602AF5">
            <w:pPr>
              <w:jc w:val="right"/>
            </w:pPr>
          </w:p>
        </w:tc>
      </w:tr>
      <w:tr w:rsidR="000D7A8B" w:rsidRPr="00CB3067" w14:paraId="081B8CE2"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28FC90F1"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7C513D32"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53A5AA96"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158E2D69"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0A70E4B9"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28033CF0"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1F4591B7"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4AF3DABE" w14:textId="77777777" w:rsidR="000D7A8B" w:rsidRDefault="000D7A8B" w:rsidP="00602AF5">
            <w:pPr>
              <w:jc w:val="right"/>
            </w:pPr>
          </w:p>
        </w:tc>
      </w:tr>
      <w:tr w:rsidR="000D7A8B" w:rsidRPr="00CB3067" w14:paraId="078EE375" w14:textId="77777777">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23F8761F" w14:textId="77777777" w:rsidR="000D7A8B" w:rsidRPr="00E27391" w:rsidRDefault="000D7A8B"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0DD849B3" w14:textId="77777777" w:rsidR="000D7A8B" w:rsidRPr="000D7A8B" w:rsidRDefault="000D7A8B"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3D90019D" w14:textId="77777777" w:rsidR="000D7A8B" w:rsidRPr="00C14C7D" w:rsidRDefault="000D7A8B"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589AB69B" w14:textId="77777777" w:rsidR="000D7A8B" w:rsidRPr="00C14C7D" w:rsidRDefault="000D7A8B"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425C3897" w14:textId="77777777" w:rsidR="000D7A8B" w:rsidRPr="0074497B" w:rsidRDefault="000D7A8B"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66F3E25A" w14:textId="77777777" w:rsidR="000D7A8B" w:rsidRDefault="000D7A8B"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353F8D4F" w14:textId="77777777" w:rsidR="000D7A8B" w:rsidRDefault="000D7A8B"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621CD7C7" w14:textId="77777777" w:rsidR="000D7A8B" w:rsidRDefault="000D7A8B" w:rsidP="00602AF5">
            <w:pPr>
              <w:jc w:val="right"/>
            </w:pPr>
          </w:p>
        </w:tc>
      </w:tr>
      <w:tr w:rsidR="00C15580" w:rsidRPr="00CB3067" w14:paraId="1193ABFC" w14:textId="77777777" w:rsidTr="0035363A">
        <w:trPr>
          <w:trHeight w:val="289"/>
          <w:jc w:val="center"/>
        </w:trPr>
        <w:tc>
          <w:tcPr>
            <w:tcW w:w="7270" w:type="dxa"/>
            <w:tcBorders>
              <w:top w:val="nil"/>
              <w:left w:val="single" w:sz="4" w:space="0" w:color="auto"/>
              <w:bottom w:val="single" w:sz="4" w:space="0" w:color="auto"/>
              <w:right w:val="single" w:sz="4" w:space="0" w:color="auto"/>
            </w:tcBorders>
            <w:noWrap/>
            <w:vAlign w:val="center"/>
          </w:tcPr>
          <w:p w14:paraId="0FB8C424" w14:textId="77777777" w:rsidR="00C15580" w:rsidRPr="00E27391" w:rsidRDefault="00C15580" w:rsidP="00602AF5">
            <w:pPr>
              <w:rPr>
                <w:rFonts w:ascii="Times New Roman" w:hAnsi="Times New Roman"/>
                <w:bCs/>
                <w:sz w:val="18"/>
                <w:szCs w:val="18"/>
              </w:rPr>
            </w:pPr>
          </w:p>
        </w:tc>
        <w:tc>
          <w:tcPr>
            <w:tcW w:w="1980" w:type="dxa"/>
            <w:tcBorders>
              <w:top w:val="nil"/>
              <w:left w:val="nil"/>
              <w:bottom w:val="single" w:sz="4" w:space="0" w:color="auto"/>
              <w:right w:val="single" w:sz="4" w:space="0" w:color="auto"/>
            </w:tcBorders>
            <w:noWrap/>
            <w:vAlign w:val="center"/>
          </w:tcPr>
          <w:p w14:paraId="3E495B3E" w14:textId="77777777" w:rsidR="00C15580" w:rsidRPr="000D7A8B" w:rsidRDefault="00C15580" w:rsidP="00602AF5">
            <w:pPr>
              <w:rPr>
                <w:rFonts w:ascii="Times New Roman" w:hAnsi="Times New Roman"/>
                <w:bCs/>
                <w:sz w:val="18"/>
                <w:szCs w:val="18"/>
              </w:rPr>
            </w:pPr>
          </w:p>
        </w:tc>
        <w:tc>
          <w:tcPr>
            <w:tcW w:w="900" w:type="dxa"/>
            <w:tcBorders>
              <w:top w:val="nil"/>
              <w:left w:val="nil"/>
              <w:bottom w:val="single" w:sz="4" w:space="0" w:color="auto"/>
              <w:right w:val="single" w:sz="4" w:space="0" w:color="auto"/>
            </w:tcBorders>
            <w:noWrap/>
            <w:vAlign w:val="center"/>
          </w:tcPr>
          <w:p w14:paraId="1F3E1BEA" w14:textId="77777777" w:rsidR="00C15580" w:rsidRPr="00C14C7D" w:rsidRDefault="00C15580" w:rsidP="00602AF5">
            <w:pPr>
              <w:jc w:val="right"/>
              <w:rPr>
                <w:rFonts w:ascii="Times New Roman" w:hAnsi="Times New Roman"/>
                <w:bCs/>
                <w:sz w:val="16"/>
                <w:szCs w:val="16"/>
              </w:rPr>
            </w:pPr>
          </w:p>
        </w:tc>
        <w:tc>
          <w:tcPr>
            <w:tcW w:w="1620" w:type="dxa"/>
            <w:tcBorders>
              <w:top w:val="nil"/>
              <w:left w:val="nil"/>
              <w:bottom w:val="single" w:sz="4" w:space="0" w:color="auto"/>
              <w:right w:val="single" w:sz="4" w:space="0" w:color="auto"/>
            </w:tcBorders>
            <w:noWrap/>
            <w:vAlign w:val="center"/>
          </w:tcPr>
          <w:p w14:paraId="2CC190F0" w14:textId="77777777" w:rsidR="00C15580" w:rsidRPr="00C14C7D" w:rsidRDefault="00C15580" w:rsidP="00602AF5">
            <w:pPr>
              <w:rPr>
                <w:rFonts w:ascii="Times New Roman" w:hAnsi="Times New Roman"/>
                <w:bCs/>
                <w:sz w:val="16"/>
                <w:szCs w:val="16"/>
              </w:rPr>
            </w:pPr>
          </w:p>
        </w:tc>
        <w:tc>
          <w:tcPr>
            <w:tcW w:w="631" w:type="dxa"/>
            <w:tcBorders>
              <w:top w:val="nil"/>
              <w:left w:val="nil"/>
              <w:bottom w:val="single" w:sz="4" w:space="0" w:color="auto"/>
              <w:right w:val="single" w:sz="4" w:space="0" w:color="auto"/>
            </w:tcBorders>
            <w:noWrap/>
            <w:vAlign w:val="bottom"/>
          </w:tcPr>
          <w:p w14:paraId="18E2121E" w14:textId="77777777" w:rsidR="00C15580" w:rsidRPr="0074497B" w:rsidRDefault="00C15580" w:rsidP="00602AF5">
            <w:pPr>
              <w:widowControl/>
              <w:autoSpaceDE/>
              <w:autoSpaceDN/>
              <w:adjustRightInd/>
              <w:jc w:val="center"/>
              <w:rPr>
                <w:rFonts w:ascii="Times New Roman" w:hAnsi="Times New Roman"/>
                <w:sz w:val="18"/>
                <w:szCs w:val="18"/>
              </w:rPr>
            </w:pPr>
          </w:p>
        </w:tc>
        <w:tc>
          <w:tcPr>
            <w:tcW w:w="1402" w:type="dxa"/>
            <w:tcBorders>
              <w:top w:val="nil"/>
              <w:left w:val="nil"/>
              <w:bottom w:val="single" w:sz="4" w:space="0" w:color="auto"/>
              <w:right w:val="single" w:sz="4" w:space="0" w:color="auto"/>
            </w:tcBorders>
            <w:noWrap/>
            <w:vAlign w:val="bottom"/>
          </w:tcPr>
          <w:p w14:paraId="33DDD4F4" w14:textId="77777777" w:rsidR="00C15580" w:rsidRDefault="00C15580" w:rsidP="00602AF5">
            <w:pPr>
              <w:jc w:val="right"/>
              <w:rPr>
                <w:sz w:val="16"/>
                <w:szCs w:val="16"/>
              </w:rPr>
            </w:pPr>
          </w:p>
        </w:tc>
        <w:tc>
          <w:tcPr>
            <w:tcW w:w="1575" w:type="dxa"/>
            <w:tcBorders>
              <w:top w:val="single" w:sz="4" w:space="0" w:color="auto"/>
              <w:bottom w:val="single" w:sz="4" w:space="0" w:color="auto"/>
              <w:right w:val="single" w:sz="4" w:space="0" w:color="auto"/>
            </w:tcBorders>
            <w:vAlign w:val="bottom"/>
          </w:tcPr>
          <w:p w14:paraId="603F5620" w14:textId="77777777" w:rsidR="00C15580" w:rsidRDefault="00C15580" w:rsidP="00602AF5">
            <w:pPr>
              <w:jc w:val="right"/>
              <w:rPr>
                <w:sz w:val="16"/>
                <w:szCs w:val="16"/>
              </w:rPr>
            </w:pPr>
          </w:p>
        </w:tc>
        <w:tc>
          <w:tcPr>
            <w:tcW w:w="1034" w:type="dxa"/>
            <w:tcBorders>
              <w:top w:val="single" w:sz="4" w:space="0" w:color="auto"/>
              <w:bottom w:val="single" w:sz="4" w:space="0" w:color="auto"/>
              <w:right w:val="single" w:sz="4" w:space="0" w:color="auto"/>
            </w:tcBorders>
            <w:vAlign w:val="bottom"/>
          </w:tcPr>
          <w:p w14:paraId="78D80062" w14:textId="77777777" w:rsidR="00C15580" w:rsidRDefault="00C15580" w:rsidP="00602AF5">
            <w:pPr>
              <w:jc w:val="right"/>
            </w:pPr>
          </w:p>
        </w:tc>
      </w:tr>
    </w:tbl>
    <w:p w14:paraId="6939AA1A" w14:textId="77777777" w:rsidR="00317D0E" w:rsidRPr="00CB3067" w:rsidRDefault="00317D0E" w:rsidP="00602AF5">
      <w:pPr>
        <w:tabs>
          <w:tab w:val="left" w:pos="14400"/>
        </w:tabs>
        <w:ind w:left="360" w:right="2052"/>
        <w:rPr>
          <w:rFonts w:ascii="Times New Roman" w:hAnsi="Times New Roman"/>
        </w:rPr>
        <w:sectPr w:rsidR="00317D0E" w:rsidRPr="00CB3067" w:rsidSect="00317D0E">
          <w:headerReference w:type="default" r:id="rId13"/>
          <w:pgSz w:w="16840" w:h="11907" w:orient="landscape" w:code="9"/>
          <w:pgMar w:top="540" w:right="284" w:bottom="539" w:left="284" w:header="284" w:footer="335" w:gutter="0"/>
          <w:cols w:space="60"/>
          <w:noEndnote/>
        </w:sectPr>
      </w:pPr>
    </w:p>
    <w:p w14:paraId="643F9331" w14:textId="77777777" w:rsidR="00317D0E" w:rsidRPr="00CB3067" w:rsidRDefault="00317D0E" w:rsidP="00602AF5">
      <w:pPr>
        <w:tabs>
          <w:tab w:val="left" w:pos="14400"/>
        </w:tabs>
        <w:ind w:left="360" w:right="2052"/>
        <w:rPr>
          <w:rFonts w:ascii="Times New Roman" w:hAnsi="Times New Roman"/>
        </w:rPr>
      </w:pPr>
    </w:p>
    <w:p w14:paraId="153CB16D" w14:textId="77777777" w:rsidR="00FF756F" w:rsidRDefault="00FF756F" w:rsidP="00632CC8">
      <w:pPr>
        <w:pStyle w:val="Listaszerbekezds"/>
        <w:tabs>
          <w:tab w:val="left" w:pos="14400"/>
        </w:tabs>
        <w:ind w:right="2052"/>
        <w:rPr>
          <w:rFonts w:ascii="Times New Roman" w:hAnsi="Times New Roman"/>
          <w:sz w:val="16"/>
          <w:szCs w:val="16"/>
        </w:rPr>
      </w:pPr>
    </w:p>
    <w:p w14:paraId="546F7192" w14:textId="77777777" w:rsidR="00FF756F" w:rsidRDefault="00FF756F" w:rsidP="00632CC8">
      <w:pPr>
        <w:pStyle w:val="Listaszerbekezds"/>
        <w:tabs>
          <w:tab w:val="left" w:pos="14400"/>
        </w:tabs>
        <w:ind w:right="2052"/>
        <w:rPr>
          <w:rFonts w:ascii="Times New Roman" w:hAnsi="Times New Roman"/>
          <w:sz w:val="16"/>
          <w:szCs w:val="16"/>
        </w:rPr>
      </w:pPr>
    </w:p>
    <w:p w14:paraId="4DF1B1D3" w14:textId="77777777" w:rsidR="009F3A76" w:rsidRPr="005E6845" w:rsidRDefault="009F3A76" w:rsidP="005E6845">
      <w:pPr>
        <w:tabs>
          <w:tab w:val="left" w:pos="14400"/>
        </w:tabs>
        <w:ind w:right="2052"/>
        <w:rPr>
          <w:rFonts w:ascii="Times New Roman" w:hAnsi="Times New Roman"/>
          <w:b/>
          <w:sz w:val="20"/>
          <w:szCs w:val="20"/>
        </w:rPr>
      </w:pPr>
    </w:p>
    <w:p w14:paraId="0A1314F5" w14:textId="77777777" w:rsidR="00101406" w:rsidRDefault="00101406" w:rsidP="00101406">
      <w:pPr>
        <w:pStyle w:val="Listaszerbekezds"/>
        <w:numPr>
          <w:ilvl w:val="0"/>
          <w:numId w:val="43"/>
        </w:numPr>
        <w:tabs>
          <w:tab w:val="left" w:pos="14400"/>
        </w:tabs>
        <w:ind w:right="27"/>
        <w:rPr>
          <w:rFonts w:ascii="Times New Roman" w:hAnsi="Times New Roman"/>
          <w:b/>
          <w:sz w:val="20"/>
          <w:szCs w:val="20"/>
        </w:rPr>
      </w:pPr>
      <w:r>
        <w:rPr>
          <w:rFonts w:ascii="Times New Roman" w:hAnsi="Times New Roman"/>
          <w:b/>
          <w:sz w:val="20"/>
          <w:szCs w:val="20"/>
        </w:rPr>
        <w:t>s</w:t>
      </w:r>
      <w:r w:rsidRPr="009F3A76">
        <w:rPr>
          <w:rFonts w:ascii="Times New Roman" w:hAnsi="Times New Roman"/>
          <w:b/>
          <w:sz w:val="20"/>
          <w:szCs w:val="20"/>
        </w:rPr>
        <w:t>z. Melléklet</w:t>
      </w:r>
      <w:r>
        <w:rPr>
          <w:rFonts w:ascii="Times New Roman" w:hAnsi="Times New Roman"/>
          <w:b/>
          <w:sz w:val="20"/>
          <w:szCs w:val="20"/>
        </w:rPr>
        <w:t>e Nyilatkozat alapvető szociális szolgáltató minősítésről</w:t>
      </w:r>
    </w:p>
    <w:p w14:paraId="1917BA52" w14:textId="77777777" w:rsidR="00101406" w:rsidRDefault="00101406" w:rsidP="00101406">
      <w:pPr>
        <w:pStyle w:val="Listaszerbekezds"/>
        <w:tabs>
          <w:tab w:val="left" w:pos="14400"/>
        </w:tabs>
        <w:ind w:left="0" w:right="27"/>
        <w:rPr>
          <w:rFonts w:ascii="Times New Roman" w:hAnsi="Times New Roman"/>
          <w:b/>
          <w:sz w:val="20"/>
          <w:szCs w:val="20"/>
        </w:rPr>
      </w:pPr>
    </w:p>
    <w:p w14:paraId="3E53A1EC" w14:textId="77777777" w:rsidR="00101406" w:rsidRDefault="00101406" w:rsidP="00101406">
      <w:pPr>
        <w:pStyle w:val="Listaszerbekezds"/>
        <w:tabs>
          <w:tab w:val="left" w:pos="14400"/>
        </w:tabs>
        <w:ind w:left="0" w:right="27"/>
        <w:rPr>
          <w:rFonts w:ascii="Times New Roman" w:hAnsi="Times New Roman"/>
          <w:b/>
          <w:sz w:val="20"/>
          <w:szCs w:val="20"/>
        </w:rPr>
      </w:pPr>
    </w:p>
    <w:p w14:paraId="2977B52D" w14:textId="77777777" w:rsidR="00101406" w:rsidRDefault="00101406" w:rsidP="00101406">
      <w:pPr>
        <w:pStyle w:val="Listaszerbekezds"/>
        <w:tabs>
          <w:tab w:val="left" w:pos="14400"/>
        </w:tabs>
        <w:ind w:left="0" w:right="27"/>
        <w:rPr>
          <w:rFonts w:ascii="Times New Roman" w:hAnsi="Times New Roman"/>
          <w:b/>
          <w:sz w:val="20"/>
          <w:szCs w:val="20"/>
        </w:rPr>
      </w:pPr>
    </w:p>
    <w:p w14:paraId="706E3C09" w14:textId="77777777" w:rsidR="00101406" w:rsidRPr="009F2DF1" w:rsidRDefault="00101406" w:rsidP="00101406">
      <w:pPr>
        <w:jc w:val="center"/>
        <w:rPr>
          <w:rFonts w:ascii="Arial" w:hAnsi="Arial" w:cs="Arial"/>
          <w:b/>
          <w:sz w:val="28"/>
          <w:szCs w:val="28"/>
        </w:rPr>
      </w:pPr>
      <w:r w:rsidRPr="009F2DF1">
        <w:rPr>
          <w:rFonts w:ascii="Arial" w:hAnsi="Arial" w:cs="Arial"/>
          <w:b/>
          <w:sz w:val="28"/>
          <w:szCs w:val="28"/>
        </w:rPr>
        <w:t>Nyilatkozat</w:t>
      </w:r>
    </w:p>
    <w:p w14:paraId="50022A6B" w14:textId="77777777" w:rsidR="00101406" w:rsidRPr="00742B71" w:rsidRDefault="00101406" w:rsidP="00101406">
      <w:pPr>
        <w:jc w:val="center"/>
        <w:rPr>
          <w:rFonts w:ascii="Arial" w:hAnsi="Arial" w:cs="Arial"/>
          <w:sz w:val="26"/>
          <w:szCs w:val="26"/>
        </w:rPr>
      </w:pPr>
    </w:p>
    <w:p w14:paraId="7E221C2A" w14:textId="77777777" w:rsidR="00101406" w:rsidRPr="00742B71" w:rsidRDefault="00101406" w:rsidP="00101406">
      <w:pPr>
        <w:rPr>
          <w:rFonts w:ascii="Arial" w:hAnsi="Arial" w:cs="Arial"/>
        </w:rPr>
      </w:pPr>
    </w:p>
    <w:p w14:paraId="7D9F7A87" w14:textId="77777777" w:rsidR="00101406" w:rsidRPr="009F2DF1" w:rsidRDefault="00101406" w:rsidP="00101406">
      <w:pPr>
        <w:jc w:val="both"/>
        <w:rPr>
          <w:rFonts w:ascii="Times New Roman" w:hAnsi="Times New Roman"/>
        </w:rPr>
      </w:pPr>
      <w:r w:rsidRPr="00742B71">
        <w:rPr>
          <w:rFonts w:ascii="Times New Roman" w:hAnsi="Times New Roman"/>
        </w:rPr>
        <w:t>Alulírott [képviselő neve] [képviselő tisztsége</w:t>
      </w:r>
      <w:r w:rsidRPr="009F2DF1">
        <w:rPr>
          <w:rFonts w:ascii="Times New Roman" w:hAnsi="Times New Roman"/>
          <w:u w:val="single"/>
        </w:rPr>
        <w:t>]</w:t>
      </w:r>
      <w:r w:rsidRPr="003E32FF">
        <w:rPr>
          <w:rFonts w:ascii="Times New Roman" w:hAnsi="Times New Roman"/>
        </w:rPr>
        <w:t>, mint a(z) (</w:t>
      </w:r>
      <w:r w:rsidRPr="00742B71">
        <w:rPr>
          <w:rFonts w:ascii="Times New Roman" w:hAnsi="Times New Roman"/>
        </w:rPr>
        <w:t>szerződő vevő neve)</w:t>
      </w:r>
      <w:r w:rsidRPr="009F2DF1">
        <w:rPr>
          <w:rFonts w:ascii="Times New Roman" w:hAnsi="Times New Roman"/>
          <w:b/>
        </w:rPr>
        <w:t xml:space="preserve"> </w:t>
      </w:r>
      <w:r w:rsidRPr="003E32FF">
        <w:rPr>
          <w:rFonts w:ascii="Times New Roman" w:hAnsi="Times New Roman"/>
        </w:rPr>
        <w:t>(</w:t>
      </w:r>
      <w:proofErr w:type="gramStart"/>
      <w:r w:rsidRPr="003E32FF">
        <w:rPr>
          <w:rFonts w:ascii="Times New Roman" w:hAnsi="Times New Roman"/>
        </w:rPr>
        <w:t>székhely:…</w:t>
      </w:r>
      <w:proofErr w:type="gramEnd"/>
      <w:r w:rsidRPr="003E32FF">
        <w:rPr>
          <w:rFonts w:ascii="Times New Roman" w:hAnsi="Times New Roman"/>
        </w:rPr>
        <w:t>……………….</w:t>
      </w:r>
      <w:r w:rsidRPr="00742B71">
        <w:t xml:space="preserve"> </w:t>
      </w:r>
      <w:r w:rsidRPr="00742B71">
        <w:rPr>
          <w:rFonts w:ascii="Times New Roman" w:hAnsi="Times New Roman"/>
        </w:rPr>
        <w:t xml:space="preserve">nyilvántartási </w:t>
      </w:r>
      <w:proofErr w:type="gramStart"/>
      <w:r w:rsidRPr="00742B71">
        <w:rPr>
          <w:rFonts w:ascii="Times New Roman" w:hAnsi="Times New Roman"/>
        </w:rPr>
        <w:t>szám:…</w:t>
      </w:r>
      <w:proofErr w:type="gramEnd"/>
      <w:r w:rsidRPr="00742B71">
        <w:rPr>
          <w:rFonts w:ascii="Times New Roman" w:hAnsi="Times New Roman"/>
        </w:rPr>
        <w:t xml:space="preserve">………………. adószám:…………………; továbbiakban: </w:t>
      </w:r>
      <w:r w:rsidRPr="00742B71">
        <w:rPr>
          <w:rFonts w:ascii="Times New Roman" w:hAnsi="Times New Roman"/>
          <w:b/>
        </w:rPr>
        <w:t>Felhasználó</w:t>
      </w:r>
      <w:r w:rsidRPr="00742B71">
        <w:rPr>
          <w:rFonts w:ascii="Times New Roman" w:hAnsi="Times New Roman"/>
        </w:rPr>
        <w:t>) képviseletére jogosult tisztviselő, a Felhasználó nevében és képviseletében eljárva a földgázvételezés korlátozásáról, a földgáz biztonsági készlet felhasználásáról, valamint a földgázellátási válsághelyzet esetén szükséges egyéb intézkedésekről szóló 110/2020. (IV. 14.) Korm. rendelet 12. § (2) bekezdése alapján kijelentem</w:t>
      </w:r>
      <w:r w:rsidRPr="009F2DF1">
        <w:rPr>
          <w:rFonts w:ascii="Times New Roman" w:hAnsi="Times New Roman"/>
        </w:rPr>
        <w:t xml:space="preserve">, hogy a Felhasználó a földgázellátásról szóló 2008. évi XL. törvény 3. § 75. pontjának </w:t>
      </w:r>
      <w:r w:rsidRPr="00742B71">
        <w:rPr>
          <w:rFonts w:ascii="Times New Roman" w:hAnsi="Times New Roman"/>
        </w:rPr>
        <w:t>……</w:t>
      </w:r>
      <w:r w:rsidRPr="009F2DF1">
        <w:rPr>
          <w:rFonts w:ascii="Times New Roman" w:hAnsi="Times New Roman"/>
        </w:rPr>
        <w:t xml:space="preserve"> alpontja alapján, mint </w:t>
      </w:r>
      <w:r w:rsidRPr="00742B71">
        <w:rPr>
          <w:rFonts w:ascii="Times New Roman" w:hAnsi="Times New Roman"/>
        </w:rPr>
        <w:t>[egészségügyi intézmény] VAGY [szociális intézmény] VAGY [rendvédelmi szerv] VAGY [honvédelemben közreműködő szerv] VAGY [a gyermekek védelméről és a gyámügyi igazgatásról szóló törvény szerinti intézmény] VAGY [köznevelési intézmény] VAGY [felsőoktatási intézmény] VAGY [központi államigazgatási szerv] VAGY [helyi önkormányzati szervek intézménye],</w:t>
      </w:r>
      <w:r w:rsidRPr="009F2DF1">
        <w:rPr>
          <w:rFonts w:ascii="Times New Roman" w:hAnsi="Times New Roman"/>
        </w:rPr>
        <w:t xml:space="preserve"> alapvető szociális szolgáltatónak minősül, amelyet a Felhasználó a létesítő okiratával tud igazolni.</w:t>
      </w:r>
    </w:p>
    <w:p w14:paraId="6A2C963C" w14:textId="77777777" w:rsidR="00101406" w:rsidRDefault="00101406" w:rsidP="00101406">
      <w:pPr>
        <w:pStyle w:val="Listaszerbekezds"/>
        <w:tabs>
          <w:tab w:val="left" w:pos="14400"/>
        </w:tabs>
        <w:ind w:left="0" w:right="27"/>
        <w:rPr>
          <w:rFonts w:ascii="Times New Roman" w:hAnsi="Times New Roman"/>
          <w:b/>
          <w:sz w:val="20"/>
          <w:szCs w:val="20"/>
        </w:rPr>
      </w:pPr>
    </w:p>
    <w:p w14:paraId="4B8C6C1D" w14:textId="77777777" w:rsidR="00101406" w:rsidRDefault="00101406" w:rsidP="00101406">
      <w:pPr>
        <w:pStyle w:val="Listaszerbekezds"/>
        <w:tabs>
          <w:tab w:val="left" w:pos="14400"/>
        </w:tabs>
        <w:ind w:left="0" w:right="27"/>
        <w:rPr>
          <w:rFonts w:ascii="Times New Roman" w:hAnsi="Times New Roman"/>
          <w:b/>
          <w:sz w:val="20"/>
          <w:szCs w:val="20"/>
        </w:rPr>
      </w:pPr>
    </w:p>
    <w:p w14:paraId="651C7916" w14:textId="77777777" w:rsidR="00101406" w:rsidRPr="00742B71" w:rsidRDefault="00101406" w:rsidP="00101406">
      <w:pPr>
        <w:pStyle w:val="Listaszerbekezds"/>
        <w:tabs>
          <w:tab w:val="left" w:pos="14400"/>
        </w:tabs>
        <w:ind w:left="0" w:right="27"/>
        <w:rPr>
          <w:rFonts w:ascii="Times New Roman" w:hAnsi="Times New Roman"/>
          <w:sz w:val="20"/>
          <w:szCs w:val="20"/>
        </w:rPr>
      </w:pPr>
      <w:r w:rsidRPr="00742B71">
        <w:rPr>
          <w:rFonts w:ascii="Times New Roman" w:hAnsi="Times New Roman"/>
          <w:sz w:val="20"/>
          <w:szCs w:val="20"/>
        </w:rPr>
        <w:t>Kelt:</w:t>
      </w:r>
    </w:p>
    <w:p w14:paraId="105E380E" w14:textId="43A5E9CA" w:rsidR="00101406" w:rsidRPr="003E32FF" w:rsidRDefault="00101406" w:rsidP="00101406">
      <w:pPr>
        <w:pStyle w:val="Style6"/>
        <w:widowControl/>
        <w:jc w:val="both"/>
        <w:rPr>
          <w:rFonts w:ascii="Times New Roman" w:hAnsi="Times New Roman"/>
        </w:rPr>
      </w:pPr>
      <w:r w:rsidRPr="009F2DF1">
        <w:rPr>
          <w:rStyle w:val="FontStyle45"/>
          <w:rFonts w:ascii="Times New Roman" w:hAnsi="Times New Roman"/>
          <w:sz w:val="2"/>
          <w:szCs w:val="2"/>
        </w:rPr>
        <w:t>T</w:t>
      </w:r>
      <w:r>
        <w:rPr>
          <w:rStyle w:val="FontStyle45"/>
          <w:rFonts w:ascii="Times New Roman" w:hAnsi="Times New Roman"/>
        </w:rPr>
        <w:t>…………</w:t>
      </w:r>
      <w:proofErr w:type="gramStart"/>
      <w:r>
        <w:rPr>
          <w:rStyle w:val="FontStyle45"/>
          <w:rFonts w:ascii="Times New Roman" w:hAnsi="Times New Roman"/>
        </w:rPr>
        <w:t>…….</w:t>
      </w:r>
      <w:proofErr w:type="gramEnd"/>
      <w:r w:rsidR="00BD0860">
        <w:rPr>
          <w:rStyle w:val="FontStyle45"/>
          <w:rFonts w:ascii="Times New Roman" w:hAnsi="Times New Roman"/>
        </w:rPr>
        <w:t>, 2021</w:t>
      </w:r>
      <w:r w:rsidRPr="009F2DF1">
        <w:rPr>
          <w:rStyle w:val="FontStyle45"/>
          <w:rFonts w:ascii="Times New Roman" w:hAnsi="Times New Roman"/>
        </w:rPr>
        <w:t>………………..</w:t>
      </w:r>
    </w:p>
    <w:p w14:paraId="09993C9E" w14:textId="77777777" w:rsidR="00101406" w:rsidRPr="00742B71" w:rsidRDefault="00101406" w:rsidP="00101406">
      <w:pPr>
        <w:pStyle w:val="Style6"/>
        <w:widowControl/>
        <w:jc w:val="both"/>
        <w:rPr>
          <w:rFonts w:ascii="Times New Roman" w:hAnsi="Times New Roman"/>
        </w:rPr>
      </w:pPr>
    </w:p>
    <w:p w14:paraId="56B73078" w14:textId="77777777" w:rsidR="00101406" w:rsidRPr="00742B71" w:rsidRDefault="00101406" w:rsidP="00101406">
      <w:pPr>
        <w:pStyle w:val="Style6"/>
        <w:widowControl/>
        <w:jc w:val="both"/>
        <w:rPr>
          <w:rFonts w:ascii="Times New Roman" w:hAnsi="Times New Roman"/>
        </w:rPr>
      </w:pPr>
    </w:p>
    <w:p w14:paraId="4CCB58D7" w14:textId="77777777" w:rsidR="00101406" w:rsidRPr="00742B71" w:rsidRDefault="00101406" w:rsidP="00101406">
      <w:pPr>
        <w:pStyle w:val="Style6"/>
        <w:widowControl/>
        <w:jc w:val="both"/>
        <w:rPr>
          <w:rFonts w:ascii="Times New Roman" w:hAnsi="Times New Roman"/>
        </w:rPr>
      </w:pPr>
    </w:p>
    <w:tbl>
      <w:tblPr>
        <w:tblW w:w="4503" w:type="dxa"/>
        <w:jc w:val="center"/>
        <w:tblCellMar>
          <w:left w:w="70" w:type="dxa"/>
          <w:right w:w="70" w:type="dxa"/>
        </w:tblCellMar>
        <w:tblLook w:val="0000" w:firstRow="0" w:lastRow="0" w:firstColumn="0" w:lastColumn="0" w:noHBand="0" w:noVBand="0"/>
      </w:tblPr>
      <w:tblGrid>
        <w:gridCol w:w="464"/>
        <w:gridCol w:w="3052"/>
        <w:gridCol w:w="987"/>
      </w:tblGrid>
      <w:tr w:rsidR="00101406" w:rsidRPr="00742B71" w14:paraId="3DBF25B5" w14:textId="77777777" w:rsidTr="00113FFD">
        <w:trPr>
          <w:gridBefore w:val="1"/>
          <w:wBefore w:w="464" w:type="dxa"/>
          <w:jc w:val="center"/>
        </w:trPr>
        <w:tc>
          <w:tcPr>
            <w:tcW w:w="4039" w:type="dxa"/>
            <w:gridSpan w:val="2"/>
            <w:vAlign w:val="center"/>
          </w:tcPr>
          <w:p w14:paraId="301C0381" w14:textId="77777777" w:rsidR="00101406" w:rsidRPr="00742B71" w:rsidRDefault="00101406" w:rsidP="00113FFD">
            <w:pPr>
              <w:keepNext/>
              <w:jc w:val="center"/>
              <w:rPr>
                <w:bCs/>
              </w:rPr>
            </w:pPr>
          </w:p>
        </w:tc>
      </w:tr>
      <w:tr w:rsidR="00101406" w:rsidRPr="00742B71" w14:paraId="1D518BE4" w14:textId="77777777" w:rsidTr="00113FFD">
        <w:tblPrEx>
          <w:tblCellMar>
            <w:left w:w="0" w:type="dxa"/>
            <w:right w:w="0" w:type="dxa"/>
          </w:tblCellMar>
          <w:tblLook w:val="04A0" w:firstRow="1" w:lastRow="0" w:firstColumn="1" w:lastColumn="0" w:noHBand="0" w:noVBand="1"/>
        </w:tblPrEx>
        <w:trPr>
          <w:gridAfter w:val="1"/>
          <w:wAfter w:w="987" w:type="dxa"/>
          <w:trHeight w:val="273"/>
          <w:jc w:val="center"/>
        </w:trPr>
        <w:tc>
          <w:tcPr>
            <w:tcW w:w="3516" w:type="dxa"/>
            <w:gridSpan w:val="2"/>
            <w:tcMar>
              <w:top w:w="0" w:type="dxa"/>
              <w:left w:w="108" w:type="dxa"/>
              <w:bottom w:w="0" w:type="dxa"/>
              <w:right w:w="108" w:type="dxa"/>
            </w:tcMar>
            <w:hideMark/>
          </w:tcPr>
          <w:p w14:paraId="69167348" w14:textId="77777777" w:rsidR="00101406" w:rsidRPr="00742B71" w:rsidRDefault="00101406" w:rsidP="00113FFD">
            <w:pPr>
              <w:spacing w:line="276" w:lineRule="auto"/>
              <w:jc w:val="center"/>
              <w:rPr>
                <w:rFonts w:eastAsiaTheme="minorHAnsi"/>
                <w:sz w:val="22"/>
                <w:szCs w:val="22"/>
                <w:lang w:eastAsia="en-US"/>
              </w:rPr>
            </w:pPr>
            <w:r w:rsidRPr="00742B71">
              <w:rPr>
                <w:b/>
                <w:bCs/>
                <w:lang w:eastAsia="en-US"/>
              </w:rPr>
              <w:t>---------------------------------</w:t>
            </w:r>
          </w:p>
        </w:tc>
      </w:tr>
      <w:tr w:rsidR="00101406" w14:paraId="6BFE0301" w14:textId="77777777" w:rsidTr="00113FFD">
        <w:tblPrEx>
          <w:tblCellMar>
            <w:left w:w="0" w:type="dxa"/>
            <w:right w:w="0" w:type="dxa"/>
          </w:tblCellMar>
          <w:tblLook w:val="04A0" w:firstRow="1" w:lastRow="0" w:firstColumn="1" w:lastColumn="0" w:noHBand="0" w:noVBand="1"/>
        </w:tblPrEx>
        <w:trPr>
          <w:gridAfter w:val="1"/>
          <w:wAfter w:w="987" w:type="dxa"/>
          <w:trHeight w:val="1310"/>
          <w:jc w:val="center"/>
        </w:trPr>
        <w:tc>
          <w:tcPr>
            <w:tcW w:w="3516" w:type="dxa"/>
            <w:gridSpan w:val="2"/>
            <w:tcMar>
              <w:top w:w="0" w:type="dxa"/>
              <w:left w:w="108" w:type="dxa"/>
              <w:bottom w:w="0" w:type="dxa"/>
              <w:right w:w="108" w:type="dxa"/>
            </w:tcMar>
            <w:hideMark/>
          </w:tcPr>
          <w:p w14:paraId="5C707188" w14:textId="77777777" w:rsidR="00101406" w:rsidRPr="009F2DF1" w:rsidRDefault="00101406" w:rsidP="00113FFD">
            <w:pPr>
              <w:spacing w:line="276" w:lineRule="auto"/>
              <w:jc w:val="center"/>
              <w:rPr>
                <w:rFonts w:ascii="Times New Roman" w:hAnsi="Times New Roman"/>
                <w:sz w:val="22"/>
                <w:szCs w:val="22"/>
                <w:lang w:eastAsia="en-US"/>
              </w:rPr>
            </w:pPr>
            <w:r w:rsidRPr="00742B71">
              <w:rPr>
                <w:rFonts w:ascii="Times New Roman" w:hAnsi="Times New Roman"/>
                <w:sz w:val="22"/>
                <w:szCs w:val="22"/>
                <w:lang w:eastAsia="en-US"/>
              </w:rPr>
              <w:t>név</w:t>
            </w:r>
          </w:p>
          <w:p w14:paraId="60C06817" w14:textId="77777777" w:rsidR="00101406" w:rsidRPr="00742B71" w:rsidRDefault="00101406" w:rsidP="00113FFD">
            <w:pPr>
              <w:keepNext/>
              <w:spacing w:line="276" w:lineRule="auto"/>
              <w:jc w:val="center"/>
              <w:rPr>
                <w:rFonts w:ascii="Times New Roman" w:hAnsi="Times New Roman"/>
                <w:sz w:val="22"/>
                <w:szCs w:val="22"/>
                <w:lang w:eastAsia="en-US"/>
              </w:rPr>
            </w:pPr>
            <w:r w:rsidRPr="00742B71">
              <w:rPr>
                <w:rFonts w:ascii="Times New Roman" w:hAnsi="Times New Roman"/>
                <w:sz w:val="22"/>
                <w:szCs w:val="22"/>
                <w:lang w:eastAsia="en-US"/>
              </w:rPr>
              <w:t xml:space="preserve">képviselő tisztsége </w:t>
            </w:r>
          </w:p>
          <w:p w14:paraId="50661398" w14:textId="77777777" w:rsidR="00101406" w:rsidRDefault="00101406" w:rsidP="00113FFD">
            <w:pPr>
              <w:keepNext/>
              <w:spacing w:line="276" w:lineRule="auto"/>
              <w:jc w:val="center"/>
              <w:rPr>
                <w:rFonts w:ascii="Times New Roman" w:hAnsi="Times New Roman"/>
                <w:b/>
                <w:sz w:val="22"/>
                <w:szCs w:val="22"/>
                <w:lang w:eastAsia="en-US"/>
              </w:rPr>
            </w:pPr>
            <w:r>
              <w:rPr>
                <w:rFonts w:ascii="Times New Roman" w:hAnsi="Times New Roman"/>
                <w:b/>
                <w:sz w:val="22"/>
                <w:szCs w:val="22"/>
                <w:lang w:eastAsia="en-US"/>
              </w:rPr>
              <w:t>…………………………………</w:t>
            </w:r>
          </w:p>
          <w:p w14:paraId="770A94DE" w14:textId="77777777" w:rsidR="00101406" w:rsidRPr="00742B71" w:rsidRDefault="00101406" w:rsidP="00113FFD">
            <w:pPr>
              <w:keepNext/>
              <w:spacing w:line="276" w:lineRule="auto"/>
              <w:jc w:val="center"/>
              <w:rPr>
                <w:rFonts w:ascii="Times New Roman" w:eastAsiaTheme="minorHAnsi" w:hAnsi="Times New Roman"/>
                <w:sz w:val="22"/>
                <w:szCs w:val="22"/>
                <w:lang w:eastAsia="en-US"/>
              </w:rPr>
            </w:pPr>
            <w:r w:rsidRPr="00742B71">
              <w:rPr>
                <w:rFonts w:ascii="Times New Roman" w:hAnsi="Times New Roman"/>
                <w:sz w:val="22"/>
                <w:szCs w:val="22"/>
                <w:lang w:eastAsia="en-US"/>
              </w:rPr>
              <w:t>szerződő vevő neve</w:t>
            </w:r>
          </w:p>
        </w:tc>
      </w:tr>
      <w:tr w:rsidR="00101406" w14:paraId="70070E82" w14:textId="77777777" w:rsidTr="00113FFD">
        <w:tblPrEx>
          <w:tblCellMar>
            <w:left w:w="0" w:type="dxa"/>
            <w:right w:w="0" w:type="dxa"/>
          </w:tblCellMar>
          <w:tblLook w:val="04A0" w:firstRow="1" w:lastRow="0" w:firstColumn="1" w:lastColumn="0" w:noHBand="0" w:noVBand="1"/>
        </w:tblPrEx>
        <w:trPr>
          <w:gridAfter w:val="1"/>
          <w:wAfter w:w="987" w:type="dxa"/>
          <w:trHeight w:val="263"/>
          <w:jc w:val="center"/>
        </w:trPr>
        <w:tc>
          <w:tcPr>
            <w:tcW w:w="3516" w:type="dxa"/>
            <w:gridSpan w:val="2"/>
            <w:tcMar>
              <w:top w:w="0" w:type="dxa"/>
              <w:left w:w="108" w:type="dxa"/>
              <w:bottom w:w="0" w:type="dxa"/>
              <w:right w:w="108" w:type="dxa"/>
            </w:tcMar>
            <w:hideMark/>
          </w:tcPr>
          <w:p w14:paraId="0AC62F08" w14:textId="77777777" w:rsidR="00101406" w:rsidRPr="000921EE" w:rsidRDefault="00101406" w:rsidP="00113FFD">
            <w:pPr>
              <w:spacing w:line="276" w:lineRule="auto"/>
              <w:jc w:val="center"/>
              <w:rPr>
                <w:rFonts w:ascii="Times New Roman" w:eastAsiaTheme="minorHAnsi" w:hAnsi="Times New Roman"/>
                <w:sz w:val="22"/>
                <w:szCs w:val="22"/>
                <w:lang w:eastAsia="en-US"/>
              </w:rPr>
            </w:pPr>
            <w:r w:rsidRPr="000921EE">
              <w:rPr>
                <w:rFonts w:ascii="Times New Roman" w:hAnsi="Times New Roman"/>
                <w:b/>
                <w:bCs/>
                <w:sz w:val="22"/>
                <w:szCs w:val="22"/>
                <w:lang w:eastAsia="en-US"/>
              </w:rPr>
              <w:t>Vevő</w:t>
            </w:r>
          </w:p>
        </w:tc>
      </w:tr>
    </w:tbl>
    <w:p w14:paraId="59C491CD" w14:textId="77777777" w:rsidR="00101406" w:rsidRPr="00FD6A9C" w:rsidRDefault="00101406" w:rsidP="00101406">
      <w:pPr>
        <w:pStyle w:val="Listaszerbekezds"/>
        <w:tabs>
          <w:tab w:val="left" w:pos="14400"/>
        </w:tabs>
        <w:ind w:left="0" w:right="27"/>
        <w:rPr>
          <w:rFonts w:ascii="Times New Roman" w:hAnsi="Times New Roman"/>
          <w:b/>
          <w:sz w:val="20"/>
          <w:szCs w:val="20"/>
        </w:rPr>
      </w:pPr>
    </w:p>
    <w:p w14:paraId="651A59FC" w14:textId="77777777" w:rsidR="00101406" w:rsidRDefault="00101406" w:rsidP="00101406">
      <w:pPr>
        <w:pStyle w:val="Listaszerbekezds"/>
        <w:tabs>
          <w:tab w:val="left" w:pos="14400"/>
        </w:tabs>
        <w:ind w:right="2052"/>
        <w:jc w:val="center"/>
        <w:rPr>
          <w:rFonts w:ascii="Times New Roman" w:hAnsi="Times New Roman"/>
          <w:b/>
          <w:sz w:val="20"/>
          <w:szCs w:val="20"/>
        </w:rPr>
      </w:pPr>
    </w:p>
    <w:p w14:paraId="3EFB03B2" w14:textId="77777777" w:rsidR="00101406" w:rsidRDefault="00101406" w:rsidP="00101406">
      <w:pPr>
        <w:pStyle w:val="Listaszerbekezds"/>
        <w:tabs>
          <w:tab w:val="left" w:pos="14400"/>
        </w:tabs>
        <w:ind w:right="2052"/>
        <w:jc w:val="center"/>
        <w:rPr>
          <w:rFonts w:ascii="Times New Roman" w:hAnsi="Times New Roman"/>
          <w:b/>
          <w:sz w:val="20"/>
          <w:szCs w:val="20"/>
        </w:rPr>
      </w:pPr>
    </w:p>
    <w:p w14:paraId="3EC993C3" w14:textId="77777777" w:rsidR="00101406" w:rsidRDefault="00101406" w:rsidP="00101406">
      <w:pPr>
        <w:pStyle w:val="Listaszerbekezds"/>
        <w:tabs>
          <w:tab w:val="left" w:pos="14400"/>
        </w:tabs>
        <w:ind w:right="2052"/>
        <w:jc w:val="center"/>
        <w:rPr>
          <w:rFonts w:ascii="Times New Roman" w:hAnsi="Times New Roman"/>
          <w:b/>
          <w:sz w:val="20"/>
          <w:szCs w:val="20"/>
        </w:rPr>
      </w:pPr>
    </w:p>
    <w:p w14:paraId="56368059" w14:textId="77777777" w:rsidR="00101406" w:rsidRDefault="00101406" w:rsidP="00101406">
      <w:pPr>
        <w:pStyle w:val="Listaszerbekezds"/>
        <w:tabs>
          <w:tab w:val="left" w:pos="14400"/>
        </w:tabs>
        <w:ind w:right="2052"/>
        <w:jc w:val="center"/>
        <w:rPr>
          <w:rFonts w:ascii="Times New Roman" w:hAnsi="Times New Roman"/>
          <w:b/>
          <w:sz w:val="20"/>
          <w:szCs w:val="20"/>
        </w:rPr>
      </w:pPr>
    </w:p>
    <w:p w14:paraId="4C3FD84C" w14:textId="77777777" w:rsidR="009F3A76" w:rsidRDefault="009F3A76" w:rsidP="009C27DA">
      <w:pPr>
        <w:pStyle w:val="Listaszerbekezds"/>
        <w:tabs>
          <w:tab w:val="left" w:pos="14400"/>
        </w:tabs>
        <w:ind w:right="2052"/>
        <w:jc w:val="center"/>
        <w:rPr>
          <w:rFonts w:ascii="Times New Roman" w:hAnsi="Times New Roman"/>
          <w:b/>
          <w:sz w:val="20"/>
          <w:szCs w:val="20"/>
        </w:rPr>
      </w:pPr>
    </w:p>
    <w:p w14:paraId="11B911FF"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03F40BE1"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4478589B"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57EC100B"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163058C1"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57C9A706"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6E1972E2"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615942E8"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3868B365"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23B6FFDC"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3E82706A"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2D1F7604"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2AFF3353"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1B60AFA7"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673F4B7E"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024018F6"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700A5654"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579EC0DD"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0059C1DE"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0E6F247D"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58D783C9"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5EE79CF3"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767D0E02"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368F6CF8"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7ED68531" w14:textId="77777777" w:rsidR="00101406" w:rsidRPr="005E6845" w:rsidRDefault="00101406" w:rsidP="005E6845">
      <w:pPr>
        <w:tabs>
          <w:tab w:val="left" w:pos="14400"/>
        </w:tabs>
        <w:ind w:right="2052"/>
        <w:rPr>
          <w:rFonts w:ascii="Times New Roman" w:hAnsi="Times New Roman"/>
          <w:b/>
          <w:sz w:val="20"/>
          <w:szCs w:val="20"/>
        </w:rPr>
      </w:pPr>
    </w:p>
    <w:p w14:paraId="06C0B705"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2A39E501" w14:textId="77777777" w:rsidR="00101406" w:rsidRDefault="00101406" w:rsidP="009C27DA">
      <w:pPr>
        <w:pStyle w:val="Listaszerbekezds"/>
        <w:tabs>
          <w:tab w:val="left" w:pos="14400"/>
        </w:tabs>
        <w:ind w:right="2052"/>
        <w:jc w:val="center"/>
        <w:rPr>
          <w:rFonts w:ascii="Times New Roman" w:hAnsi="Times New Roman"/>
          <w:b/>
          <w:sz w:val="20"/>
          <w:szCs w:val="20"/>
        </w:rPr>
      </w:pPr>
    </w:p>
    <w:p w14:paraId="65340EF7" w14:textId="4601E1AF" w:rsidR="00FF756F" w:rsidRDefault="00FD4507" w:rsidP="009C27DA">
      <w:pPr>
        <w:pStyle w:val="Listaszerbekezds"/>
        <w:tabs>
          <w:tab w:val="left" w:pos="14400"/>
        </w:tabs>
        <w:ind w:right="2052"/>
        <w:jc w:val="center"/>
        <w:rPr>
          <w:rFonts w:ascii="Times New Roman" w:hAnsi="Times New Roman"/>
          <w:b/>
          <w:sz w:val="20"/>
          <w:szCs w:val="20"/>
        </w:rPr>
      </w:pPr>
      <w:r w:rsidRPr="00FD6A9C">
        <w:rPr>
          <w:rFonts w:ascii="Times New Roman" w:hAnsi="Times New Roman"/>
          <w:b/>
          <w:sz w:val="20"/>
          <w:szCs w:val="20"/>
        </w:rPr>
        <w:t xml:space="preserve">Földgáz értékesítési szerződés </w:t>
      </w:r>
      <w:r w:rsidR="00BD0860">
        <w:rPr>
          <w:rFonts w:ascii="Times New Roman" w:hAnsi="Times New Roman"/>
          <w:b/>
          <w:sz w:val="20"/>
          <w:szCs w:val="20"/>
        </w:rPr>
        <w:t>6</w:t>
      </w:r>
      <w:r w:rsidR="00FF756F" w:rsidRPr="00FD6A9C">
        <w:rPr>
          <w:rFonts w:ascii="Times New Roman" w:hAnsi="Times New Roman"/>
          <w:b/>
          <w:sz w:val="20"/>
          <w:szCs w:val="20"/>
        </w:rPr>
        <w:t xml:space="preserve">. sz. </w:t>
      </w:r>
      <w:proofErr w:type="gramStart"/>
      <w:r w:rsidR="00FF756F" w:rsidRPr="00FD6A9C">
        <w:rPr>
          <w:rFonts w:ascii="Times New Roman" w:hAnsi="Times New Roman"/>
          <w:b/>
          <w:sz w:val="20"/>
          <w:szCs w:val="20"/>
        </w:rPr>
        <w:t>Melléklet</w:t>
      </w:r>
      <w:r w:rsidR="002A14E8" w:rsidRPr="00FD6A9C">
        <w:rPr>
          <w:rFonts w:ascii="Times New Roman" w:hAnsi="Times New Roman"/>
          <w:b/>
          <w:sz w:val="20"/>
          <w:szCs w:val="20"/>
        </w:rPr>
        <w:t xml:space="preserve">e </w:t>
      </w:r>
      <w:r w:rsidR="00FF756F" w:rsidRPr="00FD6A9C">
        <w:rPr>
          <w:rFonts w:ascii="Times New Roman" w:hAnsi="Times New Roman"/>
          <w:b/>
          <w:sz w:val="20"/>
          <w:szCs w:val="20"/>
        </w:rPr>
        <w:t xml:space="preserve"> Eladó</w:t>
      </w:r>
      <w:proofErr w:type="gramEnd"/>
      <w:r w:rsidR="00FF756F" w:rsidRPr="00FD6A9C">
        <w:rPr>
          <w:rFonts w:ascii="Times New Roman" w:hAnsi="Times New Roman"/>
          <w:b/>
          <w:sz w:val="20"/>
          <w:szCs w:val="20"/>
        </w:rPr>
        <w:t xml:space="preserve"> Általános Szerződéses Feltételei</w:t>
      </w:r>
    </w:p>
    <w:p w14:paraId="63B13202"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FD8646D"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4B915A13"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23978C0"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1DA1C2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7775CDC"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9324973"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9389F69"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6C4868C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0E911EF"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861BDBC"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8B8D32D"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458A452E"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648CDBC3"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AD7B0D1"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FA707C3"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5E18268"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7549CF6"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416404A"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4AD3630"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404D170"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7E39539"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0E075E3"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E175890"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0AD50A5"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3FBBCF5"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B8CD5E1"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4F5C82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40CF2A3"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FC528F7"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9C145BA"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69CBAAD"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65B24AF9"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3F32148"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1506D12"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57521EF"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9A391DD"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31F7C11"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9E7552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ABB26E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8D0C61D"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1C4CF79E"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4FC41AE6"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148D3B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1EF6F2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6988B456"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C7B40C7"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5F70DD98"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07F1FF1E"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69D4CEC7"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40DA0EE"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9E38EDF"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69ECD4A1"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3DA6199A"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830FF1D"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AB7D106"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8DADD0B"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F5EF796"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794D3AC9"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22D5369E" w14:textId="77777777" w:rsidR="00543D5C" w:rsidRDefault="00543D5C" w:rsidP="009C27DA">
      <w:pPr>
        <w:pStyle w:val="Listaszerbekezds"/>
        <w:tabs>
          <w:tab w:val="left" w:pos="14400"/>
        </w:tabs>
        <w:ind w:right="2052"/>
        <w:jc w:val="center"/>
        <w:rPr>
          <w:rFonts w:ascii="Times New Roman" w:hAnsi="Times New Roman"/>
          <w:b/>
          <w:sz w:val="20"/>
          <w:szCs w:val="20"/>
        </w:rPr>
      </w:pPr>
    </w:p>
    <w:p w14:paraId="45D3E92A" w14:textId="77777777" w:rsidR="00543D5C" w:rsidRDefault="00543D5C" w:rsidP="007740B1">
      <w:pPr>
        <w:tabs>
          <w:tab w:val="left" w:pos="14400"/>
        </w:tabs>
        <w:ind w:right="2052"/>
        <w:rPr>
          <w:rFonts w:ascii="Times New Roman" w:hAnsi="Times New Roman"/>
          <w:b/>
          <w:sz w:val="20"/>
          <w:szCs w:val="20"/>
        </w:rPr>
      </w:pPr>
    </w:p>
    <w:p w14:paraId="6DA4CAC5" w14:textId="77777777" w:rsidR="00543D5C" w:rsidRDefault="00543D5C" w:rsidP="007740B1">
      <w:pPr>
        <w:tabs>
          <w:tab w:val="left" w:pos="14400"/>
        </w:tabs>
        <w:ind w:right="2052"/>
        <w:rPr>
          <w:rFonts w:ascii="Times New Roman" w:hAnsi="Times New Roman"/>
          <w:b/>
          <w:sz w:val="20"/>
          <w:szCs w:val="20"/>
        </w:rPr>
      </w:pPr>
    </w:p>
    <w:p w14:paraId="6603D197" w14:textId="77777777" w:rsidR="00543D5C" w:rsidRDefault="00543D5C" w:rsidP="007740B1">
      <w:pPr>
        <w:tabs>
          <w:tab w:val="left" w:pos="14400"/>
        </w:tabs>
        <w:ind w:right="2052"/>
        <w:rPr>
          <w:rFonts w:ascii="Times New Roman" w:hAnsi="Times New Roman"/>
          <w:b/>
          <w:sz w:val="20"/>
          <w:szCs w:val="20"/>
        </w:rPr>
      </w:pPr>
    </w:p>
    <w:p w14:paraId="56B1749F" w14:textId="77777777" w:rsidR="008E6745" w:rsidRDefault="008E6745" w:rsidP="008E6745">
      <w:pPr>
        <w:pStyle w:val="Listaszerbekezds"/>
        <w:tabs>
          <w:tab w:val="left" w:pos="14400"/>
        </w:tabs>
        <w:ind w:right="2052"/>
        <w:jc w:val="center"/>
        <w:rPr>
          <w:rFonts w:ascii="Times New Roman" w:hAnsi="Times New Roman"/>
          <w:sz w:val="16"/>
          <w:szCs w:val="16"/>
        </w:rPr>
      </w:pPr>
    </w:p>
    <w:p w14:paraId="1E1F2342" w14:textId="513BD80E" w:rsidR="00543D5C" w:rsidRPr="007740B1" w:rsidRDefault="008E6745" w:rsidP="007740B1">
      <w:pPr>
        <w:tabs>
          <w:tab w:val="left" w:pos="14400"/>
        </w:tabs>
        <w:ind w:right="2052"/>
        <w:rPr>
          <w:rFonts w:ascii="Times New Roman" w:hAnsi="Times New Roman"/>
          <w:b/>
          <w:sz w:val="20"/>
          <w:szCs w:val="20"/>
        </w:rPr>
      </w:pPr>
      <w:r w:rsidRPr="00FD6A9C">
        <w:rPr>
          <w:rFonts w:ascii="Times New Roman" w:hAnsi="Times New Roman"/>
          <w:b/>
          <w:sz w:val="20"/>
          <w:szCs w:val="20"/>
        </w:rPr>
        <w:t xml:space="preserve">Földgáz értékesítési </w:t>
      </w:r>
      <w:proofErr w:type="gramStart"/>
      <w:r w:rsidRPr="00FD6A9C">
        <w:rPr>
          <w:rFonts w:ascii="Times New Roman" w:hAnsi="Times New Roman"/>
          <w:b/>
          <w:sz w:val="20"/>
          <w:szCs w:val="20"/>
        </w:rPr>
        <w:t xml:space="preserve">szerződés </w:t>
      </w:r>
      <w:r>
        <w:rPr>
          <w:rFonts w:ascii="Times New Roman" w:hAnsi="Times New Roman"/>
          <w:b/>
          <w:sz w:val="20"/>
          <w:szCs w:val="20"/>
        </w:rPr>
        <w:t xml:space="preserve"> </w:t>
      </w:r>
      <w:r w:rsidR="00BD0860">
        <w:rPr>
          <w:rFonts w:ascii="Times New Roman" w:hAnsi="Times New Roman"/>
          <w:b/>
          <w:sz w:val="20"/>
          <w:szCs w:val="20"/>
        </w:rPr>
        <w:t>7</w:t>
      </w:r>
      <w:r w:rsidR="00543D5C" w:rsidRPr="00543D5C">
        <w:rPr>
          <w:rFonts w:ascii="Times New Roman" w:hAnsi="Times New Roman"/>
          <w:b/>
          <w:sz w:val="20"/>
          <w:szCs w:val="20"/>
        </w:rPr>
        <w:t>.</w:t>
      </w:r>
      <w:proofErr w:type="gramEnd"/>
      <w:r w:rsidR="00543D5C">
        <w:rPr>
          <w:rFonts w:ascii="Times New Roman" w:hAnsi="Times New Roman"/>
          <w:b/>
          <w:sz w:val="20"/>
          <w:szCs w:val="20"/>
        </w:rPr>
        <w:t xml:space="preserve"> számú melléklet</w:t>
      </w:r>
      <w:r w:rsidR="009A5BF0">
        <w:rPr>
          <w:rFonts w:ascii="Times New Roman" w:hAnsi="Times New Roman"/>
          <w:b/>
          <w:sz w:val="20"/>
          <w:szCs w:val="20"/>
        </w:rPr>
        <w:t>e</w:t>
      </w:r>
      <w:r>
        <w:rPr>
          <w:rFonts w:ascii="Times New Roman" w:hAnsi="Times New Roman"/>
          <w:b/>
          <w:sz w:val="20"/>
          <w:szCs w:val="20"/>
        </w:rPr>
        <w:t xml:space="preserve">- </w:t>
      </w:r>
      <w:r w:rsidR="00543D5C">
        <w:rPr>
          <w:rFonts w:ascii="Times New Roman" w:hAnsi="Times New Roman"/>
          <w:b/>
          <w:sz w:val="20"/>
          <w:szCs w:val="20"/>
        </w:rPr>
        <w:t>Átláthatósági nyilatkozat</w:t>
      </w:r>
    </w:p>
    <w:p w14:paraId="742182E2" w14:textId="594DDACE" w:rsidR="00543D5C" w:rsidRPr="00FD6A9C" w:rsidRDefault="00543D5C" w:rsidP="007740B1">
      <w:pPr>
        <w:pStyle w:val="Listaszerbekezds"/>
        <w:tabs>
          <w:tab w:val="left" w:pos="14400"/>
        </w:tabs>
        <w:ind w:left="0" w:right="2052"/>
        <w:rPr>
          <w:rFonts w:ascii="Times New Roman" w:hAnsi="Times New Roman"/>
          <w:b/>
          <w:sz w:val="20"/>
          <w:szCs w:val="20"/>
        </w:rPr>
      </w:pPr>
    </w:p>
    <w:sectPr w:rsidR="00543D5C" w:rsidRPr="00FD6A9C" w:rsidSect="00317D0E">
      <w:pgSz w:w="11907" w:h="16840" w:code="9"/>
      <w:pgMar w:top="284" w:right="539" w:bottom="284" w:left="539" w:header="284" w:footer="33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1C9B" w14:textId="77777777" w:rsidR="00063A62" w:rsidRDefault="00063A62">
      <w:r>
        <w:separator/>
      </w:r>
    </w:p>
  </w:endnote>
  <w:endnote w:type="continuationSeparator" w:id="0">
    <w:p w14:paraId="561C8C6B" w14:textId="77777777" w:rsidR="00063A62" w:rsidRDefault="0006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554A" w14:textId="77777777" w:rsidR="00063A62" w:rsidRPr="00447A89" w:rsidRDefault="00063A62" w:rsidP="00E9352D">
    <w:pPr>
      <w:pStyle w:val="Style8"/>
      <w:widowControl/>
      <w:ind w:left="-1276" w:right="-712"/>
      <w:jc w:val="center"/>
      <w:rPr>
        <w:rStyle w:val="FontStyle48"/>
        <w:b w:val="0"/>
        <w:spacing w:val="20"/>
      </w:rPr>
    </w:pPr>
    <w:r w:rsidRPr="00447A89">
      <w:rPr>
        <w:rStyle w:val="FontStyle48"/>
        <w:b w:val="0"/>
        <w:spacing w:val="20"/>
      </w:rPr>
      <w:fldChar w:fldCharType="begin"/>
    </w:r>
    <w:r w:rsidRPr="00447A89">
      <w:rPr>
        <w:rStyle w:val="FontStyle48"/>
        <w:b w:val="0"/>
        <w:spacing w:val="20"/>
      </w:rPr>
      <w:instrText>PAGE</w:instrText>
    </w:r>
    <w:r w:rsidRPr="00447A89">
      <w:rPr>
        <w:rStyle w:val="FontStyle48"/>
        <w:b w:val="0"/>
        <w:spacing w:val="20"/>
      </w:rPr>
      <w:fldChar w:fldCharType="separate"/>
    </w:r>
    <w:r>
      <w:rPr>
        <w:rStyle w:val="FontStyle48"/>
        <w:b w:val="0"/>
        <w:noProof/>
        <w:spacing w:val="20"/>
      </w:rPr>
      <w:t>30</w:t>
    </w:r>
    <w:r w:rsidRPr="00447A89">
      <w:rPr>
        <w:rStyle w:val="FontStyle48"/>
        <w:b w:val="0"/>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7D1C" w14:textId="14332D79" w:rsidR="00063A62" w:rsidRPr="001B3780" w:rsidRDefault="00063A62" w:rsidP="00E9352D">
    <w:pPr>
      <w:pStyle w:val="Style8"/>
      <w:widowControl/>
      <w:ind w:left="-1418" w:right="-570"/>
      <w:jc w:val="center"/>
      <w:rPr>
        <w:rStyle w:val="FontStyle48"/>
        <w:rFonts w:ascii="Times New Roman" w:hAnsi="Times New Roman" w:cs="Times New Roman"/>
        <w:b w:val="0"/>
        <w:spacing w:val="20"/>
        <w:sz w:val="22"/>
        <w:szCs w:val="22"/>
      </w:rPr>
    </w:pPr>
    <w:r w:rsidRPr="001B3780">
      <w:rPr>
        <w:rStyle w:val="FontStyle48"/>
        <w:rFonts w:ascii="Times New Roman" w:hAnsi="Times New Roman" w:cs="Times New Roman"/>
        <w:b w:val="0"/>
        <w:spacing w:val="20"/>
        <w:sz w:val="22"/>
        <w:szCs w:val="22"/>
      </w:rPr>
      <w:fldChar w:fldCharType="begin"/>
    </w:r>
    <w:r w:rsidRPr="001B3780">
      <w:rPr>
        <w:rStyle w:val="FontStyle48"/>
        <w:rFonts w:ascii="Times New Roman" w:hAnsi="Times New Roman" w:cs="Times New Roman"/>
        <w:b w:val="0"/>
        <w:spacing w:val="20"/>
        <w:sz w:val="22"/>
        <w:szCs w:val="22"/>
      </w:rPr>
      <w:instrText>PAGE</w:instrText>
    </w:r>
    <w:r w:rsidRPr="001B3780">
      <w:rPr>
        <w:rStyle w:val="FontStyle48"/>
        <w:rFonts w:ascii="Times New Roman" w:hAnsi="Times New Roman" w:cs="Times New Roman"/>
        <w:b w:val="0"/>
        <w:spacing w:val="20"/>
        <w:sz w:val="22"/>
        <w:szCs w:val="22"/>
      </w:rPr>
      <w:fldChar w:fldCharType="separate"/>
    </w:r>
    <w:r>
      <w:rPr>
        <w:rStyle w:val="FontStyle48"/>
        <w:rFonts w:ascii="Times New Roman" w:hAnsi="Times New Roman" w:cs="Times New Roman"/>
        <w:b w:val="0"/>
        <w:noProof/>
        <w:spacing w:val="20"/>
        <w:sz w:val="22"/>
        <w:szCs w:val="22"/>
      </w:rPr>
      <w:t>20</w:t>
    </w:r>
    <w:r w:rsidRPr="001B3780">
      <w:rPr>
        <w:rStyle w:val="FontStyle48"/>
        <w:rFonts w:ascii="Times New Roman" w:hAnsi="Times New Roman" w:cs="Times New Roman"/>
        <w:b w:val="0"/>
        <w:spacing w:val="2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DCCF" w14:textId="77777777" w:rsidR="00063A62" w:rsidRDefault="00063A62">
      <w:r>
        <w:separator/>
      </w:r>
    </w:p>
  </w:footnote>
  <w:footnote w:type="continuationSeparator" w:id="0">
    <w:p w14:paraId="1B72517D" w14:textId="77777777" w:rsidR="00063A62" w:rsidRDefault="0006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jc w:val="center"/>
      <w:tblLook w:val="01E0" w:firstRow="1" w:lastRow="1" w:firstColumn="1" w:lastColumn="1" w:noHBand="0" w:noVBand="0"/>
    </w:tblPr>
    <w:tblGrid>
      <w:gridCol w:w="4968"/>
      <w:gridCol w:w="4784"/>
    </w:tblGrid>
    <w:tr w:rsidR="00063A62" w:rsidRPr="008A3E42" w14:paraId="6AAB524B" w14:textId="77777777">
      <w:trPr>
        <w:jc w:val="center"/>
      </w:trPr>
      <w:tc>
        <w:tcPr>
          <w:tcW w:w="4968" w:type="dxa"/>
        </w:tcPr>
        <w:p w14:paraId="3B72A52F" w14:textId="77777777" w:rsidR="00063A62" w:rsidRPr="003043F4" w:rsidRDefault="00063A62" w:rsidP="00E9352D">
          <w:pPr>
            <w:pStyle w:val="lfej"/>
            <w:rPr>
              <w:rFonts w:ascii="Arial" w:hAnsi="Arial" w:cs="Arial"/>
              <w:b/>
              <w:lang w:val="en-GB"/>
            </w:rPr>
          </w:pPr>
          <w:r w:rsidRPr="003043F4">
            <w:rPr>
              <w:rFonts w:ascii="Arial" w:hAnsi="Arial" w:cs="Arial"/>
              <w:b/>
              <w:lang w:val="en-GB"/>
            </w:rPr>
            <w:t>STRABAG</w:t>
          </w:r>
        </w:p>
        <w:p w14:paraId="3837D949" w14:textId="77777777" w:rsidR="00063A62" w:rsidRDefault="00063A62" w:rsidP="00E9352D">
          <w:pPr>
            <w:pStyle w:val="lfej"/>
            <w:rPr>
              <w:rFonts w:ascii="Arial" w:hAnsi="Arial" w:cs="Arial"/>
              <w:b/>
              <w:lang w:val="en-GB"/>
            </w:rPr>
          </w:pPr>
          <w:r w:rsidRPr="003043F4">
            <w:rPr>
              <w:rFonts w:ascii="Arial" w:hAnsi="Arial" w:cs="Arial"/>
              <w:b/>
              <w:lang w:val="en-GB"/>
            </w:rPr>
            <w:t xml:space="preserve">Property and Facility Services </w:t>
          </w:r>
        </w:p>
        <w:p w14:paraId="51979DDC" w14:textId="77777777" w:rsidR="00063A62" w:rsidRPr="003043F4" w:rsidRDefault="00063A62" w:rsidP="00E9352D">
          <w:pPr>
            <w:pStyle w:val="lfej"/>
            <w:rPr>
              <w:rFonts w:ascii="Arial" w:hAnsi="Arial" w:cs="Arial"/>
              <w:b/>
              <w:lang w:val="en-GB"/>
            </w:rPr>
          </w:pPr>
          <w:proofErr w:type="spellStart"/>
          <w:r w:rsidRPr="003043F4">
            <w:rPr>
              <w:rFonts w:ascii="Arial" w:hAnsi="Arial" w:cs="Arial"/>
              <w:b/>
              <w:lang w:val="en-GB"/>
            </w:rPr>
            <w:t>Z</w:t>
          </w:r>
          <w:r>
            <w:rPr>
              <w:rFonts w:ascii="Arial" w:hAnsi="Arial" w:cs="Arial"/>
              <w:b/>
              <w:lang w:val="en-GB"/>
            </w:rPr>
            <w:t>á</w:t>
          </w:r>
          <w:r w:rsidRPr="003043F4">
            <w:rPr>
              <w:rFonts w:ascii="Arial" w:hAnsi="Arial" w:cs="Arial"/>
              <w:b/>
              <w:lang w:val="en-GB"/>
            </w:rPr>
            <w:t>rt</w:t>
          </w:r>
          <w:r>
            <w:rPr>
              <w:rFonts w:ascii="Arial" w:hAnsi="Arial" w:cs="Arial"/>
              <w:b/>
              <w:lang w:val="en-GB"/>
            </w:rPr>
            <w:t>körű</w:t>
          </w:r>
          <w:proofErr w:type="spellEnd"/>
          <w:r>
            <w:rPr>
              <w:rFonts w:ascii="Arial" w:hAnsi="Arial" w:cs="Arial"/>
              <w:b/>
              <w:lang w:val="en-GB"/>
            </w:rPr>
            <w:t xml:space="preserve"> </w:t>
          </w:r>
          <w:proofErr w:type="spellStart"/>
          <w:r>
            <w:rPr>
              <w:rFonts w:ascii="Arial" w:hAnsi="Arial" w:cs="Arial"/>
              <w:b/>
              <w:lang w:val="en-GB"/>
            </w:rPr>
            <w:t>Részvénytársaság</w:t>
          </w:r>
          <w:proofErr w:type="spellEnd"/>
          <w:r w:rsidRPr="003043F4">
            <w:rPr>
              <w:rFonts w:ascii="Arial" w:hAnsi="Arial" w:cs="Arial"/>
              <w:b/>
              <w:lang w:val="en-GB"/>
            </w:rPr>
            <w:t xml:space="preserve"> </w:t>
          </w:r>
        </w:p>
      </w:tc>
      <w:tc>
        <w:tcPr>
          <w:tcW w:w="4784" w:type="dxa"/>
        </w:tcPr>
        <w:p w14:paraId="408FE0AE" w14:textId="77777777" w:rsidR="00063A62" w:rsidRPr="003043F4" w:rsidRDefault="00063A62" w:rsidP="00E9352D">
          <w:pPr>
            <w:pStyle w:val="lfej"/>
            <w:tabs>
              <w:tab w:val="clear" w:pos="4536"/>
              <w:tab w:val="left" w:pos="1155"/>
              <w:tab w:val="right" w:pos="4558"/>
            </w:tabs>
            <w:spacing w:before="40"/>
            <w:jc w:val="right"/>
            <w:rPr>
              <w:rFonts w:ascii="Arial" w:hAnsi="Arial" w:cs="Arial"/>
              <w:lang w:val="en-GB"/>
            </w:rPr>
          </w:pPr>
          <w:r w:rsidRPr="00B776A6">
            <w:rPr>
              <w:rFonts w:ascii="Arial" w:hAnsi="Arial" w:cs="Arial"/>
              <w:noProof/>
            </w:rPr>
            <w:drawing>
              <wp:inline distT="0" distB="0" distL="0" distR="0" wp14:anchorId="27E33349" wp14:editId="52334BAA">
                <wp:extent cx="1419225" cy="247650"/>
                <wp:effectExtent l="0" t="0" r="0" b="0"/>
                <wp:docPr id="1" name="Kép 4" descr="STRABAG_logo_r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STRABAG_logo_ro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tc>
    </w:tr>
  </w:tbl>
  <w:p w14:paraId="4980F457" w14:textId="77777777" w:rsidR="00063A62" w:rsidRDefault="00063A62" w:rsidP="00E9352D">
    <w:pPr>
      <w:pStyle w:val="lfej"/>
      <w:jc w:val="center"/>
      <w:rPr>
        <w:b/>
        <w:sz w:val="20"/>
        <w:szCs w:val="20"/>
      </w:rPr>
    </w:pPr>
  </w:p>
  <w:p w14:paraId="732A996D" w14:textId="77777777" w:rsidR="00063A62" w:rsidRPr="00FF2C50" w:rsidRDefault="00063A62" w:rsidP="00E9352D">
    <w:pPr>
      <w:pStyle w:val="lfej"/>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B630" w14:textId="77777777" w:rsidR="00063A62" w:rsidRPr="006F45C5" w:rsidRDefault="00063A62" w:rsidP="00E9352D">
    <w:pPr>
      <w:pStyle w:val="lfej"/>
      <w:ind w:left="-709"/>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CB4A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B1687090"/>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458A0F44"/>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9738A59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933CEF3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F2E0D2"/>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C48116"/>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E324E"/>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D2D8D4"/>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461CFB18"/>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601F90"/>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377246D"/>
    <w:multiLevelType w:val="hybridMultilevel"/>
    <w:tmpl w:val="204434D6"/>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0B340576"/>
    <w:multiLevelType w:val="multilevel"/>
    <w:tmpl w:val="AFC80B5A"/>
    <w:lvl w:ilvl="0">
      <w:start w:val="8"/>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0B4801F1"/>
    <w:multiLevelType w:val="hybridMultilevel"/>
    <w:tmpl w:val="4F0C11CA"/>
    <w:lvl w:ilvl="0" w:tplc="DDD268DC">
      <w:start w:val="1"/>
      <w:numFmt w:val="lowerLetter"/>
      <w:lvlText w:val="%1)"/>
      <w:lvlJc w:val="left"/>
      <w:pPr>
        <w:tabs>
          <w:tab w:val="num" w:pos="0"/>
        </w:tabs>
      </w:pPr>
      <w:rPr>
        <w:rFonts w:ascii="Garamond" w:hAnsi="Garamond" w:cs="Times New Roman" w:hint="default"/>
      </w:rPr>
    </w:lvl>
    <w:lvl w:ilvl="1" w:tplc="374A726A">
      <w:numFmt w:val="bullet"/>
      <w:lvlText w:val="="/>
      <w:lvlJc w:val="left"/>
      <w:pPr>
        <w:tabs>
          <w:tab w:val="num" w:pos="1440"/>
        </w:tabs>
        <w:ind w:left="1440" w:hanging="360"/>
      </w:pPr>
      <w:rPr>
        <w:rFonts w:ascii="Verdana" w:eastAsia="Times New Roman" w:hAnsi="Verdana"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0D0D6F53"/>
    <w:multiLevelType w:val="multilevel"/>
    <w:tmpl w:val="2826C2F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4E1285"/>
    <w:multiLevelType w:val="multilevel"/>
    <w:tmpl w:val="06F2D7EE"/>
    <w:lvl w:ilvl="0">
      <w:start w:val="14"/>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108739E6"/>
    <w:multiLevelType w:val="multilevel"/>
    <w:tmpl w:val="5782A246"/>
    <w:lvl w:ilvl="0">
      <w:start w:val="10"/>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11C02D37"/>
    <w:multiLevelType w:val="singleLevel"/>
    <w:tmpl w:val="895AA37E"/>
    <w:lvl w:ilvl="0">
      <w:start w:val="1"/>
      <w:numFmt w:val="lowerLetter"/>
      <w:lvlText w:val="%1)"/>
      <w:legacy w:legacy="1" w:legacySpace="0" w:legacyIndent="355"/>
      <w:lvlJc w:val="left"/>
      <w:rPr>
        <w:rFonts w:ascii="Garamond" w:hAnsi="Garamond" w:cs="Times New Roman" w:hint="default"/>
      </w:rPr>
    </w:lvl>
  </w:abstractNum>
  <w:abstractNum w:abstractNumId="18" w15:restartNumberingAfterBreak="0">
    <w:nsid w:val="18FC2727"/>
    <w:multiLevelType w:val="hybridMultilevel"/>
    <w:tmpl w:val="52308968"/>
    <w:lvl w:ilvl="0" w:tplc="122456C2">
      <w:start w:val="1"/>
      <w:numFmt w:val="bullet"/>
      <w:lvlText w:val=""/>
      <w:lvlJc w:val="left"/>
      <w:pPr>
        <w:tabs>
          <w:tab w:val="num" w:pos="720"/>
        </w:tabs>
        <w:ind w:left="720" w:hanging="360"/>
      </w:pPr>
      <w:rPr>
        <w:rFonts w:ascii="Symbol" w:eastAsia="Times New Roman" w:hAnsi="Symbol" w:cs="Tahoma" w:hint="default"/>
      </w:rPr>
    </w:lvl>
    <w:lvl w:ilvl="1" w:tplc="DC00AA8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3B7D70"/>
    <w:multiLevelType w:val="singleLevel"/>
    <w:tmpl w:val="1D36FC80"/>
    <w:lvl w:ilvl="0">
      <w:start w:val="1"/>
      <w:numFmt w:val="lowerLetter"/>
      <w:lvlText w:val="%1)"/>
      <w:lvlJc w:val="left"/>
      <w:pPr>
        <w:tabs>
          <w:tab w:val="num" w:pos="540"/>
        </w:tabs>
      </w:pPr>
      <w:rPr>
        <w:rFonts w:ascii="Garamond" w:hAnsi="Garamond" w:cs="Times New Roman" w:hint="default"/>
      </w:rPr>
    </w:lvl>
  </w:abstractNum>
  <w:abstractNum w:abstractNumId="20" w15:restartNumberingAfterBreak="0">
    <w:nsid w:val="1ADC1F1E"/>
    <w:multiLevelType w:val="multilevel"/>
    <w:tmpl w:val="B820430A"/>
    <w:lvl w:ilvl="0">
      <w:start w:val="12"/>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1CE23A04"/>
    <w:multiLevelType w:val="hybridMultilevel"/>
    <w:tmpl w:val="52422B24"/>
    <w:lvl w:ilvl="0" w:tplc="8294EF3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E125ECF"/>
    <w:multiLevelType w:val="hybridMultilevel"/>
    <w:tmpl w:val="ADB80C4C"/>
    <w:lvl w:ilvl="0" w:tplc="5F32853C">
      <w:start w:val="1"/>
      <w:numFmt w:val="upperRoman"/>
      <w:lvlText w:val="%1."/>
      <w:lvlJc w:val="left"/>
      <w:pPr>
        <w:ind w:left="1429" w:hanging="720"/>
      </w:pPr>
      <w:rPr>
        <w:rFonts w:cs="Times New Roman" w:hint="default"/>
        <w:u w:val="none"/>
      </w:rPr>
    </w:lvl>
    <w:lvl w:ilvl="1" w:tplc="040E0019">
      <w:start w:val="1"/>
      <w:numFmt w:val="lowerLetter"/>
      <w:lvlText w:val="%2."/>
      <w:lvlJc w:val="left"/>
      <w:pPr>
        <w:ind w:left="1789" w:hanging="360"/>
      </w:pPr>
      <w:rPr>
        <w:rFonts w:cs="Times New Roman"/>
      </w:rPr>
    </w:lvl>
    <w:lvl w:ilvl="2" w:tplc="040E001B">
      <w:start w:val="1"/>
      <w:numFmt w:val="lowerRoman"/>
      <w:lvlText w:val="%3."/>
      <w:lvlJc w:val="right"/>
      <w:pPr>
        <w:ind w:left="2509" w:hanging="180"/>
      </w:pPr>
      <w:rPr>
        <w:rFonts w:cs="Times New Roman"/>
      </w:rPr>
    </w:lvl>
    <w:lvl w:ilvl="3" w:tplc="040E000F">
      <w:start w:val="1"/>
      <w:numFmt w:val="decimal"/>
      <w:lvlText w:val="%4."/>
      <w:lvlJc w:val="left"/>
      <w:pPr>
        <w:ind w:left="3229" w:hanging="360"/>
      </w:pPr>
      <w:rPr>
        <w:rFonts w:cs="Times New Roman"/>
      </w:rPr>
    </w:lvl>
    <w:lvl w:ilvl="4" w:tplc="040E0019">
      <w:start w:val="1"/>
      <w:numFmt w:val="lowerLetter"/>
      <w:lvlText w:val="%5."/>
      <w:lvlJc w:val="left"/>
      <w:pPr>
        <w:ind w:left="3949" w:hanging="360"/>
      </w:pPr>
      <w:rPr>
        <w:rFonts w:cs="Times New Roman"/>
      </w:rPr>
    </w:lvl>
    <w:lvl w:ilvl="5" w:tplc="040E001B">
      <w:start w:val="1"/>
      <w:numFmt w:val="lowerRoman"/>
      <w:lvlText w:val="%6."/>
      <w:lvlJc w:val="right"/>
      <w:pPr>
        <w:ind w:left="4669" w:hanging="180"/>
      </w:pPr>
      <w:rPr>
        <w:rFonts w:cs="Times New Roman"/>
      </w:rPr>
    </w:lvl>
    <w:lvl w:ilvl="6" w:tplc="040E000F">
      <w:start w:val="1"/>
      <w:numFmt w:val="decimal"/>
      <w:lvlText w:val="%7."/>
      <w:lvlJc w:val="left"/>
      <w:pPr>
        <w:ind w:left="5389" w:hanging="360"/>
      </w:pPr>
      <w:rPr>
        <w:rFonts w:cs="Times New Roman"/>
      </w:rPr>
    </w:lvl>
    <w:lvl w:ilvl="7" w:tplc="040E0019">
      <w:start w:val="1"/>
      <w:numFmt w:val="lowerLetter"/>
      <w:lvlText w:val="%8."/>
      <w:lvlJc w:val="left"/>
      <w:pPr>
        <w:ind w:left="6109" w:hanging="360"/>
      </w:pPr>
      <w:rPr>
        <w:rFonts w:cs="Times New Roman"/>
      </w:rPr>
    </w:lvl>
    <w:lvl w:ilvl="8" w:tplc="040E001B">
      <w:start w:val="1"/>
      <w:numFmt w:val="lowerRoman"/>
      <w:lvlText w:val="%9."/>
      <w:lvlJc w:val="right"/>
      <w:pPr>
        <w:ind w:left="6829" w:hanging="180"/>
      </w:pPr>
      <w:rPr>
        <w:rFonts w:cs="Times New Roman"/>
      </w:rPr>
    </w:lvl>
  </w:abstractNum>
  <w:abstractNum w:abstractNumId="23" w15:restartNumberingAfterBreak="0">
    <w:nsid w:val="1E153BAA"/>
    <w:multiLevelType w:val="hybridMultilevel"/>
    <w:tmpl w:val="950A485A"/>
    <w:lvl w:ilvl="0" w:tplc="E14E1C86">
      <w:start w:val="1"/>
      <w:numFmt w:val="lowerLetter"/>
      <w:lvlText w:val="%1)"/>
      <w:lvlJc w:val="left"/>
      <w:pPr>
        <w:ind w:left="1062" w:hanging="360"/>
      </w:pPr>
      <w:rPr>
        <w:rFonts w:hint="default"/>
        <w:b w:val="0"/>
      </w:rPr>
    </w:lvl>
    <w:lvl w:ilvl="1" w:tplc="040E0019" w:tentative="1">
      <w:start w:val="1"/>
      <w:numFmt w:val="lowerLetter"/>
      <w:lvlText w:val="%2."/>
      <w:lvlJc w:val="left"/>
      <w:pPr>
        <w:ind w:left="1782" w:hanging="360"/>
      </w:pPr>
    </w:lvl>
    <w:lvl w:ilvl="2" w:tplc="040E001B" w:tentative="1">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24" w15:restartNumberingAfterBreak="0">
    <w:nsid w:val="1E40381B"/>
    <w:multiLevelType w:val="singleLevel"/>
    <w:tmpl w:val="040E0017"/>
    <w:lvl w:ilvl="0">
      <w:start w:val="1"/>
      <w:numFmt w:val="lowerLetter"/>
      <w:lvlText w:val="%1)"/>
      <w:lvlJc w:val="left"/>
      <w:pPr>
        <w:tabs>
          <w:tab w:val="num" w:pos="8582"/>
        </w:tabs>
        <w:ind w:left="8582" w:hanging="360"/>
      </w:pPr>
      <w:rPr>
        <w:rFonts w:cs="Times New Roman" w:hint="default"/>
      </w:rPr>
    </w:lvl>
  </w:abstractNum>
  <w:abstractNum w:abstractNumId="25" w15:restartNumberingAfterBreak="0">
    <w:nsid w:val="225D777C"/>
    <w:multiLevelType w:val="multilevel"/>
    <w:tmpl w:val="66D2191E"/>
    <w:lvl w:ilvl="0">
      <w:start w:val="6"/>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232D22B4"/>
    <w:multiLevelType w:val="multilevel"/>
    <w:tmpl w:val="C0A612CA"/>
    <w:lvl w:ilvl="0">
      <w:start w:val="1"/>
      <w:numFmt w:val="decimal"/>
      <w:pStyle w:val="Stlus1"/>
      <w:lvlText w:val="%1."/>
      <w:lvlJc w:val="left"/>
      <w:pPr>
        <w:tabs>
          <w:tab w:val="num" w:pos="0"/>
        </w:tabs>
      </w:pPr>
      <w:rPr>
        <w:rFonts w:ascii="Garamond" w:hAnsi="Garamond" w:cs="Times New Roman" w:hint="default"/>
      </w:rPr>
    </w:lvl>
    <w:lvl w:ilvl="1">
      <w:start w:val="1"/>
      <w:numFmt w:val="decimal"/>
      <w:isLgl/>
      <w:lvlText w:val="18.%2"/>
      <w:lvlJc w:val="left"/>
      <w:pPr>
        <w:tabs>
          <w:tab w:val="num" w:pos="420"/>
        </w:tabs>
        <w:ind w:left="420" w:hanging="420"/>
      </w:pPr>
      <w:rPr>
        <w:rFonts w:cs="Times New Roman" w:hint="default"/>
      </w:rPr>
    </w:lvl>
    <w:lvl w:ilvl="2">
      <w:start w:val="1"/>
      <w:numFmt w:val="none"/>
      <w:isLgl/>
      <w:lvlText w:val="a)"/>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28B1544F"/>
    <w:multiLevelType w:val="multilevel"/>
    <w:tmpl w:val="F43A010E"/>
    <w:lvl w:ilvl="0">
      <w:start w:val="13"/>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290B47AF"/>
    <w:multiLevelType w:val="hybridMultilevel"/>
    <w:tmpl w:val="3494936C"/>
    <w:lvl w:ilvl="0" w:tplc="FFFFFFFF">
      <w:start w:val="1"/>
      <w:numFmt w:val="lowerLetter"/>
      <w:lvlText w:val="%1)"/>
      <w:lvlJc w:val="left"/>
      <w:pPr>
        <w:tabs>
          <w:tab w:val="num" w:pos="0"/>
        </w:tabs>
      </w:pPr>
      <w:rPr>
        <w:rFonts w:ascii="Garamond" w:hAnsi="Garamond" w:cs="Times New Roman" w:hint="default"/>
      </w:rPr>
    </w:lvl>
    <w:lvl w:ilvl="1" w:tplc="36E8BDF4">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2DD03F6F"/>
    <w:multiLevelType w:val="multilevel"/>
    <w:tmpl w:val="191CAD9C"/>
    <w:lvl w:ilvl="0">
      <w:start w:val="7"/>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362E4155"/>
    <w:multiLevelType w:val="multilevel"/>
    <w:tmpl w:val="523C18DE"/>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4763BE"/>
    <w:multiLevelType w:val="multilevel"/>
    <w:tmpl w:val="65387F34"/>
    <w:lvl w:ilvl="0">
      <w:start w:val="9"/>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452E4888"/>
    <w:multiLevelType w:val="hybridMultilevel"/>
    <w:tmpl w:val="7D327F32"/>
    <w:lvl w:ilvl="0" w:tplc="FFFFFFFF">
      <w:start w:val="1"/>
      <w:numFmt w:val="lowerLetter"/>
      <w:lvlText w:val="%1)"/>
      <w:lvlJc w:val="left"/>
      <w:pPr>
        <w:tabs>
          <w:tab w:val="num" w:pos="0"/>
        </w:tabs>
      </w:pPr>
      <w:rPr>
        <w:rFonts w:ascii="Garamond" w:hAnsi="Garamond"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45906918"/>
    <w:multiLevelType w:val="multilevel"/>
    <w:tmpl w:val="42AAC66E"/>
    <w:lvl w:ilvl="0">
      <w:start w:val="5"/>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11F5707"/>
    <w:multiLevelType w:val="hybridMultilevel"/>
    <w:tmpl w:val="9496CAD8"/>
    <w:lvl w:ilvl="0" w:tplc="FFFFFFFF">
      <w:start w:val="1"/>
      <w:numFmt w:val="lowerLetter"/>
      <w:lvlText w:val="%1)"/>
      <w:lvlJc w:val="left"/>
      <w:pPr>
        <w:tabs>
          <w:tab w:val="num" w:pos="763"/>
        </w:tabs>
        <w:ind w:left="763"/>
      </w:pPr>
      <w:rPr>
        <w:rFonts w:ascii="Garamond" w:hAnsi="Garamond"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5F197B21"/>
    <w:multiLevelType w:val="hybridMultilevel"/>
    <w:tmpl w:val="012430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160732F"/>
    <w:multiLevelType w:val="hybridMultilevel"/>
    <w:tmpl w:val="59905FCC"/>
    <w:lvl w:ilvl="0" w:tplc="FFFFFFFF">
      <w:start w:val="1"/>
      <w:numFmt w:val="lowerLetter"/>
      <w:lvlText w:val="%1)"/>
      <w:lvlJc w:val="left"/>
      <w:pPr>
        <w:tabs>
          <w:tab w:val="num" w:pos="0"/>
        </w:tabs>
      </w:pPr>
      <w:rPr>
        <w:rFonts w:ascii="Garamond" w:hAnsi="Garamond" w:cs="Times New Roman" w:hint="default"/>
      </w:rPr>
    </w:lvl>
    <w:lvl w:ilvl="1" w:tplc="FFFFFFFF">
      <w:start w:val="1"/>
      <w:numFmt w:val="bullet"/>
      <w:lvlText w:val=""/>
      <w:lvlJc w:val="left"/>
      <w:pPr>
        <w:tabs>
          <w:tab w:val="num" w:pos="1440"/>
        </w:tabs>
        <w:ind w:left="1440" w:hanging="360"/>
      </w:pPr>
      <w:rPr>
        <w:rFonts w:ascii="Symbol" w:hAnsi="Symbol" w:hint="default"/>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67684F69"/>
    <w:multiLevelType w:val="singleLevel"/>
    <w:tmpl w:val="490A7522"/>
    <w:lvl w:ilvl="0">
      <w:start w:val="1"/>
      <w:numFmt w:val="lowerLetter"/>
      <w:lvlText w:val="%1)"/>
      <w:legacy w:legacy="1" w:legacySpace="0" w:legacyIndent="552"/>
      <w:lvlJc w:val="left"/>
      <w:rPr>
        <w:rFonts w:ascii="Garamond" w:hAnsi="Garamond" w:cs="Times New Roman" w:hint="default"/>
      </w:rPr>
    </w:lvl>
  </w:abstractNum>
  <w:abstractNum w:abstractNumId="38" w15:restartNumberingAfterBreak="0">
    <w:nsid w:val="6D8A0BFB"/>
    <w:multiLevelType w:val="singleLevel"/>
    <w:tmpl w:val="A278654E"/>
    <w:lvl w:ilvl="0">
      <w:start w:val="1"/>
      <w:numFmt w:val="lowerLetter"/>
      <w:lvlText w:val="(%1)"/>
      <w:legacy w:legacy="1" w:legacySpace="0" w:legacyIndent="351"/>
      <w:lvlJc w:val="left"/>
      <w:rPr>
        <w:rFonts w:ascii="Garamond" w:hAnsi="Garamond" w:cs="Times New Roman" w:hint="default"/>
      </w:rPr>
    </w:lvl>
  </w:abstractNum>
  <w:abstractNum w:abstractNumId="39" w15:restartNumberingAfterBreak="0">
    <w:nsid w:val="706E7E07"/>
    <w:multiLevelType w:val="multilevel"/>
    <w:tmpl w:val="B944EAC4"/>
    <w:lvl w:ilvl="0">
      <w:start w:val="1"/>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CC7395"/>
    <w:multiLevelType w:val="multilevel"/>
    <w:tmpl w:val="07385EE8"/>
    <w:lvl w:ilvl="0">
      <w:start w:val="4"/>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1129"/>
        </w:tabs>
        <w:ind w:left="1129"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927147B"/>
    <w:multiLevelType w:val="multilevel"/>
    <w:tmpl w:val="AC5EFD0A"/>
    <w:lvl w:ilvl="0">
      <w:start w:val="11"/>
      <w:numFmt w:val="decimal"/>
      <w:lvlText w:val="%1."/>
      <w:lvlJc w:val="left"/>
      <w:pPr>
        <w:tabs>
          <w:tab w:val="num" w:pos="0"/>
        </w:tabs>
      </w:pPr>
      <w:rPr>
        <w:rFonts w:ascii="Garamond" w:hAnsi="Garamond"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F04094F"/>
    <w:multiLevelType w:val="hybridMultilevel"/>
    <w:tmpl w:val="85B4C7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9"/>
  </w:num>
  <w:num w:numId="2">
    <w:abstractNumId w:val="37"/>
  </w:num>
  <w:num w:numId="3">
    <w:abstractNumId w:val="19"/>
  </w:num>
  <w:num w:numId="4">
    <w:abstractNumId w:val="38"/>
  </w:num>
  <w:num w:numId="5">
    <w:abstractNumId w:val="24"/>
  </w:num>
  <w:num w:numId="6">
    <w:abstractNumId w:val="17"/>
  </w:num>
  <w:num w:numId="7">
    <w:abstractNumId w:val="13"/>
  </w:num>
  <w:num w:numId="8">
    <w:abstractNumId w:val="28"/>
  </w:num>
  <w:num w:numId="9">
    <w:abstractNumId w:val="32"/>
  </w:num>
  <w:num w:numId="10">
    <w:abstractNumId w:val="40"/>
  </w:num>
  <w:num w:numId="11">
    <w:abstractNumId w:val="33"/>
  </w:num>
  <w:num w:numId="12">
    <w:abstractNumId w:val="25"/>
  </w:num>
  <w:num w:numId="13">
    <w:abstractNumId w:val="29"/>
  </w:num>
  <w:num w:numId="14">
    <w:abstractNumId w:val="12"/>
  </w:num>
  <w:num w:numId="15">
    <w:abstractNumId w:val="31"/>
  </w:num>
  <w:num w:numId="16">
    <w:abstractNumId w:val="16"/>
  </w:num>
  <w:num w:numId="17">
    <w:abstractNumId w:val="41"/>
  </w:num>
  <w:num w:numId="18">
    <w:abstractNumId w:val="20"/>
  </w:num>
  <w:num w:numId="19">
    <w:abstractNumId w:val="27"/>
  </w:num>
  <w:num w:numId="20">
    <w:abstractNumId w:val="15"/>
  </w:num>
  <w:num w:numId="21">
    <w:abstractNumId w:val="34"/>
  </w:num>
  <w:num w:numId="22">
    <w:abstractNumId w:val="26"/>
  </w:num>
  <w:num w:numId="23">
    <w:abstractNumId w:val="36"/>
  </w:num>
  <w:num w:numId="24">
    <w:abstractNumId w:val="22"/>
  </w:num>
  <w:num w:numId="25">
    <w:abstractNumId w:val="11"/>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30"/>
  </w:num>
  <w:num w:numId="39">
    <w:abstractNumId w:val="14"/>
  </w:num>
  <w:num w:numId="40">
    <w:abstractNumId w:val="23"/>
  </w:num>
  <w:num w:numId="41">
    <w:abstractNumId w:val="42"/>
  </w:num>
  <w:num w:numId="42">
    <w:abstractNumId w:val="10"/>
  </w:num>
  <w:num w:numId="4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2D"/>
    <w:rsid w:val="00002600"/>
    <w:rsid w:val="000059E8"/>
    <w:rsid w:val="000108ED"/>
    <w:rsid w:val="00012568"/>
    <w:rsid w:val="0002111C"/>
    <w:rsid w:val="00021444"/>
    <w:rsid w:val="00021DA4"/>
    <w:rsid w:val="000223C6"/>
    <w:rsid w:val="0002252F"/>
    <w:rsid w:val="000225BB"/>
    <w:rsid w:val="00022E78"/>
    <w:rsid w:val="00025385"/>
    <w:rsid w:val="000346D8"/>
    <w:rsid w:val="00035652"/>
    <w:rsid w:val="00036578"/>
    <w:rsid w:val="00045999"/>
    <w:rsid w:val="00047427"/>
    <w:rsid w:val="000616A1"/>
    <w:rsid w:val="00062AC6"/>
    <w:rsid w:val="00062DD1"/>
    <w:rsid w:val="00063A62"/>
    <w:rsid w:val="00065184"/>
    <w:rsid w:val="00065274"/>
    <w:rsid w:val="00066EF4"/>
    <w:rsid w:val="0007067F"/>
    <w:rsid w:val="00074460"/>
    <w:rsid w:val="000765AC"/>
    <w:rsid w:val="000801C0"/>
    <w:rsid w:val="000811F3"/>
    <w:rsid w:val="00083C71"/>
    <w:rsid w:val="0008597E"/>
    <w:rsid w:val="00094F06"/>
    <w:rsid w:val="000A2275"/>
    <w:rsid w:val="000A6E27"/>
    <w:rsid w:val="000A7AA6"/>
    <w:rsid w:val="000B0166"/>
    <w:rsid w:val="000B0A2C"/>
    <w:rsid w:val="000B13F8"/>
    <w:rsid w:val="000B227E"/>
    <w:rsid w:val="000B5846"/>
    <w:rsid w:val="000C26C7"/>
    <w:rsid w:val="000C4DEB"/>
    <w:rsid w:val="000C7C46"/>
    <w:rsid w:val="000D11B6"/>
    <w:rsid w:val="000D3286"/>
    <w:rsid w:val="000D6FA5"/>
    <w:rsid w:val="000D7A8B"/>
    <w:rsid w:val="000E11F7"/>
    <w:rsid w:val="000E24E3"/>
    <w:rsid w:val="000E46D5"/>
    <w:rsid w:val="000F0872"/>
    <w:rsid w:val="000F2807"/>
    <w:rsid w:val="000F3A01"/>
    <w:rsid w:val="000F5B80"/>
    <w:rsid w:val="000F6A32"/>
    <w:rsid w:val="00101406"/>
    <w:rsid w:val="0010165D"/>
    <w:rsid w:val="001019DB"/>
    <w:rsid w:val="00101B05"/>
    <w:rsid w:val="00107C35"/>
    <w:rsid w:val="00113FFD"/>
    <w:rsid w:val="00121706"/>
    <w:rsid w:val="00126251"/>
    <w:rsid w:val="001337BA"/>
    <w:rsid w:val="00133E2B"/>
    <w:rsid w:val="001374FF"/>
    <w:rsid w:val="00137785"/>
    <w:rsid w:val="001403B9"/>
    <w:rsid w:val="00141202"/>
    <w:rsid w:val="00141DC0"/>
    <w:rsid w:val="001434C6"/>
    <w:rsid w:val="00152560"/>
    <w:rsid w:val="001547D7"/>
    <w:rsid w:val="001650F9"/>
    <w:rsid w:val="001654BD"/>
    <w:rsid w:val="001774FF"/>
    <w:rsid w:val="00182E2D"/>
    <w:rsid w:val="0018505F"/>
    <w:rsid w:val="00192A34"/>
    <w:rsid w:val="001935F7"/>
    <w:rsid w:val="00194EA8"/>
    <w:rsid w:val="00195671"/>
    <w:rsid w:val="001A2928"/>
    <w:rsid w:val="001A2D14"/>
    <w:rsid w:val="001A4F3F"/>
    <w:rsid w:val="001A5664"/>
    <w:rsid w:val="001A5DD5"/>
    <w:rsid w:val="001B3780"/>
    <w:rsid w:val="001B692C"/>
    <w:rsid w:val="001C0C68"/>
    <w:rsid w:val="001C3E7D"/>
    <w:rsid w:val="001D031A"/>
    <w:rsid w:val="001D5122"/>
    <w:rsid w:val="001D75FF"/>
    <w:rsid w:val="001E0A08"/>
    <w:rsid w:val="001E2C08"/>
    <w:rsid w:val="00210DCC"/>
    <w:rsid w:val="00216EB5"/>
    <w:rsid w:val="002175D8"/>
    <w:rsid w:val="00220996"/>
    <w:rsid w:val="00222BA5"/>
    <w:rsid w:val="002237A0"/>
    <w:rsid w:val="00224A3B"/>
    <w:rsid w:val="00236FD9"/>
    <w:rsid w:val="0023792F"/>
    <w:rsid w:val="00244C4D"/>
    <w:rsid w:val="00255DFB"/>
    <w:rsid w:val="0025689A"/>
    <w:rsid w:val="00264CFF"/>
    <w:rsid w:val="002658F4"/>
    <w:rsid w:val="002719B4"/>
    <w:rsid w:val="002827A9"/>
    <w:rsid w:val="0028323A"/>
    <w:rsid w:val="00290687"/>
    <w:rsid w:val="00292361"/>
    <w:rsid w:val="002A14E8"/>
    <w:rsid w:val="002A51DB"/>
    <w:rsid w:val="002C11B3"/>
    <w:rsid w:val="002C1D5D"/>
    <w:rsid w:val="002C3521"/>
    <w:rsid w:val="002C4FC3"/>
    <w:rsid w:val="002D3082"/>
    <w:rsid w:val="002D7EB2"/>
    <w:rsid w:val="002E44F6"/>
    <w:rsid w:val="002E4A44"/>
    <w:rsid w:val="002E5CC3"/>
    <w:rsid w:val="00301BAB"/>
    <w:rsid w:val="0030201C"/>
    <w:rsid w:val="003043F4"/>
    <w:rsid w:val="003108B5"/>
    <w:rsid w:val="00316025"/>
    <w:rsid w:val="00317D0E"/>
    <w:rsid w:val="003227DE"/>
    <w:rsid w:val="0033041E"/>
    <w:rsid w:val="003330B8"/>
    <w:rsid w:val="00333959"/>
    <w:rsid w:val="0033574D"/>
    <w:rsid w:val="00347733"/>
    <w:rsid w:val="003502DA"/>
    <w:rsid w:val="0035033E"/>
    <w:rsid w:val="0035363A"/>
    <w:rsid w:val="0035657D"/>
    <w:rsid w:val="00357570"/>
    <w:rsid w:val="00367964"/>
    <w:rsid w:val="003701EC"/>
    <w:rsid w:val="0037060D"/>
    <w:rsid w:val="00370CF1"/>
    <w:rsid w:val="00371D29"/>
    <w:rsid w:val="00373F16"/>
    <w:rsid w:val="00374D2E"/>
    <w:rsid w:val="00381AAE"/>
    <w:rsid w:val="003825A6"/>
    <w:rsid w:val="003865C3"/>
    <w:rsid w:val="00391F2A"/>
    <w:rsid w:val="00397BB7"/>
    <w:rsid w:val="003A2E1E"/>
    <w:rsid w:val="003A4933"/>
    <w:rsid w:val="003B314F"/>
    <w:rsid w:val="003B38BB"/>
    <w:rsid w:val="003B5D74"/>
    <w:rsid w:val="003B7910"/>
    <w:rsid w:val="003C4899"/>
    <w:rsid w:val="003D017F"/>
    <w:rsid w:val="003D281A"/>
    <w:rsid w:val="003D3DCB"/>
    <w:rsid w:val="003D4AA3"/>
    <w:rsid w:val="003E1328"/>
    <w:rsid w:val="003E45D5"/>
    <w:rsid w:val="003E4614"/>
    <w:rsid w:val="003F2E0F"/>
    <w:rsid w:val="00400955"/>
    <w:rsid w:val="004018AD"/>
    <w:rsid w:val="004034FB"/>
    <w:rsid w:val="0041235B"/>
    <w:rsid w:val="004162EB"/>
    <w:rsid w:val="004175FE"/>
    <w:rsid w:val="00417BE9"/>
    <w:rsid w:val="004235D7"/>
    <w:rsid w:val="00423F90"/>
    <w:rsid w:val="00427D32"/>
    <w:rsid w:val="004336EA"/>
    <w:rsid w:val="0044034F"/>
    <w:rsid w:val="0044510A"/>
    <w:rsid w:val="00445EBE"/>
    <w:rsid w:val="00447A89"/>
    <w:rsid w:val="00453E95"/>
    <w:rsid w:val="00455696"/>
    <w:rsid w:val="00461620"/>
    <w:rsid w:val="0046213B"/>
    <w:rsid w:val="00464675"/>
    <w:rsid w:val="0046475F"/>
    <w:rsid w:val="0047085B"/>
    <w:rsid w:val="004735AA"/>
    <w:rsid w:val="00474365"/>
    <w:rsid w:val="004746A6"/>
    <w:rsid w:val="004770EC"/>
    <w:rsid w:val="0047760A"/>
    <w:rsid w:val="004779BC"/>
    <w:rsid w:val="00486B94"/>
    <w:rsid w:val="00486E6F"/>
    <w:rsid w:val="00491874"/>
    <w:rsid w:val="00492EB1"/>
    <w:rsid w:val="004A0C57"/>
    <w:rsid w:val="004A4CB3"/>
    <w:rsid w:val="004A60E1"/>
    <w:rsid w:val="004B082E"/>
    <w:rsid w:val="004B1439"/>
    <w:rsid w:val="004B380A"/>
    <w:rsid w:val="004B4494"/>
    <w:rsid w:val="004B550B"/>
    <w:rsid w:val="004C0133"/>
    <w:rsid w:val="004C43A3"/>
    <w:rsid w:val="004D3193"/>
    <w:rsid w:val="004D4C8D"/>
    <w:rsid w:val="004E03FE"/>
    <w:rsid w:val="004E6985"/>
    <w:rsid w:val="004F43C0"/>
    <w:rsid w:val="004F7CF6"/>
    <w:rsid w:val="00503C39"/>
    <w:rsid w:val="00503E5B"/>
    <w:rsid w:val="005056FF"/>
    <w:rsid w:val="00507DEC"/>
    <w:rsid w:val="00511525"/>
    <w:rsid w:val="00512397"/>
    <w:rsid w:val="00515E88"/>
    <w:rsid w:val="00516227"/>
    <w:rsid w:val="005171F4"/>
    <w:rsid w:val="00517B57"/>
    <w:rsid w:val="00521798"/>
    <w:rsid w:val="00521C40"/>
    <w:rsid w:val="00522B1E"/>
    <w:rsid w:val="005245FF"/>
    <w:rsid w:val="005249CC"/>
    <w:rsid w:val="00526E0D"/>
    <w:rsid w:val="00541838"/>
    <w:rsid w:val="00543202"/>
    <w:rsid w:val="00543D5C"/>
    <w:rsid w:val="00545D0E"/>
    <w:rsid w:val="00545EEF"/>
    <w:rsid w:val="0055198C"/>
    <w:rsid w:val="0055357D"/>
    <w:rsid w:val="005537CF"/>
    <w:rsid w:val="00555B9E"/>
    <w:rsid w:val="005601E3"/>
    <w:rsid w:val="005637C1"/>
    <w:rsid w:val="005643C6"/>
    <w:rsid w:val="0057151C"/>
    <w:rsid w:val="0057693E"/>
    <w:rsid w:val="005800A7"/>
    <w:rsid w:val="00581266"/>
    <w:rsid w:val="00583CCA"/>
    <w:rsid w:val="00583FAF"/>
    <w:rsid w:val="005849EF"/>
    <w:rsid w:val="00586CBF"/>
    <w:rsid w:val="005902BC"/>
    <w:rsid w:val="005909EB"/>
    <w:rsid w:val="00594FA6"/>
    <w:rsid w:val="00596418"/>
    <w:rsid w:val="005B1781"/>
    <w:rsid w:val="005B2ADA"/>
    <w:rsid w:val="005B4280"/>
    <w:rsid w:val="005B5103"/>
    <w:rsid w:val="005C23AD"/>
    <w:rsid w:val="005C372D"/>
    <w:rsid w:val="005C3E8E"/>
    <w:rsid w:val="005C4CD5"/>
    <w:rsid w:val="005C74E7"/>
    <w:rsid w:val="005D12D6"/>
    <w:rsid w:val="005D273D"/>
    <w:rsid w:val="005D4D6D"/>
    <w:rsid w:val="005D650F"/>
    <w:rsid w:val="005D7D4D"/>
    <w:rsid w:val="005E06D0"/>
    <w:rsid w:val="005E47E8"/>
    <w:rsid w:val="005E6845"/>
    <w:rsid w:val="005E7E31"/>
    <w:rsid w:val="005F1AE4"/>
    <w:rsid w:val="005F35D2"/>
    <w:rsid w:val="005F7B56"/>
    <w:rsid w:val="006002A6"/>
    <w:rsid w:val="00602AF5"/>
    <w:rsid w:val="00603918"/>
    <w:rsid w:val="00603991"/>
    <w:rsid w:val="006071FE"/>
    <w:rsid w:val="006137C5"/>
    <w:rsid w:val="00615FE1"/>
    <w:rsid w:val="00615FE7"/>
    <w:rsid w:val="00617515"/>
    <w:rsid w:val="00617A40"/>
    <w:rsid w:val="00623ABA"/>
    <w:rsid w:val="00626D4D"/>
    <w:rsid w:val="00630865"/>
    <w:rsid w:val="00630D3F"/>
    <w:rsid w:val="00632CC8"/>
    <w:rsid w:val="0064090F"/>
    <w:rsid w:val="00640EC3"/>
    <w:rsid w:val="006429A6"/>
    <w:rsid w:val="00642C0D"/>
    <w:rsid w:val="006456F8"/>
    <w:rsid w:val="006461AD"/>
    <w:rsid w:val="006474A0"/>
    <w:rsid w:val="0065088F"/>
    <w:rsid w:val="006557D9"/>
    <w:rsid w:val="00661FB5"/>
    <w:rsid w:val="00665BE8"/>
    <w:rsid w:val="006709F5"/>
    <w:rsid w:val="00674723"/>
    <w:rsid w:val="0068082F"/>
    <w:rsid w:val="00682C3A"/>
    <w:rsid w:val="00682C8C"/>
    <w:rsid w:val="00683201"/>
    <w:rsid w:val="006854F3"/>
    <w:rsid w:val="00690917"/>
    <w:rsid w:val="0069172B"/>
    <w:rsid w:val="006931AB"/>
    <w:rsid w:val="00693B49"/>
    <w:rsid w:val="006A1A3C"/>
    <w:rsid w:val="006B74E1"/>
    <w:rsid w:val="006C006B"/>
    <w:rsid w:val="006C3795"/>
    <w:rsid w:val="006C3B43"/>
    <w:rsid w:val="006C648C"/>
    <w:rsid w:val="006C70B5"/>
    <w:rsid w:val="006C7337"/>
    <w:rsid w:val="006D6A2C"/>
    <w:rsid w:val="006E111F"/>
    <w:rsid w:val="006E3559"/>
    <w:rsid w:val="006E4258"/>
    <w:rsid w:val="006E57F2"/>
    <w:rsid w:val="006E5B75"/>
    <w:rsid w:val="006E774E"/>
    <w:rsid w:val="006F19F5"/>
    <w:rsid w:val="006F45C5"/>
    <w:rsid w:val="006F7D32"/>
    <w:rsid w:val="007041E8"/>
    <w:rsid w:val="007057EE"/>
    <w:rsid w:val="00710689"/>
    <w:rsid w:val="00710B1E"/>
    <w:rsid w:val="00711C42"/>
    <w:rsid w:val="007204C3"/>
    <w:rsid w:val="00720712"/>
    <w:rsid w:val="0072287A"/>
    <w:rsid w:val="0073007F"/>
    <w:rsid w:val="00733A74"/>
    <w:rsid w:val="00737666"/>
    <w:rsid w:val="00740712"/>
    <w:rsid w:val="0074497B"/>
    <w:rsid w:val="0074535D"/>
    <w:rsid w:val="0074723E"/>
    <w:rsid w:val="00752DB4"/>
    <w:rsid w:val="00761E27"/>
    <w:rsid w:val="00762F2B"/>
    <w:rsid w:val="00765982"/>
    <w:rsid w:val="00766670"/>
    <w:rsid w:val="00767744"/>
    <w:rsid w:val="007740B1"/>
    <w:rsid w:val="00777A18"/>
    <w:rsid w:val="007813CC"/>
    <w:rsid w:val="0078622E"/>
    <w:rsid w:val="00790D08"/>
    <w:rsid w:val="007A055F"/>
    <w:rsid w:val="007A53C2"/>
    <w:rsid w:val="007A60B5"/>
    <w:rsid w:val="007A6FAD"/>
    <w:rsid w:val="007B45CF"/>
    <w:rsid w:val="007B62AD"/>
    <w:rsid w:val="007C2CA6"/>
    <w:rsid w:val="007C614A"/>
    <w:rsid w:val="007C6172"/>
    <w:rsid w:val="007D66AE"/>
    <w:rsid w:val="007D6A17"/>
    <w:rsid w:val="007D7D7E"/>
    <w:rsid w:val="007D7E80"/>
    <w:rsid w:val="007E4A03"/>
    <w:rsid w:val="007E594D"/>
    <w:rsid w:val="007F34B4"/>
    <w:rsid w:val="007F415A"/>
    <w:rsid w:val="0080141D"/>
    <w:rsid w:val="0080293E"/>
    <w:rsid w:val="0081152A"/>
    <w:rsid w:val="00812B32"/>
    <w:rsid w:val="00821BF7"/>
    <w:rsid w:val="00822685"/>
    <w:rsid w:val="008279E7"/>
    <w:rsid w:val="00831600"/>
    <w:rsid w:val="0083355C"/>
    <w:rsid w:val="00836601"/>
    <w:rsid w:val="00837F39"/>
    <w:rsid w:val="00842B6E"/>
    <w:rsid w:val="00843393"/>
    <w:rsid w:val="00844996"/>
    <w:rsid w:val="008464A0"/>
    <w:rsid w:val="008505B3"/>
    <w:rsid w:val="008505C2"/>
    <w:rsid w:val="008508FC"/>
    <w:rsid w:val="00860CE7"/>
    <w:rsid w:val="008613ED"/>
    <w:rsid w:val="00864773"/>
    <w:rsid w:val="00867690"/>
    <w:rsid w:val="00872982"/>
    <w:rsid w:val="00873361"/>
    <w:rsid w:val="00876366"/>
    <w:rsid w:val="0088571E"/>
    <w:rsid w:val="008861F4"/>
    <w:rsid w:val="00890124"/>
    <w:rsid w:val="008909D7"/>
    <w:rsid w:val="00894810"/>
    <w:rsid w:val="0089670A"/>
    <w:rsid w:val="00896F48"/>
    <w:rsid w:val="008A3C3E"/>
    <w:rsid w:val="008A3E42"/>
    <w:rsid w:val="008A4386"/>
    <w:rsid w:val="008A7150"/>
    <w:rsid w:val="008B1D77"/>
    <w:rsid w:val="008B3A9A"/>
    <w:rsid w:val="008B6899"/>
    <w:rsid w:val="008C1636"/>
    <w:rsid w:val="008C2B0A"/>
    <w:rsid w:val="008C609E"/>
    <w:rsid w:val="008D2326"/>
    <w:rsid w:val="008D24A5"/>
    <w:rsid w:val="008D2BA7"/>
    <w:rsid w:val="008D2D63"/>
    <w:rsid w:val="008E28EC"/>
    <w:rsid w:val="008E2D44"/>
    <w:rsid w:val="008E6745"/>
    <w:rsid w:val="008F238A"/>
    <w:rsid w:val="008F59BD"/>
    <w:rsid w:val="009017B0"/>
    <w:rsid w:val="0090345D"/>
    <w:rsid w:val="00906239"/>
    <w:rsid w:val="0091172D"/>
    <w:rsid w:val="00915D71"/>
    <w:rsid w:val="009179D7"/>
    <w:rsid w:val="00920A12"/>
    <w:rsid w:val="00923C04"/>
    <w:rsid w:val="009342F7"/>
    <w:rsid w:val="00935858"/>
    <w:rsid w:val="00937D05"/>
    <w:rsid w:val="00940E09"/>
    <w:rsid w:val="00944B2C"/>
    <w:rsid w:val="00945AEE"/>
    <w:rsid w:val="00946450"/>
    <w:rsid w:val="009511A9"/>
    <w:rsid w:val="0095376D"/>
    <w:rsid w:val="00953DC6"/>
    <w:rsid w:val="00955DFE"/>
    <w:rsid w:val="00956979"/>
    <w:rsid w:val="00956EB5"/>
    <w:rsid w:val="00961EBB"/>
    <w:rsid w:val="00963522"/>
    <w:rsid w:val="00964278"/>
    <w:rsid w:val="0096728F"/>
    <w:rsid w:val="009740A7"/>
    <w:rsid w:val="009759AB"/>
    <w:rsid w:val="00980686"/>
    <w:rsid w:val="0098253E"/>
    <w:rsid w:val="00983209"/>
    <w:rsid w:val="009966EF"/>
    <w:rsid w:val="00996728"/>
    <w:rsid w:val="00997D92"/>
    <w:rsid w:val="009A1058"/>
    <w:rsid w:val="009A19E2"/>
    <w:rsid w:val="009A22FA"/>
    <w:rsid w:val="009A5146"/>
    <w:rsid w:val="009A599E"/>
    <w:rsid w:val="009A5BF0"/>
    <w:rsid w:val="009A621C"/>
    <w:rsid w:val="009B0E8D"/>
    <w:rsid w:val="009C017D"/>
    <w:rsid w:val="009C27DA"/>
    <w:rsid w:val="009C3DC8"/>
    <w:rsid w:val="009D43F6"/>
    <w:rsid w:val="009E56B8"/>
    <w:rsid w:val="009F3A76"/>
    <w:rsid w:val="009F6ABE"/>
    <w:rsid w:val="00A06CB8"/>
    <w:rsid w:val="00A06D6F"/>
    <w:rsid w:val="00A1259A"/>
    <w:rsid w:val="00A13F4C"/>
    <w:rsid w:val="00A14908"/>
    <w:rsid w:val="00A24033"/>
    <w:rsid w:val="00A25C7B"/>
    <w:rsid w:val="00A26ED3"/>
    <w:rsid w:val="00A27052"/>
    <w:rsid w:val="00A276C5"/>
    <w:rsid w:val="00A31322"/>
    <w:rsid w:val="00A31894"/>
    <w:rsid w:val="00A32E49"/>
    <w:rsid w:val="00A35E46"/>
    <w:rsid w:val="00A373F1"/>
    <w:rsid w:val="00A43545"/>
    <w:rsid w:val="00A43896"/>
    <w:rsid w:val="00A46B53"/>
    <w:rsid w:val="00A56157"/>
    <w:rsid w:val="00A56877"/>
    <w:rsid w:val="00A56E44"/>
    <w:rsid w:val="00A60EAC"/>
    <w:rsid w:val="00A70CBB"/>
    <w:rsid w:val="00A71C51"/>
    <w:rsid w:val="00A732FA"/>
    <w:rsid w:val="00A74FA3"/>
    <w:rsid w:val="00A76FE9"/>
    <w:rsid w:val="00A77C20"/>
    <w:rsid w:val="00A92C9E"/>
    <w:rsid w:val="00AB0536"/>
    <w:rsid w:val="00AB30AC"/>
    <w:rsid w:val="00AB611E"/>
    <w:rsid w:val="00AC47AB"/>
    <w:rsid w:val="00AC6A82"/>
    <w:rsid w:val="00AD024F"/>
    <w:rsid w:val="00AD4363"/>
    <w:rsid w:val="00AD49B0"/>
    <w:rsid w:val="00AE0DE2"/>
    <w:rsid w:val="00AF0F71"/>
    <w:rsid w:val="00AF5227"/>
    <w:rsid w:val="00AF5668"/>
    <w:rsid w:val="00AF6E87"/>
    <w:rsid w:val="00B03C6F"/>
    <w:rsid w:val="00B0487C"/>
    <w:rsid w:val="00B07319"/>
    <w:rsid w:val="00B10F7C"/>
    <w:rsid w:val="00B13E0F"/>
    <w:rsid w:val="00B14A86"/>
    <w:rsid w:val="00B1757E"/>
    <w:rsid w:val="00B3247A"/>
    <w:rsid w:val="00B32DB7"/>
    <w:rsid w:val="00B4612E"/>
    <w:rsid w:val="00B47ED4"/>
    <w:rsid w:val="00B53DAB"/>
    <w:rsid w:val="00B54D43"/>
    <w:rsid w:val="00B7022F"/>
    <w:rsid w:val="00B73401"/>
    <w:rsid w:val="00B74A6A"/>
    <w:rsid w:val="00B776A6"/>
    <w:rsid w:val="00B823CE"/>
    <w:rsid w:val="00B90EE9"/>
    <w:rsid w:val="00BA164F"/>
    <w:rsid w:val="00BA400C"/>
    <w:rsid w:val="00BA481C"/>
    <w:rsid w:val="00BA5396"/>
    <w:rsid w:val="00BA6473"/>
    <w:rsid w:val="00BA7A25"/>
    <w:rsid w:val="00BB3A3E"/>
    <w:rsid w:val="00BB60A6"/>
    <w:rsid w:val="00BC4938"/>
    <w:rsid w:val="00BC4E3C"/>
    <w:rsid w:val="00BD0860"/>
    <w:rsid w:val="00BD1923"/>
    <w:rsid w:val="00BD2A6E"/>
    <w:rsid w:val="00BD5580"/>
    <w:rsid w:val="00BD610A"/>
    <w:rsid w:val="00BE079F"/>
    <w:rsid w:val="00BF0434"/>
    <w:rsid w:val="00BF0D0E"/>
    <w:rsid w:val="00BF5FE1"/>
    <w:rsid w:val="00C01961"/>
    <w:rsid w:val="00C02912"/>
    <w:rsid w:val="00C029FE"/>
    <w:rsid w:val="00C041E5"/>
    <w:rsid w:val="00C124F5"/>
    <w:rsid w:val="00C14C7D"/>
    <w:rsid w:val="00C15580"/>
    <w:rsid w:val="00C1620C"/>
    <w:rsid w:val="00C17088"/>
    <w:rsid w:val="00C211D4"/>
    <w:rsid w:val="00C30DE6"/>
    <w:rsid w:val="00C36478"/>
    <w:rsid w:val="00C40AF6"/>
    <w:rsid w:val="00C515F9"/>
    <w:rsid w:val="00C5456E"/>
    <w:rsid w:val="00C54E8F"/>
    <w:rsid w:val="00C56332"/>
    <w:rsid w:val="00C56569"/>
    <w:rsid w:val="00C6083A"/>
    <w:rsid w:val="00C636FA"/>
    <w:rsid w:val="00C6508C"/>
    <w:rsid w:val="00C664FE"/>
    <w:rsid w:val="00C670FB"/>
    <w:rsid w:val="00C72F36"/>
    <w:rsid w:val="00C8150B"/>
    <w:rsid w:val="00C81F7A"/>
    <w:rsid w:val="00C82700"/>
    <w:rsid w:val="00C83867"/>
    <w:rsid w:val="00C83E37"/>
    <w:rsid w:val="00C8668F"/>
    <w:rsid w:val="00C86C15"/>
    <w:rsid w:val="00C87575"/>
    <w:rsid w:val="00C90CD7"/>
    <w:rsid w:val="00C91F92"/>
    <w:rsid w:val="00C93390"/>
    <w:rsid w:val="00C93E7B"/>
    <w:rsid w:val="00C960F5"/>
    <w:rsid w:val="00C97B29"/>
    <w:rsid w:val="00CA0469"/>
    <w:rsid w:val="00CA0B1E"/>
    <w:rsid w:val="00CA3ED0"/>
    <w:rsid w:val="00CA7ADE"/>
    <w:rsid w:val="00CB18B9"/>
    <w:rsid w:val="00CB1A2F"/>
    <w:rsid w:val="00CB1A66"/>
    <w:rsid w:val="00CB205F"/>
    <w:rsid w:val="00CB3067"/>
    <w:rsid w:val="00CB33AC"/>
    <w:rsid w:val="00CB34B9"/>
    <w:rsid w:val="00CB3C77"/>
    <w:rsid w:val="00CB4634"/>
    <w:rsid w:val="00CB7718"/>
    <w:rsid w:val="00CC1487"/>
    <w:rsid w:val="00CC6A61"/>
    <w:rsid w:val="00CD15F0"/>
    <w:rsid w:val="00CD2233"/>
    <w:rsid w:val="00CD5909"/>
    <w:rsid w:val="00CD668F"/>
    <w:rsid w:val="00CD70D1"/>
    <w:rsid w:val="00CE1F87"/>
    <w:rsid w:val="00CE4447"/>
    <w:rsid w:val="00CE753A"/>
    <w:rsid w:val="00CE77F2"/>
    <w:rsid w:val="00CF250E"/>
    <w:rsid w:val="00CF2E46"/>
    <w:rsid w:val="00CF49A3"/>
    <w:rsid w:val="00CF5394"/>
    <w:rsid w:val="00D0567D"/>
    <w:rsid w:val="00D13737"/>
    <w:rsid w:val="00D22B20"/>
    <w:rsid w:val="00D25282"/>
    <w:rsid w:val="00D26054"/>
    <w:rsid w:val="00D26157"/>
    <w:rsid w:val="00D30138"/>
    <w:rsid w:val="00D31891"/>
    <w:rsid w:val="00D327B6"/>
    <w:rsid w:val="00D406B8"/>
    <w:rsid w:val="00D461D9"/>
    <w:rsid w:val="00D47AF3"/>
    <w:rsid w:val="00D51ED6"/>
    <w:rsid w:val="00D56A5F"/>
    <w:rsid w:val="00D61AC3"/>
    <w:rsid w:val="00D635DB"/>
    <w:rsid w:val="00D65E32"/>
    <w:rsid w:val="00D65F36"/>
    <w:rsid w:val="00D66022"/>
    <w:rsid w:val="00D67F92"/>
    <w:rsid w:val="00D702CB"/>
    <w:rsid w:val="00D735FA"/>
    <w:rsid w:val="00D760A6"/>
    <w:rsid w:val="00D77C96"/>
    <w:rsid w:val="00D8129D"/>
    <w:rsid w:val="00D8226A"/>
    <w:rsid w:val="00D85859"/>
    <w:rsid w:val="00D87B97"/>
    <w:rsid w:val="00D96F48"/>
    <w:rsid w:val="00DA1677"/>
    <w:rsid w:val="00DA1EC4"/>
    <w:rsid w:val="00DA6A0E"/>
    <w:rsid w:val="00DA7762"/>
    <w:rsid w:val="00DB1D2A"/>
    <w:rsid w:val="00DC3718"/>
    <w:rsid w:val="00DD13A8"/>
    <w:rsid w:val="00DD42F8"/>
    <w:rsid w:val="00DD6B89"/>
    <w:rsid w:val="00DD77DF"/>
    <w:rsid w:val="00DE249B"/>
    <w:rsid w:val="00DE303B"/>
    <w:rsid w:val="00DE3217"/>
    <w:rsid w:val="00DF15F9"/>
    <w:rsid w:val="00DF6E87"/>
    <w:rsid w:val="00E0083B"/>
    <w:rsid w:val="00E046A7"/>
    <w:rsid w:val="00E04ADE"/>
    <w:rsid w:val="00E106BA"/>
    <w:rsid w:val="00E1343C"/>
    <w:rsid w:val="00E22355"/>
    <w:rsid w:val="00E27391"/>
    <w:rsid w:val="00E27549"/>
    <w:rsid w:val="00E3004F"/>
    <w:rsid w:val="00E30864"/>
    <w:rsid w:val="00E31E41"/>
    <w:rsid w:val="00E3402E"/>
    <w:rsid w:val="00E40983"/>
    <w:rsid w:val="00E423FD"/>
    <w:rsid w:val="00E4299B"/>
    <w:rsid w:val="00E42E27"/>
    <w:rsid w:val="00E459C2"/>
    <w:rsid w:val="00E47570"/>
    <w:rsid w:val="00E54B72"/>
    <w:rsid w:val="00E568AB"/>
    <w:rsid w:val="00E626DC"/>
    <w:rsid w:val="00E649F8"/>
    <w:rsid w:val="00E716AB"/>
    <w:rsid w:val="00E774FC"/>
    <w:rsid w:val="00E83A94"/>
    <w:rsid w:val="00E83FA2"/>
    <w:rsid w:val="00E907F1"/>
    <w:rsid w:val="00E9352D"/>
    <w:rsid w:val="00E96B0F"/>
    <w:rsid w:val="00EA0AE2"/>
    <w:rsid w:val="00EB0D68"/>
    <w:rsid w:val="00EB3379"/>
    <w:rsid w:val="00EB6C50"/>
    <w:rsid w:val="00ED59A9"/>
    <w:rsid w:val="00ED68E3"/>
    <w:rsid w:val="00EE0ECE"/>
    <w:rsid w:val="00EE1EE0"/>
    <w:rsid w:val="00EE2318"/>
    <w:rsid w:val="00EE3E06"/>
    <w:rsid w:val="00EE45AC"/>
    <w:rsid w:val="00EF2A8E"/>
    <w:rsid w:val="00EF3F41"/>
    <w:rsid w:val="00EF4F3C"/>
    <w:rsid w:val="00EF560C"/>
    <w:rsid w:val="00EF6132"/>
    <w:rsid w:val="00EF7D60"/>
    <w:rsid w:val="00F017D4"/>
    <w:rsid w:val="00F0247E"/>
    <w:rsid w:val="00F029F0"/>
    <w:rsid w:val="00F04E6A"/>
    <w:rsid w:val="00F11E39"/>
    <w:rsid w:val="00F13A38"/>
    <w:rsid w:val="00F13F10"/>
    <w:rsid w:val="00F14642"/>
    <w:rsid w:val="00F21211"/>
    <w:rsid w:val="00F22A16"/>
    <w:rsid w:val="00F242F0"/>
    <w:rsid w:val="00F25DE4"/>
    <w:rsid w:val="00F266CC"/>
    <w:rsid w:val="00F3122E"/>
    <w:rsid w:val="00F43153"/>
    <w:rsid w:val="00F43F09"/>
    <w:rsid w:val="00F462D9"/>
    <w:rsid w:val="00F47E96"/>
    <w:rsid w:val="00F531F4"/>
    <w:rsid w:val="00F56230"/>
    <w:rsid w:val="00F56985"/>
    <w:rsid w:val="00F60A8F"/>
    <w:rsid w:val="00F61321"/>
    <w:rsid w:val="00F72E6D"/>
    <w:rsid w:val="00F733A5"/>
    <w:rsid w:val="00F8660C"/>
    <w:rsid w:val="00F86DB2"/>
    <w:rsid w:val="00F87531"/>
    <w:rsid w:val="00FA1B05"/>
    <w:rsid w:val="00FA303F"/>
    <w:rsid w:val="00FA72CD"/>
    <w:rsid w:val="00FB1213"/>
    <w:rsid w:val="00FB1A86"/>
    <w:rsid w:val="00FB2874"/>
    <w:rsid w:val="00FB51BE"/>
    <w:rsid w:val="00FC07D9"/>
    <w:rsid w:val="00FC5A8C"/>
    <w:rsid w:val="00FC6247"/>
    <w:rsid w:val="00FD043B"/>
    <w:rsid w:val="00FD256F"/>
    <w:rsid w:val="00FD380A"/>
    <w:rsid w:val="00FD4507"/>
    <w:rsid w:val="00FD4695"/>
    <w:rsid w:val="00FD4734"/>
    <w:rsid w:val="00FD6A9C"/>
    <w:rsid w:val="00FD6E59"/>
    <w:rsid w:val="00FE3615"/>
    <w:rsid w:val="00FE362C"/>
    <w:rsid w:val="00FF2C50"/>
    <w:rsid w:val="00FF5825"/>
    <w:rsid w:val="00FF75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ECEA6C"/>
  <w15:docId w15:val="{83D2D278-7537-43F6-9AFD-BAA97A24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8505C2"/>
    <w:pPr>
      <w:widowControl w:val="0"/>
      <w:autoSpaceDE w:val="0"/>
      <w:autoSpaceDN w:val="0"/>
      <w:adjustRightInd w:val="0"/>
    </w:pPr>
    <w:rPr>
      <w:rFonts w:ascii="Garamond" w:hAnsi="Garamond"/>
      <w:sz w:val="24"/>
      <w:szCs w:val="24"/>
    </w:rPr>
  </w:style>
  <w:style w:type="paragraph" w:styleId="Cmsor1">
    <w:name w:val="heading 1"/>
    <w:basedOn w:val="Norml"/>
    <w:next w:val="Norml"/>
    <w:link w:val="Cmsor1Char"/>
    <w:qFormat/>
    <w:rsid w:val="00E9352D"/>
    <w:pPr>
      <w:keepNext/>
      <w:widowControl/>
      <w:autoSpaceDE/>
      <w:autoSpaceDN/>
      <w:adjustRightInd/>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E9352D"/>
    <w:pPr>
      <w:keepNext/>
      <w:widowControl/>
      <w:tabs>
        <w:tab w:val="num" w:pos="900"/>
      </w:tabs>
      <w:autoSpaceDE/>
      <w:autoSpaceDN/>
      <w:adjustRightInd/>
      <w:spacing w:before="120"/>
      <w:ind w:left="520" w:hanging="340"/>
      <w:jc w:val="both"/>
      <w:outlineLvl w:val="1"/>
    </w:pPr>
    <w:rPr>
      <w:szCs w:val="28"/>
    </w:rPr>
  </w:style>
  <w:style w:type="paragraph" w:styleId="Cmsor3">
    <w:name w:val="heading 3"/>
    <w:basedOn w:val="Norml"/>
    <w:next w:val="Norml"/>
    <w:link w:val="Cmsor3Char"/>
    <w:qFormat/>
    <w:rsid w:val="00E9352D"/>
    <w:pPr>
      <w:keepNext/>
      <w:widowControl/>
      <w:tabs>
        <w:tab w:val="num" w:pos="1080"/>
      </w:tabs>
      <w:autoSpaceDE/>
      <w:autoSpaceDN/>
      <w:adjustRightInd/>
      <w:spacing w:before="240" w:after="60"/>
      <w:ind w:left="644" w:hanging="284"/>
      <w:outlineLvl w:val="2"/>
    </w:pPr>
    <w:rPr>
      <w:rFonts w:ascii="Arial" w:hAnsi="Arial" w:cs="Arial"/>
      <w:b/>
      <w:bCs/>
      <w:sz w:val="26"/>
      <w:szCs w:val="26"/>
    </w:rPr>
  </w:style>
  <w:style w:type="paragraph" w:styleId="Cmsor4">
    <w:name w:val="heading 4"/>
    <w:basedOn w:val="Norml"/>
    <w:next w:val="Norml"/>
    <w:link w:val="Cmsor4Char"/>
    <w:qFormat/>
    <w:rsid w:val="00E9352D"/>
    <w:pPr>
      <w:keepNext/>
      <w:widowControl/>
      <w:tabs>
        <w:tab w:val="num" w:pos="864"/>
      </w:tabs>
      <w:autoSpaceDE/>
      <w:autoSpaceDN/>
      <w:adjustRightInd/>
      <w:spacing w:before="240" w:after="60"/>
      <w:ind w:left="864" w:hanging="864"/>
      <w:outlineLvl w:val="3"/>
    </w:pPr>
    <w:rPr>
      <w:rFonts w:ascii="Times New Roman" w:hAnsi="Times New Roman"/>
      <w:b/>
      <w:bCs/>
      <w:sz w:val="28"/>
      <w:szCs w:val="28"/>
    </w:rPr>
  </w:style>
  <w:style w:type="paragraph" w:styleId="Cmsor5">
    <w:name w:val="heading 5"/>
    <w:basedOn w:val="Norml"/>
    <w:next w:val="Norml"/>
    <w:link w:val="Cmsor5Char"/>
    <w:qFormat/>
    <w:rsid w:val="00E9352D"/>
    <w:pPr>
      <w:widowControl/>
      <w:tabs>
        <w:tab w:val="num" w:pos="1008"/>
      </w:tabs>
      <w:autoSpaceDE/>
      <w:autoSpaceDN/>
      <w:adjustRightInd/>
      <w:spacing w:before="240" w:after="60"/>
      <w:ind w:left="1008" w:hanging="1008"/>
      <w:outlineLvl w:val="4"/>
    </w:pPr>
    <w:rPr>
      <w:rFonts w:ascii="Times New Roman" w:hAnsi="Times New Roman"/>
      <w:b/>
      <w:bCs/>
      <w:i/>
      <w:iCs/>
      <w:sz w:val="26"/>
      <w:szCs w:val="26"/>
    </w:rPr>
  </w:style>
  <w:style w:type="paragraph" w:styleId="Cmsor6">
    <w:name w:val="heading 6"/>
    <w:basedOn w:val="Norml"/>
    <w:next w:val="Norml"/>
    <w:link w:val="Cmsor6Char"/>
    <w:qFormat/>
    <w:rsid w:val="00E9352D"/>
    <w:pPr>
      <w:widowControl/>
      <w:tabs>
        <w:tab w:val="num" w:pos="1152"/>
      </w:tabs>
      <w:autoSpaceDE/>
      <w:autoSpaceDN/>
      <w:adjustRightInd/>
      <w:spacing w:before="240" w:after="60"/>
      <w:ind w:left="1152" w:hanging="1152"/>
      <w:outlineLvl w:val="5"/>
    </w:pPr>
    <w:rPr>
      <w:rFonts w:ascii="Times New Roman" w:hAnsi="Times New Roman"/>
      <w:b/>
      <w:bCs/>
      <w:sz w:val="22"/>
      <w:szCs w:val="22"/>
    </w:rPr>
  </w:style>
  <w:style w:type="paragraph" w:styleId="Cmsor7">
    <w:name w:val="heading 7"/>
    <w:basedOn w:val="Norml"/>
    <w:next w:val="Norml"/>
    <w:link w:val="Cmsor7Char"/>
    <w:qFormat/>
    <w:rsid w:val="00E9352D"/>
    <w:pPr>
      <w:keepNext/>
      <w:widowControl/>
      <w:tabs>
        <w:tab w:val="num" w:pos="1296"/>
      </w:tabs>
      <w:autoSpaceDE/>
      <w:autoSpaceDN/>
      <w:adjustRightInd/>
      <w:ind w:left="1296" w:hanging="1296"/>
      <w:outlineLvl w:val="6"/>
    </w:pPr>
    <w:rPr>
      <w:rFonts w:ascii="Times New Roman" w:hAnsi="Times New Roman"/>
    </w:rPr>
  </w:style>
  <w:style w:type="paragraph" w:styleId="Cmsor8">
    <w:name w:val="heading 8"/>
    <w:basedOn w:val="Norml"/>
    <w:next w:val="Norml"/>
    <w:link w:val="Cmsor8Char"/>
    <w:qFormat/>
    <w:rsid w:val="00E9352D"/>
    <w:pPr>
      <w:keepNext/>
      <w:widowControl/>
      <w:tabs>
        <w:tab w:val="num" w:pos="1440"/>
      </w:tabs>
      <w:autoSpaceDE/>
      <w:autoSpaceDN/>
      <w:adjustRightInd/>
      <w:ind w:left="1440" w:hanging="1440"/>
      <w:outlineLvl w:val="7"/>
    </w:pPr>
    <w:rPr>
      <w:sz w:val="28"/>
      <w:szCs w:val="20"/>
    </w:rPr>
  </w:style>
  <w:style w:type="paragraph" w:styleId="Cmsor9">
    <w:name w:val="heading 9"/>
    <w:basedOn w:val="Norml"/>
    <w:next w:val="Norml"/>
    <w:link w:val="Cmsor9Char"/>
    <w:qFormat/>
    <w:rsid w:val="00E9352D"/>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E4258"/>
    <w:rPr>
      <w:rFonts w:ascii="Arial" w:hAnsi="Arial" w:cs="Arial"/>
      <w:b/>
      <w:bCs/>
      <w:kern w:val="32"/>
      <w:sz w:val="32"/>
      <w:szCs w:val="32"/>
      <w:lang w:val="hu-HU" w:eastAsia="hu-HU" w:bidi="ar-SA"/>
    </w:rPr>
  </w:style>
  <w:style w:type="character" w:customStyle="1" w:styleId="Cmsor2Char">
    <w:name w:val="Címsor 2 Char"/>
    <w:link w:val="Cmsor2"/>
    <w:semiHidden/>
    <w:locked/>
    <w:rsid w:val="00B776A6"/>
    <w:rPr>
      <w:rFonts w:ascii="Cambria" w:hAnsi="Cambria" w:cs="Times New Roman"/>
      <w:b/>
      <w:bCs/>
      <w:i/>
      <w:iCs/>
      <w:sz w:val="28"/>
      <w:szCs w:val="28"/>
    </w:rPr>
  </w:style>
  <w:style w:type="character" w:customStyle="1" w:styleId="Cmsor3Char">
    <w:name w:val="Címsor 3 Char"/>
    <w:link w:val="Cmsor3"/>
    <w:semiHidden/>
    <w:locked/>
    <w:rsid w:val="00B776A6"/>
    <w:rPr>
      <w:rFonts w:ascii="Cambria" w:hAnsi="Cambria" w:cs="Times New Roman"/>
      <w:b/>
      <w:bCs/>
      <w:sz w:val="26"/>
      <w:szCs w:val="26"/>
    </w:rPr>
  </w:style>
  <w:style w:type="character" w:customStyle="1" w:styleId="Cmsor4Char">
    <w:name w:val="Címsor 4 Char"/>
    <w:link w:val="Cmsor4"/>
    <w:semiHidden/>
    <w:locked/>
    <w:rsid w:val="00B776A6"/>
    <w:rPr>
      <w:rFonts w:ascii="Calibri" w:hAnsi="Calibri" w:cs="Times New Roman"/>
      <w:b/>
      <w:bCs/>
      <w:sz w:val="28"/>
      <w:szCs w:val="28"/>
    </w:rPr>
  </w:style>
  <w:style w:type="character" w:customStyle="1" w:styleId="Cmsor5Char">
    <w:name w:val="Címsor 5 Char"/>
    <w:link w:val="Cmsor5"/>
    <w:semiHidden/>
    <w:locked/>
    <w:rsid w:val="00B776A6"/>
    <w:rPr>
      <w:rFonts w:ascii="Calibri" w:hAnsi="Calibri" w:cs="Times New Roman"/>
      <w:b/>
      <w:bCs/>
      <w:i/>
      <w:iCs/>
      <w:sz w:val="26"/>
      <w:szCs w:val="26"/>
    </w:rPr>
  </w:style>
  <w:style w:type="character" w:customStyle="1" w:styleId="Cmsor6Char">
    <w:name w:val="Címsor 6 Char"/>
    <w:link w:val="Cmsor6"/>
    <w:semiHidden/>
    <w:locked/>
    <w:rsid w:val="00B776A6"/>
    <w:rPr>
      <w:rFonts w:ascii="Calibri" w:hAnsi="Calibri" w:cs="Times New Roman"/>
      <w:b/>
      <w:bCs/>
    </w:rPr>
  </w:style>
  <w:style w:type="character" w:customStyle="1" w:styleId="Cmsor7Char">
    <w:name w:val="Címsor 7 Char"/>
    <w:link w:val="Cmsor7"/>
    <w:semiHidden/>
    <w:locked/>
    <w:rsid w:val="00B776A6"/>
    <w:rPr>
      <w:rFonts w:ascii="Calibri" w:hAnsi="Calibri" w:cs="Times New Roman"/>
      <w:sz w:val="24"/>
      <w:szCs w:val="24"/>
    </w:rPr>
  </w:style>
  <w:style w:type="character" w:customStyle="1" w:styleId="Cmsor8Char">
    <w:name w:val="Címsor 8 Char"/>
    <w:link w:val="Cmsor8"/>
    <w:semiHidden/>
    <w:locked/>
    <w:rsid w:val="00B776A6"/>
    <w:rPr>
      <w:rFonts w:ascii="Calibri" w:hAnsi="Calibri" w:cs="Times New Roman"/>
      <w:i/>
      <w:iCs/>
      <w:sz w:val="24"/>
      <w:szCs w:val="24"/>
    </w:rPr>
  </w:style>
  <w:style w:type="character" w:customStyle="1" w:styleId="Cmsor9Char">
    <w:name w:val="Címsor 9 Char"/>
    <w:link w:val="Cmsor9"/>
    <w:semiHidden/>
    <w:locked/>
    <w:rsid w:val="00B776A6"/>
    <w:rPr>
      <w:rFonts w:ascii="Cambria" w:hAnsi="Cambria" w:cs="Times New Roman"/>
    </w:rPr>
  </w:style>
  <w:style w:type="paragraph" w:customStyle="1" w:styleId="Style1">
    <w:name w:val="Style1"/>
    <w:basedOn w:val="Norml"/>
    <w:rsid w:val="00E9352D"/>
  </w:style>
  <w:style w:type="paragraph" w:customStyle="1" w:styleId="Style2">
    <w:name w:val="Style2"/>
    <w:basedOn w:val="Norml"/>
    <w:rsid w:val="00E9352D"/>
    <w:pPr>
      <w:spacing w:line="624" w:lineRule="exact"/>
      <w:ind w:hanging="1334"/>
    </w:pPr>
  </w:style>
  <w:style w:type="paragraph" w:customStyle="1" w:styleId="Style3">
    <w:name w:val="Style3"/>
    <w:basedOn w:val="Norml"/>
    <w:rsid w:val="00E9352D"/>
    <w:pPr>
      <w:spacing w:line="298" w:lineRule="exact"/>
      <w:jc w:val="both"/>
    </w:pPr>
  </w:style>
  <w:style w:type="paragraph" w:customStyle="1" w:styleId="Style4">
    <w:name w:val="Style4"/>
    <w:basedOn w:val="Norml"/>
    <w:rsid w:val="00E9352D"/>
    <w:pPr>
      <w:spacing w:line="264" w:lineRule="exact"/>
      <w:ind w:hanging="173"/>
    </w:pPr>
  </w:style>
  <w:style w:type="paragraph" w:customStyle="1" w:styleId="Style5">
    <w:name w:val="Style5"/>
    <w:basedOn w:val="Norml"/>
    <w:rsid w:val="00E9352D"/>
  </w:style>
  <w:style w:type="paragraph" w:customStyle="1" w:styleId="Style6">
    <w:name w:val="Style6"/>
    <w:basedOn w:val="Norml"/>
    <w:rsid w:val="00E9352D"/>
  </w:style>
  <w:style w:type="paragraph" w:customStyle="1" w:styleId="Style7">
    <w:name w:val="Style7"/>
    <w:basedOn w:val="Norml"/>
    <w:rsid w:val="00E9352D"/>
    <w:pPr>
      <w:jc w:val="both"/>
    </w:pPr>
  </w:style>
  <w:style w:type="paragraph" w:customStyle="1" w:styleId="Style8">
    <w:name w:val="Style8"/>
    <w:basedOn w:val="Norml"/>
    <w:rsid w:val="00E9352D"/>
    <w:pPr>
      <w:jc w:val="both"/>
    </w:pPr>
  </w:style>
  <w:style w:type="paragraph" w:customStyle="1" w:styleId="Style9">
    <w:name w:val="Style9"/>
    <w:basedOn w:val="Norml"/>
    <w:rsid w:val="00E9352D"/>
  </w:style>
  <w:style w:type="paragraph" w:customStyle="1" w:styleId="Style10">
    <w:name w:val="Style10"/>
    <w:basedOn w:val="Norml"/>
    <w:rsid w:val="00E9352D"/>
    <w:pPr>
      <w:spacing w:line="270" w:lineRule="exact"/>
      <w:ind w:hanging="542"/>
    </w:pPr>
  </w:style>
  <w:style w:type="paragraph" w:customStyle="1" w:styleId="Style11">
    <w:name w:val="Style11"/>
    <w:basedOn w:val="Norml"/>
    <w:rsid w:val="00E9352D"/>
    <w:pPr>
      <w:spacing w:line="269" w:lineRule="exact"/>
      <w:ind w:hanging="917"/>
    </w:pPr>
  </w:style>
  <w:style w:type="paragraph" w:customStyle="1" w:styleId="Style12">
    <w:name w:val="Style12"/>
    <w:basedOn w:val="Norml"/>
    <w:rsid w:val="00E9352D"/>
    <w:pPr>
      <w:spacing w:line="274" w:lineRule="exact"/>
      <w:ind w:hanging="538"/>
      <w:jc w:val="both"/>
    </w:pPr>
  </w:style>
  <w:style w:type="paragraph" w:customStyle="1" w:styleId="Style13">
    <w:name w:val="Style13"/>
    <w:basedOn w:val="Norml"/>
    <w:rsid w:val="00E9352D"/>
  </w:style>
  <w:style w:type="paragraph" w:customStyle="1" w:styleId="Style14">
    <w:name w:val="Style14"/>
    <w:basedOn w:val="Norml"/>
    <w:rsid w:val="00E9352D"/>
    <w:pPr>
      <w:spacing w:line="269" w:lineRule="exact"/>
      <w:jc w:val="both"/>
    </w:pPr>
  </w:style>
  <w:style w:type="paragraph" w:customStyle="1" w:styleId="Style15">
    <w:name w:val="Style15"/>
    <w:basedOn w:val="Norml"/>
    <w:rsid w:val="00E9352D"/>
    <w:pPr>
      <w:spacing w:line="379" w:lineRule="exact"/>
      <w:ind w:firstLine="710"/>
    </w:pPr>
  </w:style>
  <w:style w:type="paragraph" w:customStyle="1" w:styleId="Style16">
    <w:name w:val="Style16"/>
    <w:basedOn w:val="Norml"/>
    <w:rsid w:val="00E9352D"/>
    <w:pPr>
      <w:spacing w:line="266" w:lineRule="exact"/>
    </w:pPr>
  </w:style>
  <w:style w:type="paragraph" w:customStyle="1" w:styleId="Style17">
    <w:name w:val="Style17"/>
    <w:basedOn w:val="Norml"/>
    <w:rsid w:val="00E9352D"/>
    <w:pPr>
      <w:spacing w:line="600" w:lineRule="exact"/>
      <w:ind w:firstLine="1363"/>
    </w:pPr>
  </w:style>
  <w:style w:type="paragraph" w:customStyle="1" w:styleId="Style18">
    <w:name w:val="Style18"/>
    <w:basedOn w:val="Norml"/>
    <w:rsid w:val="00E9352D"/>
    <w:pPr>
      <w:spacing w:line="259" w:lineRule="exact"/>
      <w:ind w:firstLine="499"/>
    </w:pPr>
  </w:style>
  <w:style w:type="paragraph" w:customStyle="1" w:styleId="Style19">
    <w:name w:val="Style19"/>
    <w:basedOn w:val="Norml"/>
    <w:rsid w:val="00E9352D"/>
    <w:pPr>
      <w:spacing w:line="274" w:lineRule="exact"/>
      <w:jc w:val="center"/>
    </w:pPr>
  </w:style>
  <w:style w:type="paragraph" w:customStyle="1" w:styleId="Style20">
    <w:name w:val="Style20"/>
    <w:basedOn w:val="Norml"/>
    <w:rsid w:val="00E9352D"/>
  </w:style>
  <w:style w:type="paragraph" w:customStyle="1" w:styleId="Style21">
    <w:name w:val="Style21"/>
    <w:basedOn w:val="Norml"/>
    <w:rsid w:val="00E9352D"/>
    <w:pPr>
      <w:spacing w:line="446" w:lineRule="exact"/>
      <w:ind w:hanging="1622"/>
    </w:pPr>
  </w:style>
  <w:style w:type="paragraph" w:customStyle="1" w:styleId="Style22">
    <w:name w:val="Style22"/>
    <w:basedOn w:val="Norml"/>
    <w:rsid w:val="00E9352D"/>
  </w:style>
  <w:style w:type="paragraph" w:customStyle="1" w:styleId="Style23">
    <w:name w:val="Style23"/>
    <w:basedOn w:val="Norml"/>
    <w:rsid w:val="00E9352D"/>
    <w:pPr>
      <w:spacing w:line="269" w:lineRule="exact"/>
      <w:ind w:hanging="72"/>
      <w:jc w:val="both"/>
    </w:pPr>
  </w:style>
  <w:style w:type="paragraph" w:customStyle="1" w:styleId="Style24">
    <w:name w:val="Style24"/>
    <w:basedOn w:val="Norml"/>
    <w:rsid w:val="00E9352D"/>
    <w:pPr>
      <w:spacing w:line="278" w:lineRule="exact"/>
      <w:ind w:hanging="547"/>
      <w:jc w:val="both"/>
    </w:pPr>
  </w:style>
  <w:style w:type="paragraph" w:customStyle="1" w:styleId="Style25">
    <w:name w:val="Style25"/>
    <w:basedOn w:val="Norml"/>
    <w:rsid w:val="00E9352D"/>
  </w:style>
  <w:style w:type="paragraph" w:customStyle="1" w:styleId="Style26">
    <w:name w:val="Style26"/>
    <w:basedOn w:val="Norml"/>
    <w:rsid w:val="00E9352D"/>
    <w:pPr>
      <w:jc w:val="both"/>
    </w:pPr>
  </w:style>
  <w:style w:type="paragraph" w:customStyle="1" w:styleId="Style27">
    <w:name w:val="Style27"/>
    <w:basedOn w:val="Norml"/>
    <w:rsid w:val="00E9352D"/>
    <w:pPr>
      <w:spacing w:line="293" w:lineRule="exact"/>
    </w:pPr>
  </w:style>
  <w:style w:type="paragraph" w:customStyle="1" w:styleId="Style28">
    <w:name w:val="Style28"/>
    <w:basedOn w:val="Norml"/>
    <w:rsid w:val="00E9352D"/>
    <w:pPr>
      <w:spacing w:line="624" w:lineRule="exact"/>
      <w:ind w:firstLine="518"/>
    </w:pPr>
  </w:style>
  <w:style w:type="paragraph" w:customStyle="1" w:styleId="Style29">
    <w:name w:val="Style29"/>
    <w:basedOn w:val="Norml"/>
    <w:rsid w:val="00E9352D"/>
    <w:pPr>
      <w:spacing w:line="269" w:lineRule="exact"/>
      <w:ind w:hanging="706"/>
      <w:jc w:val="both"/>
    </w:pPr>
  </w:style>
  <w:style w:type="paragraph" w:customStyle="1" w:styleId="Style30">
    <w:name w:val="Style30"/>
    <w:basedOn w:val="Norml"/>
    <w:rsid w:val="00E9352D"/>
    <w:pPr>
      <w:spacing w:line="269" w:lineRule="exact"/>
      <w:ind w:hanging="715"/>
      <w:jc w:val="both"/>
    </w:pPr>
  </w:style>
  <w:style w:type="paragraph" w:customStyle="1" w:styleId="Style31">
    <w:name w:val="Style31"/>
    <w:basedOn w:val="Norml"/>
    <w:rsid w:val="00E9352D"/>
    <w:pPr>
      <w:spacing w:line="274" w:lineRule="exact"/>
      <w:ind w:hanging="360"/>
      <w:jc w:val="both"/>
    </w:pPr>
  </w:style>
  <w:style w:type="paragraph" w:customStyle="1" w:styleId="Style32">
    <w:name w:val="Style32"/>
    <w:basedOn w:val="Norml"/>
    <w:rsid w:val="00E9352D"/>
  </w:style>
  <w:style w:type="paragraph" w:customStyle="1" w:styleId="Style33">
    <w:name w:val="Style33"/>
    <w:basedOn w:val="Norml"/>
    <w:rsid w:val="00E9352D"/>
  </w:style>
  <w:style w:type="paragraph" w:customStyle="1" w:styleId="Style34">
    <w:name w:val="Style34"/>
    <w:basedOn w:val="Norml"/>
    <w:rsid w:val="00E9352D"/>
  </w:style>
  <w:style w:type="paragraph" w:customStyle="1" w:styleId="Style35">
    <w:name w:val="Style35"/>
    <w:basedOn w:val="Norml"/>
    <w:rsid w:val="00E9352D"/>
  </w:style>
  <w:style w:type="paragraph" w:customStyle="1" w:styleId="Style36">
    <w:name w:val="Style36"/>
    <w:basedOn w:val="Norml"/>
    <w:rsid w:val="00E9352D"/>
  </w:style>
  <w:style w:type="paragraph" w:customStyle="1" w:styleId="Style37">
    <w:name w:val="Style37"/>
    <w:basedOn w:val="Norml"/>
    <w:rsid w:val="00E9352D"/>
    <w:pPr>
      <w:spacing w:line="307" w:lineRule="exact"/>
      <w:ind w:hanging="1397"/>
    </w:pPr>
  </w:style>
  <w:style w:type="paragraph" w:customStyle="1" w:styleId="Style38">
    <w:name w:val="Style38"/>
    <w:basedOn w:val="Norml"/>
    <w:rsid w:val="00E9352D"/>
    <w:pPr>
      <w:jc w:val="right"/>
    </w:pPr>
  </w:style>
  <w:style w:type="paragraph" w:customStyle="1" w:styleId="Style39">
    <w:name w:val="Style39"/>
    <w:basedOn w:val="Norml"/>
    <w:rsid w:val="00E9352D"/>
    <w:pPr>
      <w:spacing w:line="394" w:lineRule="exact"/>
      <w:ind w:hanging="734"/>
    </w:pPr>
  </w:style>
  <w:style w:type="paragraph" w:customStyle="1" w:styleId="Style40">
    <w:name w:val="Style40"/>
    <w:basedOn w:val="Norml"/>
    <w:rsid w:val="00E9352D"/>
    <w:pPr>
      <w:spacing w:line="274" w:lineRule="exact"/>
      <w:ind w:hanging="360"/>
      <w:jc w:val="both"/>
    </w:pPr>
  </w:style>
  <w:style w:type="paragraph" w:customStyle="1" w:styleId="Style41">
    <w:name w:val="Style41"/>
    <w:basedOn w:val="Norml"/>
    <w:rsid w:val="00E9352D"/>
    <w:pPr>
      <w:spacing w:line="269" w:lineRule="exact"/>
      <w:ind w:hanging="734"/>
    </w:pPr>
  </w:style>
  <w:style w:type="character" w:customStyle="1" w:styleId="FontStyle43">
    <w:name w:val="Font Style43"/>
    <w:rsid w:val="00E9352D"/>
    <w:rPr>
      <w:rFonts w:ascii="Garamond" w:hAnsi="Garamond" w:cs="Garamond"/>
      <w:b/>
      <w:bCs/>
      <w:spacing w:val="-10"/>
      <w:sz w:val="36"/>
      <w:szCs w:val="36"/>
    </w:rPr>
  </w:style>
  <w:style w:type="character" w:customStyle="1" w:styleId="FontStyle44">
    <w:name w:val="Font Style44"/>
    <w:rsid w:val="00E9352D"/>
    <w:rPr>
      <w:rFonts w:ascii="Garamond" w:hAnsi="Garamond" w:cs="Garamond"/>
      <w:sz w:val="28"/>
      <w:szCs w:val="28"/>
    </w:rPr>
  </w:style>
  <w:style w:type="character" w:customStyle="1" w:styleId="FontStyle45">
    <w:name w:val="Font Style45"/>
    <w:rsid w:val="00E9352D"/>
    <w:rPr>
      <w:rFonts w:ascii="Garamond" w:hAnsi="Garamond" w:cs="Garamond"/>
      <w:sz w:val="20"/>
      <w:szCs w:val="20"/>
    </w:rPr>
  </w:style>
  <w:style w:type="character" w:customStyle="1" w:styleId="FontStyle46">
    <w:name w:val="Font Style46"/>
    <w:rsid w:val="00E9352D"/>
    <w:rPr>
      <w:rFonts w:ascii="Palatino Linotype" w:hAnsi="Palatino Linotype" w:cs="Palatino Linotype"/>
      <w:b/>
      <w:bCs/>
      <w:i/>
      <w:iCs/>
      <w:sz w:val="8"/>
      <w:szCs w:val="8"/>
    </w:rPr>
  </w:style>
  <w:style w:type="character" w:customStyle="1" w:styleId="FontStyle47">
    <w:name w:val="Font Style47"/>
    <w:rsid w:val="00E9352D"/>
    <w:rPr>
      <w:rFonts w:ascii="Sylfaen" w:hAnsi="Sylfaen" w:cs="Sylfaen"/>
      <w:i/>
      <w:iCs/>
      <w:spacing w:val="20"/>
      <w:sz w:val="18"/>
      <w:szCs w:val="18"/>
    </w:rPr>
  </w:style>
  <w:style w:type="character" w:customStyle="1" w:styleId="FontStyle48">
    <w:name w:val="Font Style48"/>
    <w:rsid w:val="00E9352D"/>
    <w:rPr>
      <w:rFonts w:ascii="Garamond" w:hAnsi="Garamond" w:cs="Garamond"/>
      <w:b/>
      <w:bCs/>
      <w:sz w:val="20"/>
      <w:szCs w:val="20"/>
    </w:rPr>
  </w:style>
  <w:style w:type="character" w:customStyle="1" w:styleId="FontStyle49">
    <w:name w:val="Font Style49"/>
    <w:rsid w:val="00E9352D"/>
    <w:rPr>
      <w:rFonts w:ascii="Garamond" w:hAnsi="Garamond" w:cs="Garamond"/>
      <w:sz w:val="22"/>
      <w:szCs w:val="22"/>
    </w:rPr>
  </w:style>
  <w:style w:type="character" w:customStyle="1" w:styleId="FontStyle50">
    <w:name w:val="Font Style50"/>
    <w:rsid w:val="00E9352D"/>
    <w:rPr>
      <w:rFonts w:ascii="Arial" w:hAnsi="Arial" w:cs="Arial"/>
      <w:sz w:val="20"/>
      <w:szCs w:val="20"/>
    </w:rPr>
  </w:style>
  <w:style w:type="character" w:customStyle="1" w:styleId="FontStyle51">
    <w:name w:val="Font Style51"/>
    <w:rsid w:val="00E9352D"/>
    <w:rPr>
      <w:rFonts w:ascii="Garamond" w:hAnsi="Garamond" w:cs="Garamond"/>
      <w:i/>
      <w:iCs/>
      <w:sz w:val="20"/>
      <w:szCs w:val="20"/>
    </w:rPr>
  </w:style>
  <w:style w:type="character" w:customStyle="1" w:styleId="FontStyle52">
    <w:name w:val="Font Style52"/>
    <w:rsid w:val="00E9352D"/>
    <w:rPr>
      <w:rFonts w:ascii="Garamond" w:hAnsi="Garamond" w:cs="Garamond"/>
      <w:i/>
      <w:iCs/>
      <w:sz w:val="24"/>
      <w:szCs w:val="24"/>
    </w:rPr>
  </w:style>
  <w:style w:type="character" w:customStyle="1" w:styleId="FontStyle53">
    <w:name w:val="Font Style53"/>
    <w:rsid w:val="00E9352D"/>
    <w:rPr>
      <w:rFonts w:ascii="Garamond" w:hAnsi="Garamond" w:cs="Garamond"/>
      <w:sz w:val="24"/>
      <w:szCs w:val="24"/>
    </w:rPr>
  </w:style>
  <w:style w:type="character" w:customStyle="1" w:styleId="FontStyle54">
    <w:name w:val="Font Style54"/>
    <w:rsid w:val="00E9352D"/>
    <w:rPr>
      <w:rFonts w:ascii="Garamond" w:hAnsi="Garamond" w:cs="Garamond"/>
      <w:sz w:val="24"/>
      <w:szCs w:val="24"/>
    </w:rPr>
  </w:style>
  <w:style w:type="character" w:customStyle="1" w:styleId="FontStyle55">
    <w:name w:val="Font Style55"/>
    <w:rsid w:val="00E9352D"/>
    <w:rPr>
      <w:rFonts w:ascii="Garamond" w:hAnsi="Garamond" w:cs="Garamond"/>
      <w:b/>
      <w:bCs/>
      <w:spacing w:val="-30"/>
      <w:sz w:val="26"/>
      <w:szCs w:val="26"/>
    </w:rPr>
  </w:style>
  <w:style w:type="character" w:customStyle="1" w:styleId="FontStyle56">
    <w:name w:val="Font Style56"/>
    <w:rsid w:val="00E9352D"/>
    <w:rPr>
      <w:rFonts w:ascii="Times New Roman" w:hAnsi="Times New Roman" w:cs="Times New Roman"/>
      <w:sz w:val="22"/>
      <w:szCs w:val="22"/>
    </w:rPr>
  </w:style>
  <w:style w:type="character" w:customStyle="1" w:styleId="FontStyle57">
    <w:name w:val="Font Style57"/>
    <w:rsid w:val="00E9352D"/>
    <w:rPr>
      <w:rFonts w:ascii="Garamond" w:hAnsi="Garamond" w:cs="Garamond"/>
      <w:b/>
      <w:bCs/>
      <w:i/>
      <w:iCs/>
      <w:sz w:val="20"/>
      <w:szCs w:val="20"/>
    </w:rPr>
  </w:style>
  <w:style w:type="character" w:customStyle="1" w:styleId="FontStyle58">
    <w:name w:val="Font Style58"/>
    <w:rsid w:val="00E9352D"/>
    <w:rPr>
      <w:rFonts w:ascii="Garamond" w:hAnsi="Garamond" w:cs="Garamond"/>
      <w:b/>
      <w:bCs/>
      <w:spacing w:val="-20"/>
      <w:sz w:val="24"/>
      <w:szCs w:val="24"/>
    </w:rPr>
  </w:style>
  <w:style w:type="character" w:customStyle="1" w:styleId="FontStyle59">
    <w:name w:val="Font Style59"/>
    <w:rsid w:val="00E9352D"/>
    <w:rPr>
      <w:rFonts w:ascii="Cambria" w:hAnsi="Cambria" w:cs="Cambria"/>
      <w:sz w:val="18"/>
      <w:szCs w:val="18"/>
    </w:rPr>
  </w:style>
  <w:style w:type="character" w:customStyle="1" w:styleId="FontStyle60">
    <w:name w:val="Font Style60"/>
    <w:rsid w:val="00E9352D"/>
    <w:rPr>
      <w:rFonts w:ascii="Garamond" w:hAnsi="Garamond" w:cs="Garamond"/>
      <w:sz w:val="18"/>
      <w:szCs w:val="18"/>
    </w:rPr>
  </w:style>
  <w:style w:type="character" w:styleId="Hiperhivatkozs">
    <w:name w:val="Hyperlink"/>
    <w:rsid w:val="00E9352D"/>
    <w:rPr>
      <w:rFonts w:cs="Times New Roman"/>
      <w:color w:val="0000FF"/>
      <w:u w:val="single"/>
    </w:rPr>
  </w:style>
  <w:style w:type="paragraph" w:styleId="lfej">
    <w:name w:val="header"/>
    <w:basedOn w:val="Norml"/>
    <w:link w:val="lfejChar"/>
    <w:rsid w:val="00E9352D"/>
    <w:pPr>
      <w:tabs>
        <w:tab w:val="center" w:pos="4536"/>
        <w:tab w:val="right" w:pos="9072"/>
      </w:tabs>
    </w:pPr>
  </w:style>
  <w:style w:type="character" w:customStyle="1" w:styleId="lfejChar">
    <w:name w:val="Élőfej Char"/>
    <w:link w:val="lfej"/>
    <w:locked/>
    <w:rsid w:val="00E9352D"/>
    <w:rPr>
      <w:rFonts w:ascii="Garamond" w:hAnsi="Garamond" w:cs="Times New Roman"/>
      <w:sz w:val="24"/>
      <w:szCs w:val="24"/>
      <w:lang w:val="hu-HU" w:eastAsia="hu-HU" w:bidi="ar-SA"/>
    </w:rPr>
  </w:style>
  <w:style w:type="paragraph" w:customStyle="1" w:styleId="Stlus1">
    <w:name w:val="Stílus1"/>
    <w:basedOn w:val="Cmsor1"/>
    <w:rsid w:val="00E9352D"/>
    <w:pPr>
      <w:numPr>
        <w:numId w:val="22"/>
      </w:numPr>
      <w:autoSpaceDE w:val="0"/>
      <w:autoSpaceDN w:val="0"/>
      <w:adjustRightInd w:val="0"/>
      <w:spacing w:before="360" w:after="240" w:line="360" w:lineRule="auto"/>
      <w:ind w:right="-62"/>
      <w:jc w:val="both"/>
    </w:pPr>
    <w:rPr>
      <w:sz w:val="20"/>
    </w:rPr>
  </w:style>
  <w:style w:type="character" w:styleId="Mrltotthiperhivatkozs">
    <w:name w:val="FollowedHyperlink"/>
    <w:rsid w:val="00E9352D"/>
    <w:rPr>
      <w:rFonts w:cs="Times New Roman"/>
      <w:color w:val="800080"/>
      <w:u w:val="single"/>
    </w:rPr>
  </w:style>
  <w:style w:type="paragraph" w:customStyle="1" w:styleId="font5">
    <w:name w:val="font5"/>
    <w:basedOn w:val="Norml"/>
    <w:rsid w:val="00E9352D"/>
    <w:pPr>
      <w:widowControl/>
      <w:autoSpaceDE/>
      <w:autoSpaceDN/>
      <w:adjustRightInd/>
      <w:spacing w:before="100" w:beforeAutospacing="1" w:after="100" w:afterAutospacing="1"/>
    </w:pPr>
    <w:rPr>
      <w:rFonts w:ascii="Arial" w:hAnsi="Arial"/>
      <w:color w:val="000000"/>
      <w:sz w:val="28"/>
      <w:szCs w:val="28"/>
    </w:rPr>
  </w:style>
  <w:style w:type="paragraph" w:customStyle="1" w:styleId="font6">
    <w:name w:val="font6"/>
    <w:basedOn w:val="Norml"/>
    <w:rsid w:val="00E9352D"/>
    <w:pPr>
      <w:widowControl/>
      <w:autoSpaceDE/>
      <w:autoSpaceDN/>
      <w:adjustRightInd/>
      <w:spacing w:before="100" w:beforeAutospacing="1" w:after="100" w:afterAutospacing="1"/>
    </w:pPr>
    <w:rPr>
      <w:rFonts w:ascii="Arial" w:hAnsi="Arial"/>
      <w:color w:val="000000"/>
      <w:sz w:val="28"/>
      <w:szCs w:val="28"/>
    </w:rPr>
  </w:style>
  <w:style w:type="paragraph" w:customStyle="1" w:styleId="xl24">
    <w:name w:val="xl24"/>
    <w:basedOn w:val="Norml"/>
    <w:rsid w:val="00E9352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25">
    <w:name w:val="xl25"/>
    <w:basedOn w:val="Norml"/>
    <w:rsid w:val="00E9352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26">
    <w:name w:val="xl26"/>
    <w:basedOn w:val="Norml"/>
    <w:rsid w:val="00E9352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27">
    <w:name w:val="xl27"/>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28">
    <w:name w:val="xl28"/>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29">
    <w:name w:val="xl29"/>
    <w:basedOn w:val="Norml"/>
    <w:rsid w:val="00E9352D"/>
    <w:pPr>
      <w:widowControl/>
      <w:pBdr>
        <w:top w:val="single" w:sz="4" w:space="0" w:color="auto"/>
        <w:left w:val="single" w:sz="4" w:space="0" w:color="auto"/>
        <w:bottom w:val="dashed"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30">
    <w:name w:val="xl30"/>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31">
    <w:name w:val="xl31"/>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32">
    <w:name w:val="xl32"/>
    <w:basedOn w:val="Norml"/>
    <w:rsid w:val="00E9352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33">
    <w:name w:val="xl33"/>
    <w:basedOn w:val="Norml"/>
    <w:rsid w:val="00E9352D"/>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34">
    <w:name w:val="xl34"/>
    <w:basedOn w:val="Norml"/>
    <w:rsid w:val="00E9352D"/>
    <w:pPr>
      <w:widowControl/>
      <w:pBdr>
        <w:top w:val="single" w:sz="8"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35">
    <w:name w:val="xl35"/>
    <w:basedOn w:val="Norml"/>
    <w:rsid w:val="00E9352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36">
    <w:name w:val="xl36"/>
    <w:basedOn w:val="Norml"/>
    <w:rsid w:val="00E9352D"/>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37">
    <w:name w:val="xl37"/>
    <w:basedOn w:val="Norml"/>
    <w:rsid w:val="00E9352D"/>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38">
    <w:name w:val="xl38"/>
    <w:basedOn w:val="Norml"/>
    <w:rsid w:val="00E9352D"/>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28"/>
      <w:szCs w:val="28"/>
    </w:rPr>
  </w:style>
  <w:style w:type="paragraph" w:customStyle="1" w:styleId="xl39">
    <w:name w:val="xl39"/>
    <w:basedOn w:val="Norml"/>
    <w:rsid w:val="00E9352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40">
    <w:name w:val="xl40"/>
    <w:basedOn w:val="Norml"/>
    <w:rsid w:val="00E9352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41">
    <w:name w:val="xl41"/>
    <w:basedOn w:val="Norml"/>
    <w:rsid w:val="00E9352D"/>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42">
    <w:name w:val="xl42"/>
    <w:basedOn w:val="Norml"/>
    <w:rsid w:val="00E9352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43">
    <w:name w:val="xl43"/>
    <w:basedOn w:val="Norml"/>
    <w:rsid w:val="00E9352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44">
    <w:name w:val="xl44"/>
    <w:basedOn w:val="Norml"/>
    <w:rsid w:val="00E9352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45">
    <w:name w:val="xl45"/>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46">
    <w:name w:val="xl46"/>
    <w:basedOn w:val="Norml"/>
    <w:rsid w:val="00E9352D"/>
    <w:pPr>
      <w:widowControl/>
      <w:pBdr>
        <w:top w:val="single" w:sz="4" w:space="0" w:color="auto"/>
        <w:left w:val="single" w:sz="8" w:space="0" w:color="auto"/>
        <w:bottom w:val="dashed"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47">
    <w:name w:val="xl47"/>
    <w:basedOn w:val="Norml"/>
    <w:rsid w:val="00E9352D"/>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48">
    <w:name w:val="xl48"/>
    <w:basedOn w:val="Norml"/>
    <w:rsid w:val="00E9352D"/>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hAnsi="Times New Roman"/>
      <w:b/>
      <w:bCs/>
      <w:color w:val="000000"/>
      <w:sz w:val="36"/>
      <w:szCs w:val="36"/>
    </w:rPr>
  </w:style>
  <w:style w:type="paragraph" w:customStyle="1" w:styleId="xl49">
    <w:name w:val="xl49"/>
    <w:basedOn w:val="Norml"/>
    <w:rsid w:val="00E9352D"/>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hAnsi="Times New Roman"/>
      <w:b/>
      <w:bCs/>
      <w:color w:val="000000"/>
      <w:sz w:val="36"/>
      <w:szCs w:val="36"/>
    </w:rPr>
  </w:style>
  <w:style w:type="paragraph" w:customStyle="1" w:styleId="xl50">
    <w:name w:val="xl50"/>
    <w:basedOn w:val="Norml"/>
    <w:rsid w:val="00E9352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color w:val="000000"/>
      <w:sz w:val="36"/>
      <w:szCs w:val="36"/>
    </w:rPr>
  </w:style>
  <w:style w:type="paragraph" w:customStyle="1" w:styleId="xl51">
    <w:name w:val="xl51"/>
    <w:basedOn w:val="Norml"/>
    <w:rsid w:val="00E9352D"/>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52">
    <w:name w:val="xl52"/>
    <w:basedOn w:val="Norml"/>
    <w:rsid w:val="00E9352D"/>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53">
    <w:name w:val="xl53"/>
    <w:basedOn w:val="Norml"/>
    <w:rsid w:val="00E9352D"/>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54">
    <w:name w:val="xl54"/>
    <w:basedOn w:val="Norml"/>
    <w:rsid w:val="00E9352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55">
    <w:name w:val="xl55"/>
    <w:basedOn w:val="Norml"/>
    <w:rsid w:val="00E9352D"/>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i/>
      <w:iCs/>
      <w:color w:val="000000"/>
      <w:sz w:val="28"/>
      <w:szCs w:val="28"/>
    </w:rPr>
  </w:style>
  <w:style w:type="paragraph" w:customStyle="1" w:styleId="xl56">
    <w:name w:val="xl56"/>
    <w:basedOn w:val="Norml"/>
    <w:rsid w:val="00E9352D"/>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57">
    <w:name w:val="xl57"/>
    <w:basedOn w:val="Norml"/>
    <w:rsid w:val="00E9352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58">
    <w:name w:val="xl58"/>
    <w:basedOn w:val="Norml"/>
    <w:rsid w:val="00E9352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59">
    <w:name w:val="xl59"/>
    <w:basedOn w:val="Norml"/>
    <w:rsid w:val="00E9352D"/>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60">
    <w:name w:val="xl60"/>
    <w:basedOn w:val="Norml"/>
    <w:rsid w:val="00E9352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61">
    <w:name w:val="xl61"/>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62">
    <w:name w:val="xl62"/>
    <w:basedOn w:val="Norml"/>
    <w:rsid w:val="00E9352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63">
    <w:name w:val="xl63"/>
    <w:basedOn w:val="Norml"/>
    <w:rsid w:val="00E9352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b/>
      <w:bCs/>
      <w:color w:val="000000"/>
      <w:sz w:val="36"/>
      <w:szCs w:val="36"/>
    </w:rPr>
  </w:style>
  <w:style w:type="paragraph" w:customStyle="1" w:styleId="xl64">
    <w:name w:val="xl64"/>
    <w:basedOn w:val="Norml"/>
    <w:rsid w:val="00E9352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b/>
      <w:bCs/>
      <w:color w:val="000000"/>
      <w:sz w:val="36"/>
      <w:szCs w:val="36"/>
    </w:rPr>
  </w:style>
  <w:style w:type="paragraph" w:customStyle="1" w:styleId="xl65">
    <w:name w:val="xl65"/>
    <w:basedOn w:val="Norml"/>
    <w:rsid w:val="00E9352D"/>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b/>
      <w:bCs/>
      <w:color w:val="000000"/>
      <w:sz w:val="36"/>
      <w:szCs w:val="36"/>
    </w:rPr>
  </w:style>
  <w:style w:type="paragraph" w:customStyle="1" w:styleId="xl66">
    <w:name w:val="xl66"/>
    <w:basedOn w:val="Norml"/>
    <w:rsid w:val="00E9352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hAnsi="Times New Roman"/>
      <w:b/>
      <w:bCs/>
      <w:color w:val="000000"/>
      <w:sz w:val="40"/>
      <w:szCs w:val="40"/>
    </w:rPr>
  </w:style>
  <w:style w:type="paragraph" w:customStyle="1" w:styleId="xl67">
    <w:name w:val="xl67"/>
    <w:basedOn w:val="Norml"/>
    <w:rsid w:val="00E9352D"/>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Times New Roman" w:hAnsi="Times New Roman"/>
      <w:b/>
      <w:bCs/>
      <w:color w:val="000000"/>
      <w:sz w:val="36"/>
      <w:szCs w:val="36"/>
    </w:rPr>
  </w:style>
  <w:style w:type="paragraph" w:customStyle="1" w:styleId="xl68">
    <w:name w:val="xl68"/>
    <w:basedOn w:val="Norml"/>
    <w:rsid w:val="00E9352D"/>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hAnsi="Times New Roman"/>
      <w:b/>
      <w:bCs/>
      <w:color w:val="000000"/>
      <w:sz w:val="36"/>
      <w:szCs w:val="36"/>
    </w:rPr>
  </w:style>
  <w:style w:type="paragraph" w:customStyle="1" w:styleId="xl69">
    <w:name w:val="xl69"/>
    <w:basedOn w:val="Norml"/>
    <w:rsid w:val="00E9352D"/>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Times New Roman" w:hAnsi="Times New Roman"/>
      <w:b/>
      <w:bCs/>
      <w:color w:val="000000"/>
      <w:sz w:val="36"/>
      <w:szCs w:val="36"/>
    </w:rPr>
  </w:style>
  <w:style w:type="paragraph" w:customStyle="1" w:styleId="xl70">
    <w:name w:val="xl70"/>
    <w:basedOn w:val="Norml"/>
    <w:rsid w:val="00E9352D"/>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ascii="Times New Roman" w:hAnsi="Times New Roman"/>
      <w:b/>
      <w:bCs/>
      <w:color w:val="000000"/>
      <w:sz w:val="36"/>
      <w:szCs w:val="36"/>
    </w:rPr>
  </w:style>
  <w:style w:type="paragraph" w:customStyle="1" w:styleId="xl71">
    <w:name w:val="xl71"/>
    <w:basedOn w:val="Norml"/>
    <w:rsid w:val="00E9352D"/>
    <w:pPr>
      <w:widowControl/>
      <w:pBdr>
        <w:left w:val="single" w:sz="4" w:space="0" w:color="auto"/>
        <w:bottom w:val="single" w:sz="8" w:space="0" w:color="auto"/>
      </w:pBdr>
      <w:autoSpaceDE/>
      <w:autoSpaceDN/>
      <w:adjustRightInd/>
      <w:spacing w:before="100" w:beforeAutospacing="1" w:after="100" w:afterAutospacing="1"/>
      <w:jc w:val="center"/>
      <w:textAlignment w:val="center"/>
    </w:pPr>
    <w:rPr>
      <w:rFonts w:ascii="Times New Roman" w:hAnsi="Times New Roman"/>
      <w:b/>
      <w:bCs/>
      <w:color w:val="000000"/>
      <w:sz w:val="28"/>
      <w:szCs w:val="28"/>
    </w:rPr>
  </w:style>
  <w:style w:type="paragraph" w:customStyle="1" w:styleId="xl72">
    <w:name w:val="xl72"/>
    <w:basedOn w:val="Norml"/>
    <w:rsid w:val="00E9352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3">
    <w:name w:val="xl73"/>
    <w:basedOn w:val="Norml"/>
    <w:rsid w:val="00E9352D"/>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4">
    <w:name w:val="xl74"/>
    <w:basedOn w:val="Norml"/>
    <w:rsid w:val="00E9352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5">
    <w:name w:val="xl75"/>
    <w:basedOn w:val="Norml"/>
    <w:rsid w:val="00E9352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6">
    <w:name w:val="xl76"/>
    <w:basedOn w:val="Norml"/>
    <w:rsid w:val="00E9352D"/>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7">
    <w:name w:val="xl77"/>
    <w:basedOn w:val="Norml"/>
    <w:rsid w:val="00E9352D"/>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8">
    <w:name w:val="xl78"/>
    <w:basedOn w:val="Norml"/>
    <w:rsid w:val="00E9352D"/>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79">
    <w:name w:val="xl79"/>
    <w:basedOn w:val="Norml"/>
    <w:rsid w:val="00E9352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b/>
      <w:bCs/>
      <w:color w:val="FF0000"/>
      <w:sz w:val="28"/>
      <w:szCs w:val="28"/>
    </w:rPr>
  </w:style>
  <w:style w:type="paragraph" w:customStyle="1" w:styleId="xl80">
    <w:name w:val="xl80"/>
    <w:basedOn w:val="Norml"/>
    <w:rsid w:val="00E9352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81">
    <w:name w:val="xl81"/>
    <w:basedOn w:val="Norml"/>
    <w:rsid w:val="00E9352D"/>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82">
    <w:name w:val="xl82"/>
    <w:basedOn w:val="Norml"/>
    <w:rsid w:val="00E9352D"/>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28"/>
      <w:szCs w:val="28"/>
    </w:rPr>
  </w:style>
  <w:style w:type="paragraph" w:customStyle="1" w:styleId="xl83">
    <w:name w:val="xl83"/>
    <w:basedOn w:val="Norml"/>
    <w:rsid w:val="00E9352D"/>
    <w:pPr>
      <w:widowControl/>
      <w:pBdr>
        <w:top w:val="single" w:sz="4" w:space="0" w:color="auto"/>
        <w:left w:val="single" w:sz="4" w:space="0" w:color="auto"/>
        <w:bottom w:val="single" w:sz="4"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olor w:val="000000"/>
      <w:sz w:val="28"/>
      <w:szCs w:val="28"/>
    </w:rPr>
  </w:style>
  <w:style w:type="paragraph" w:customStyle="1" w:styleId="xl84">
    <w:name w:val="xl84"/>
    <w:basedOn w:val="Norml"/>
    <w:rsid w:val="00E9352D"/>
    <w:pPr>
      <w:widowControl/>
      <w:pBdr>
        <w:top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85">
    <w:name w:val="xl85"/>
    <w:basedOn w:val="Norml"/>
    <w:rsid w:val="00E9352D"/>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86">
    <w:name w:val="xl86"/>
    <w:basedOn w:val="Norml"/>
    <w:rsid w:val="00E9352D"/>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87">
    <w:name w:val="xl87"/>
    <w:basedOn w:val="Norml"/>
    <w:rsid w:val="00E9352D"/>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88">
    <w:name w:val="xl88"/>
    <w:basedOn w:val="Norml"/>
    <w:rsid w:val="00E9352D"/>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89">
    <w:name w:val="xl89"/>
    <w:basedOn w:val="Norml"/>
    <w:rsid w:val="00E9352D"/>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jc w:val="center"/>
      <w:textAlignment w:val="center"/>
    </w:pPr>
    <w:rPr>
      <w:rFonts w:ascii="Times New Roman" w:hAnsi="Times New Roman"/>
      <w:b/>
      <w:bCs/>
      <w:color w:val="000000"/>
      <w:sz w:val="32"/>
      <w:szCs w:val="32"/>
    </w:rPr>
  </w:style>
  <w:style w:type="paragraph" w:customStyle="1" w:styleId="xl90">
    <w:name w:val="xl90"/>
    <w:basedOn w:val="Norml"/>
    <w:rsid w:val="00E9352D"/>
    <w:pPr>
      <w:widowControl/>
      <w:pBdr>
        <w:top w:val="single" w:sz="4" w:space="0" w:color="auto"/>
        <w:left w:val="single" w:sz="8" w:space="0" w:color="auto"/>
        <w:bottom w:val="single" w:sz="4" w:space="0" w:color="auto"/>
        <w:right w:val="single" w:sz="8" w:space="0" w:color="auto"/>
      </w:pBdr>
      <w:shd w:val="clear" w:color="auto" w:fill="C0C0C0"/>
      <w:autoSpaceDE/>
      <w:autoSpaceDN/>
      <w:adjustRightInd/>
      <w:spacing w:before="100" w:beforeAutospacing="1" w:after="100" w:afterAutospacing="1"/>
      <w:textAlignment w:val="center"/>
    </w:pPr>
    <w:rPr>
      <w:rFonts w:ascii="Times New Roman" w:hAnsi="Times New Roman"/>
      <w:b/>
      <w:bCs/>
      <w:color w:val="000000"/>
      <w:sz w:val="36"/>
      <w:szCs w:val="36"/>
    </w:rPr>
  </w:style>
  <w:style w:type="paragraph" w:customStyle="1" w:styleId="xl91">
    <w:name w:val="xl91"/>
    <w:basedOn w:val="Norml"/>
    <w:rsid w:val="00E9352D"/>
    <w:pPr>
      <w:widowControl/>
      <w:pBdr>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28"/>
      <w:szCs w:val="28"/>
    </w:rPr>
  </w:style>
  <w:style w:type="paragraph" w:customStyle="1" w:styleId="xl92">
    <w:name w:val="xl92"/>
    <w:basedOn w:val="Norml"/>
    <w:rsid w:val="00E9352D"/>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sz w:val="28"/>
      <w:szCs w:val="28"/>
    </w:rPr>
  </w:style>
  <w:style w:type="paragraph" w:styleId="Buborkszveg">
    <w:name w:val="Balloon Text"/>
    <w:basedOn w:val="Norml"/>
    <w:link w:val="BuborkszvegChar"/>
    <w:semiHidden/>
    <w:rsid w:val="00E9352D"/>
    <w:rPr>
      <w:rFonts w:ascii="Tahoma" w:hAnsi="Tahoma" w:cs="Tahoma"/>
      <w:sz w:val="16"/>
      <w:szCs w:val="16"/>
    </w:rPr>
  </w:style>
  <w:style w:type="character" w:customStyle="1" w:styleId="BuborkszvegChar">
    <w:name w:val="Buborékszöveg Char"/>
    <w:link w:val="Buborkszveg"/>
    <w:semiHidden/>
    <w:locked/>
    <w:rsid w:val="00B776A6"/>
    <w:rPr>
      <w:rFonts w:cs="Times New Roman"/>
      <w:sz w:val="2"/>
    </w:rPr>
  </w:style>
  <w:style w:type="table" w:styleId="Rcsostblzat">
    <w:name w:val="Table Grid"/>
    <w:basedOn w:val="Normltblzat"/>
    <w:rsid w:val="00E9352D"/>
    <w:pPr>
      <w:widowControl w:val="0"/>
      <w:autoSpaceDE w:val="0"/>
      <w:autoSpaceDN w:val="0"/>
      <w:adjustRightInd w:val="0"/>
    </w:pPr>
    <w:rPr>
      <w:rFonts w:ascii="Garamon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E9352D"/>
    <w:pPr>
      <w:tabs>
        <w:tab w:val="center" w:pos="4536"/>
        <w:tab w:val="right" w:pos="9072"/>
      </w:tabs>
    </w:pPr>
  </w:style>
  <w:style w:type="character" w:customStyle="1" w:styleId="llbChar">
    <w:name w:val="Élőláb Char"/>
    <w:link w:val="llb"/>
    <w:semiHidden/>
    <w:locked/>
    <w:rsid w:val="00B776A6"/>
    <w:rPr>
      <w:rFonts w:ascii="Garamond" w:hAnsi="Garamond" w:cs="Times New Roman"/>
      <w:sz w:val="24"/>
      <w:szCs w:val="24"/>
    </w:rPr>
  </w:style>
  <w:style w:type="paragraph" w:styleId="Szvegtrzs">
    <w:name w:val="Body Text"/>
    <w:basedOn w:val="Norml"/>
    <w:link w:val="SzvegtrzsChar"/>
    <w:rsid w:val="00E9352D"/>
    <w:pPr>
      <w:widowControl/>
      <w:autoSpaceDE/>
      <w:autoSpaceDN/>
      <w:adjustRightInd/>
      <w:jc w:val="both"/>
    </w:pPr>
    <w:rPr>
      <w:rFonts w:ascii="Times New Roman" w:hAnsi="Times New Roman"/>
      <w:sz w:val="26"/>
      <w:szCs w:val="20"/>
    </w:rPr>
  </w:style>
  <w:style w:type="character" w:customStyle="1" w:styleId="SzvegtrzsChar">
    <w:name w:val="Szövegtörzs Char"/>
    <w:link w:val="Szvegtrzs"/>
    <w:semiHidden/>
    <w:locked/>
    <w:rsid w:val="00B776A6"/>
    <w:rPr>
      <w:rFonts w:ascii="Garamond" w:hAnsi="Garamond" w:cs="Times New Roman"/>
      <w:sz w:val="24"/>
      <w:szCs w:val="24"/>
    </w:rPr>
  </w:style>
  <w:style w:type="character" w:styleId="Oldalszm">
    <w:name w:val="page number"/>
    <w:rsid w:val="00E9352D"/>
    <w:rPr>
      <w:rFonts w:cs="Times New Roman"/>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rsid w:val="00E9352D"/>
    <w:pPr>
      <w:widowControl/>
      <w:autoSpaceDE/>
      <w:autoSpaceDN/>
      <w:adjustRightInd/>
      <w:spacing w:after="160" w:line="240" w:lineRule="exact"/>
    </w:pPr>
    <w:rPr>
      <w:rFonts w:ascii="Verdana" w:hAnsi="Verdana" w:cs="Verdana"/>
      <w:sz w:val="20"/>
      <w:szCs w:val="20"/>
      <w:lang w:val="en-US" w:eastAsia="en-US"/>
    </w:rPr>
  </w:style>
  <w:style w:type="paragraph" w:styleId="Szvegtrzs2">
    <w:name w:val="Body Text 2"/>
    <w:basedOn w:val="Norml"/>
    <w:link w:val="Szvegtrzs2Char"/>
    <w:rsid w:val="00E9352D"/>
    <w:pPr>
      <w:widowControl/>
      <w:autoSpaceDE/>
      <w:autoSpaceDN/>
      <w:adjustRightInd/>
      <w:spacing w:after="120" w:line="480" w:lineRule="auto"/>
    </w:pPr>
    <w:rPr>
      <w:rFonts w:ascii="Times New Roman" w:hAnsi="Times New Roman"/>
    </w:rPr>
  </w:style>
  <w:style w:type="character" w:customStyle="1" w:styleId="Szvegtrzs2Char">
    <w:name w:val="Szövegtörzs 2 Char"/>
    <w:link w:val="Szvegtrzs2"/>
    <w:semiHidden/>
    <w:locked/>
    <w:rsid w:val="00B776A6"/>
    <w:rPr>
      <w:rFonts w:ascii="Garamond" w:hAnsi="Garamond" w:cs="Times New Roman"/>
      <w:sz w:val="24"/>
      <w:szCs w:val="24"/>
    </w:rPr>
  </w:style>
  <w:style w:type="paragraph" w:customStyle="1" w:styleId="CharChar">
    <w:name w:val="Char Char"/>
    <w:basedOn w:val="Norml"/>
    <w:rsid w:val="00E9352D"/>
    <w:pPr>
      <w:widowControl/>
      <w:autoSpaceDE/>
      <w:autoSpaceDN/>
      <w:adjustRightInd/>
      <w:spacing w:after="160" w:line="240" w:lineRule="exact"/>
    </w:pPr>
    <w:rPr>
      <w:rFonts w:ascii="Verdana" w:hAnsi="Verdana" w:cs="Verdana"/>
      <w:sz w:val="20"/>
      <w:szCs w:val="20"/>
      <w:lang w:val="en-US" w:eastAsia="en-US"/>
    </w:rPr>
  </w:style>
  <w:style w:type="character" w:styleId="Jegyzethivatkozs">
    <w:name w:val="annotation reference"/>
    <w:semiHidden/>
    <w:rsid w:val="00E9352D"/>
    <w:rPr>
      <w:rFonts w:cs="Times New Roman"/>
      <w:sz w:val="16"/>
      <w:szCs w:val="16"/>
    </w:rPr>
  </w:style>
  <w:style w:type="paragraph" w:styleId="Jegyzetszveg">
    <w:name w:val="annotation text"/>
    <w:basedOn w:val="Norml"/>
    <w:link w:val="JegyzetszvegChar"/>
    <w:semiHidden/>
    <w:rsid w:val="00E9352D"/>
    <w:rPr>
      <w:sz w:val="20"/>
      <w:szCs w:val="20"/>
    </w:rPr>
  </w:style>
  <w:style w:type="character" w:customStyle="1" w:styleId="JegyzetszvegChar">
    <w:name w:val="Jegyzetszöveg Char"/>
    <w:link w:val="Jegyzetszveg"/>
    <w:semiHidden/>
    <w:locked/>
    <w:rsid w:val="00B776A6"/>
    <w:rPr>
      <w:rFonts w:ascii="Garamond" w:hAnsi="Garamond" w:cs="Times New Roman"/>
      <w:sz w:val="20"/>
      <w:szCs w:val="20"/>
    </w:rPr>
  </w:style>
  <w:style w:type="paragraph" w:styleId="Megjegyzstrgya">
    <w:name w:val="annotation subject"/>
    <w:basedOn w:val="Jegyzetszveg"/>
    <w:next w:val="Jegyzetszveg"/>
    <w:link w:val="MegjegyzstrgyaChar"/>
    <w:semiHidden/>
    <w:rsid w:val="00E9352D"/>
    <w:rPr>
      <w:b/>
      <w:bCs/>
    </w:rPr>
  </w:style>
  <w:style w:type="character" w:customStyle="1" w:styleId="MegjegyzstrgyaChar">
    <w:name w:val="Megjegyzés tárgya Char"/>
    <w:link w:val="Megjegyzstrgya"/>
    <w:semiHidden/>
    <w:locked/>
    <w:rsid w:val="00B776A6"/>
    <w:rPr>
      <w:rFonts w:ascii="Garamond" w:hAnsi="Garamond" w:cs="Times New Roman"/>
      <w:b/>
      <w:bCs/>
      <w:sz w:val="20"/>
      <w:szCs w:val="20"/>
    </w:rPr>
  </w:style>
  <w:style w:type="paragraph" w:styleId="Dokumentumtrkp">
    <w:name w:val="Document Map"/>
    <w:basedOn w:val="Norml"/>
    <w:link w:val="DokumentumtrkpChar"/>
    <w:semiHidden/>
    <w:rsid w:val="00E9352D"/>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B776A6"/>
    <w:rPr>
      <w:rFonts w:cs="Times New Roman"/>
      <w:sz w:val="2"/>
    </w:rPr>
  </w:style>
  <w:style w:type="paragraph" w:customStyle="1" w:styleId="font7">
    <w:name w:val="font7"/>
    <w:basedOn w:val="Norml"/>
    <w:rsid w:val="00E9352D"/>
    <w:pPr>
      <w:widowControl/>
      <w:autoSpaceDE/>
      <w:autoSpaceDN/>
      <w:adjustRightInd/>
      <w:spacing w:before="100" w:beforeAutospacing="1" w:after="100" w:afterAutospacing="1"/>
    </w:pPr>
    <w:rPr>
      <w:rFonts w:ascii="Arial" w:hAnsi="Arial"/>
      <w:color w:val="000000"/>
      <w:sz w:val="28"/>
      <w:szCs w:val="28"/>
    </w:rPr>
  </w:style>
  <w:style w:type="paragraph" w:customStyle="1" w:styleId="font8">
    <w:name w:val="font8"/>
    <w:basedOn w:val="Norml"/>
    <w:rsid w:val="00E9352D"/>
    <w:pPr>
      <w:widowControl/>
      <w:autoSpaceDE/>
      <w:autoSpaceDN/>
      <w:adjustRightInd/>
      <w:spacing w:before="100" w:beforeAutospacing="1" w:after="100" w:afterAutospacing="1"/>
    </w:pPr>
    <w:rPr>
      <w:rFonts w:ascii="Tahoma" w:hAnsi="Tahoma" w:cs="Tahoma"/>
      <w:b/>
      <w:bCs/>
      <w:color w:val="000000"/>
      <w:sz w:val="22"/>
      <w:szCs w:val="22"/>
    </w:rPr>
  </w:style>
  <w:style w:type="paragraph" w:customStyle="1" w:styleId="font9">
    <w:name w:val="font9"/>
    <w:basedOn w:val="Norml"/>
    <w:rsid w:val="00E9352D"/>
    <w:pPr>
      <w:widowControl/>
      <w:autoSpaceDE/>
      <w:autoSpaceDN/>
      <w:adjustRightInd/>
      <w:spacing w:before="100" w:beforeAutospacing="1" w:after="100" w:afterAutospacing="1"/>
    </w:pPr>
    <w:rPr>
      <w:rFonts w:ascii="Tahoma" w:hAnsi="Tahoma" w:cs="Tahoma"/>
      <w:color w:val="000000"/>
      <w:sz w:val="22"/>
      <w:szCs w:val="22"/>
    </w:rPr>
  </w:style>
  <w:style w:type="paragraph" w:customStyle="1" w:styleId="xl93">
    <w:name w:val="xl93"/>
    <w:basedOn w:val="Norml"/>
    <w:rsid w:val="00E9352D"/>
    <w:pPr>
      <w:widowControl/>
      <w:pBdr>
        <w:top w:val="single" w:sz="4" w:space="0" w:color="auto"/>
        <w:left w:val="single" w:sz="8" w:space="0" w:color="auto"/>
        <w:bottom w:val="single" w:sz="4" w:space="0" w:color="auto"/>
        <w:right w:val="single" w:sz="4" w:space="8" w:color="auto"/>
      </w:pBdr>
      <w:autoSpaceDE/>
      <w:autoSpaceDN/>
      <w:adjustRightInd/>
      <w:spacing w:before="100" w:beforeAutospacing="1" w:after="100" w:afterAutospacing="1"/>
      <w:ind w:firstLineChars="100" w:firstLine="100"/>
      <w:jc w:val="right"/>
      <w:textAlignment w:val="center"/>
    </w:pPr>
    <w:rPr>
      <w:rFonts w:ascii="Times New Roman" w:hAnsi="Times New Roman"/>
      <w:color w:val="000000"/>
      <w:sz w:val="28"/>
      <w:szCs w:val="28"/>
    </w:rPr>
  </w:style>
  <w:style w:type="paragraph" w:customStyle="1" w:styleId="xl94">
    <w:name w:val="xl94"/>
    <w:basedOn w:val="Norml"/>
    <w:rsid w:val="00E9352D"/>
    <w:pPr>
      <w:widowControl/>
      <w:pBdr>
        <w:top w:val="single" w:sz="4" w:space="0" w:color="auto"/>
        <w:left w:val="single" w:sz="4" w:space="0" w:color="auto"/>
        <w:bottom w:val="single" w:sz="4" w:space="0" w:color="auto"/>
        <w:right w:val="single" w:sz="4" w:space="8" w:color="auto"/>
      </w:pBdr>
      <w:autoSpaceDE/>
      <w:autoSpaceDN/>
      <w:adjustRightInd/>
      <w:spacing w:before="100" w:beforeAutospacing="1" w:after="100" w:afterAutospacing="1"/>
      <w:ind w:firstLineChars="100" w:firstLine="100"/>
      <w:jc w:val="right"/>
      <w:textAlignment w:val="center"/>
    </w:pPr>
    <w:rPr>
      <w:rFonts w:ascii="Times New Roman" w:hAnsi="Times New Roman"/>
      <w:color w:val="000000"/>
      <w:sz w:val="28"/>
      <w:szCs w:val="28"/>
    </w:rPr>
  </w:style>
  <w:style w:type="paragraph" w:customStyle="1" w:styleId="xl95">
    <w:name w:val="xl95"/>
    <w:basedOn w:val="Norml"/>
    <w:rsid w:val="00E9352D"/>
    <w:pPr>
      <w:widowControl/>
      <w:pBdr>
        <w:top w:val="single" w:sz="4" w:space="0" w:color="auto"/>
        <w:left w:val="single" w:sz="8" w:space="0" w:color="auto"/>
        <w:bottom w:val="single" w:sz="4" w:space="0" w:color="auto"/>
        <w:right w:val="single" w:sz="8" w:space="8" w:color="auto"/>
      </w:pBdr>
      <w:autoSpaceDE/>
      <w:autoSpaceDN/>
      <w:adjustRightInd/>
      <w:spacing w:before="100" w:beforeAutospacing="1" w:after="100" w:afterAutospacing="1"/>
      <w:ind w:firstLineChars="100" w:firstLine="100"/>
      <w:jc w:val="right"/>
      <w:textAlignment w:val="center"/>
    </w:pPr>
    <w:rPr>
      <w:rFonts w:ascii="Times New Roman" w:hAnsi="Times New Roman"/>
      <w:color w:val="000000"/>
      <w:sz w:val="28"/>
      <w:szCs w:val="28"/>
    </w:rPr>
  </w:style>
  <w:style w:type="paragraph" w:customStyle="1" w:styleId="xl96">
    <w:name w:val="xl96"/>
    <w:basedOn w:val="Norml"/>
    <w:rsid w:val="00E9352D"/>
    <w:pPr>
      <w:widowControl/>
      <w:pBdr>
        <w:top w:val="single" w:sz="4" w:space="0" w:color="auto"/>
        <w:left w:val="single" w:sz="4" w:space="0" w:color="auto"/>
        <w:bottom w:val="single" w:sz="4" w:space="0" w:color="auto"/>
        <w:right w:val="single" w:sz="8" w:space="8" w:color="auto"/>
      </w:pBdr>
      <w:autoSpaceDE/>
      <w:autoSpaceDN/>
      <w:adjustRightInd/>
      <w:spacing w:before="100" w:beforeAutospacing="1" w:after="100" w:afterAutospacing="1"/>
      <w:ind w:firstLineChars="100" w:firstLine="100"/>
      <w:jc w:val="right"/>
      <w:textAlignment w:val="center"/>
    </w:pPr>
    <w:rPr>
      <w:rFonts w:ascii="Times New Roman" w:hAnsi="Times New Roman"/>
      <w:color w:val="000000"/>
      <w:sz w:val="28"/>
      <w:szCs w:val="28"/>
    </w:rPr>
  </w:style>
  <w:style w:type="paragraph" w:customStyle="1" w:styleId="xl97">
    <w:name w:val="xl97"/>
    <w:basedOn w:val="Norml"/>
    <w:rsid w:val="00E935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98">
    <w:name w:val="xl98"/>
    <w:basedOn w:val="Norml"/>
    <w:rsid w:val="00E9352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99">
    <w:name w:val="xl99"/>
    <w:basedOn w:val="Norml"/>
    <w:rsid w:val="00E9352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00">
    <w:name w:val="xl100"/>
    <w:basedOn w:val="Norml"/>
    <w:rsid w:val="00E9352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rPr>
  </w:style>
  <w:style w:type="paragraph" w:customStyle="1" w:styleId="xl101">
    <w:name w:val="xl101"/>
    <w:basedOn w:val="Norml"/>
    <w:rsid w:val="00E9352D"/>
    <w:pPr>
      <w:widowControl/>
      <w:pBdr>
        <w:top w:val="single" w:sz="8" w:space="0" w:color="auto"/>
        <w:left w:val="single" w:sz="8" w:space="0" w:color="auto"/>
        <w:bottom w:val="single" w:sz="4" w:space="0" w:color="auto"/>
        <w:right w:val="single" w:sz="4" w:space="8" w:color="auto"/>
      </w:pBdr>
      <w:autoSpaceDE/>
      <w:autoSpaceDN/>
      <w:adjustRightInd/>
      <w:spacing w:before="100" w:beforeAutospacing="1" w:after="100" w:afterAutospacing="1"/>
      <w:ind w:firstLineChars="100" w:firstLine="100"/>
      <w:jc w:val="right"/>
      <w:textAlignment w:val="center"/>
    </w:pPr>
    <w:rPr>
      <w:rFonts w:ascii="Times New Roman" w:hAnsi="Times New Roman"/>
      <w:color w:val="000000"/>
      <w:sz w:val="28"/>
      <w:szCs w:val="28"/>
    </w:rPr>
  </w:style>
  <w:style w:type="paragraph" w:customStyle="1" w:styleId="xl102">
    <w:name w:val="xl102"/>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03">
    <w:name w:val="xl103"/>
    <w:basedOn w:val="Norml"/>
    <w:rsid w:val="00E935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04">
    <w:name w:val="xl104"/>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105">
    <w:name w:val="xl105"/>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rPr>
  </w:style>
  <w:style w:type="paragraph" w:customStyle="1" w:styleId="xl106">
    <w:name w:val="xl106"/>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rPr>
  </w:style>
  <w:style w:type="paragraph" w:customStyle="1" w:styleId="xl107">
    <w:name w:val="xl107"/>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08">
    <w:name w:val="xl108"/>
    <w:basedOn w:val="Norml"/>
    <w:rsid w:val="00E9352D"/>
    <w:pPr>
      <w:widowControl/>
      <w:pBdr>
        <w:top w:val="single" w:sz="4" w:space="0" w:color="auto"/>
        <w:left w:val="single" w:sz="8" w:space="0" w:color="auto"/>
      </w:pBdr>
      <w:autoSpaceDE/>
      <w:autoSpaceDN/>
      <w:adjustRightInd/>
      <w:spacing w:before="100" w:beforeAutospacing="1" w:after="100" w:afterAutospacing="1"/>
      <w:ind w:firstLineChars="100" w:firstLine="100"/>
      <w:jc w:val="right"/>
      <w:textAlignment w:val="center"/>
    </w:pPr>
    <w:rPr>
      <w:rFonts w:ascii="Times New Roman" w:hAnsi="Times New Roman"/>
      <w:color w:val="000000"/>
      <w:sz w:val="28"/>
      <w:szCs w:val="28"/>
    </w:rPr>
  </w:style>
  <w:style w:type="paragraph" w:customStyle="1" w:styleId="xl109">
    <w:name w:val="xl109"/>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10">
    <w:name w:val="xl110"/>
    <w:basedOn w:val="Norml"/>
    <w:rsid w:val="00E935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11">
    <w:name w:val="xl111"/>
    <w:basedOn w:val="Norml"/>
    <w:rsid w:val="00E9352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12">
    <w:name w:val="xl112"/>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b/>
      <w:bCs/>
      <w:color w:val="000000"/>
    </w:rPr>
  </w:style>
  <w:style w:type="paragraph" w:customStyle="1" w:styleId="xl113">
    <w:name w:val="xl113"/>
    <w:basedOn w:val="Norml"/>
    <w:rsid w:val="00E935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b/>
      <w:bCs/>
      <w:color w:val="000000"/>
    </w:rPr>
  </w:style>
  <w:style w:type="paragraph" w:customStyle="1" w:styleId="xl114">
    <w:name w:val="xl114"/>
    <w:basedOn w:val="Norml"/>
    <w:rsid w:val="00E9352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b/>
      <w:bCs/>
      <w:color w:val="000000"/>
    </w:rPr>
  </w:style>
  <w:style w:type="paragraph" w:customStyle="1" w:styleId="xl115">
    <w:name w:val="xl115"/>
    <w:basedOn w:val="Norml"/>
    <w:rsid w:val="00E9352D"/>
    <w:pPr>
      <w:widowControl/>
      <w:pBdr>
        <w:top w:val="single" w:sz="8" w:space="0" w:color="auto"/>
      </w:pBdr>
      <w:autoSpaceDE/>
      <w:autoSpaceDN/>
      <w:adjustRightInd/>
      <w:spacing w:before="100" w:beforeAutospacing="1" w:after="100" w:afterAutospacing="1"/>
      <w:textAlignment w:val="center"/>
    </w:pPr>
    <w:rPr>
      <w:rFonts w:ascii="Times New Roman" w:hAnsi="Times New Roman"/>
      <w:b/>
      <w:bCs/>
      <w:color w:val="000000"/>
      <w:sz w:val="32"/>
      <w:szCs w:val="32"/>
    </w:rPr>
  </w:style>
  <w:style w:type="paragraph" w:customStyle="1" w:styleId="xl116">
    <w:name w:val="xl116"/>
    <w:basedOn w:val="Norml"/>
    <w:rsid w:val="00E9352D"/>
    <w:pPr>
      <w:widowControl/>
      <w:pBdr>
        <w:top w:val="single" w:sz="8" w:space="0" w:color="auto"/>
      </w:pBdr>
      <w:autoSpaceDE/>
      <w:autoSpaceDN/>
      <w:adjustRightInd/>
      <w:spacing w:before="100" w:beforeAutospacing="1" w:after="100" w:afterAutospacing="1"/>
      <w:textAlignment w:val="center"/>
    </w:pPr>
    <w:rPr>
      <w:rFonts w:ascii="Times New Roman" w:hAnsi="Times New Roman"/>
      <w:sz w:val="32"/>
      <w:szCs w:val="32"/>
    </w:rPr>
  </w:style>
  <w:style w:type="paragraph" w:customStyle="1" w:styleId="xl117">
    <w:name w:val="xl117"/>
    <w:basedOn w:val="Norml"/>
    <w:rsid w:val="00E9352D"/>
    <w:pPr>
      <w:widowControl/>
      <w:pBdr>
        <w:top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sz w:val="32"/>
      <w:szCs w:val="32"/>
    </w:rPr>
  </w:style>
  <w:style w:type="paragraph" w:customStyle="1" w:styleId="xl118">
    <w:name w:val="xl118"/>
    <w:basedOn w:val="Norml"/>
    <w:rsid w:val="00E9352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19">
    <w:name w:val="xl119"/>
    <w:basedOn w:val="Norml"/>
    <w:rsid w:val="00E9352D"/>
    <w:pPr>
      <w:widowControl/>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20">
    <w:name w:val="xl120"/>
    <w:basedOn w:val="Norml"/>
    <w:rsid w:val="00E9352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sz w:val="32"/>
      <w:szCs w:val="32"/>
    </w:rPr>
  </w:style>
  <w:style w:type="paragraph" w:customStyle="1" w:styleId="xl121">
    <w:name w:val="xl121"/>
    <w:basedOn w:val="Norml"/>
    <w:rsid w:val="00E9352D"/>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22">
    <w:name w:val="xl122"/>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23">
    <w:name w:val="xl123"/>
    <w:basedOn w:val="Norml"/>
    <w:rsid w:val="00E9352D"/>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24">
    <w:name w:val="xl124"/>
    <w:basedOn w:val="Norml"/>
    <w:rsid w:val="00E9352D"/>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25">
    <w:name w:val="xl125"/>
    <w:basedOn w:val="Norml"/>
    <w:rsid w:val="00E9352D"/>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rPr>
  </w:style>
  <w:style w:type="paragraph" w:customStyle="1" w:styleId="xl126">
    <w:name w:val="xl126"/>
    <w:basedOn w:val="Norml"/>
    <w:rsid w:val="00E9352D"/>
    <w:pPr>
      <w:widowControl/>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27">
    <w:name w:val="xl127"/>
    <w:basedOn w:val="Norml"/>
    <w:rsid w:val="00E9352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28">
    <w:name w:val="xl128"/>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29">
    <w:name w:val="xl129"/>
    <w:basedOn w:val="Norml"/>
    <w:rsid w:val="00E9352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rPr>
  </w:style>
  <w:style w:type="paragraph" w:customStyle="1" w:styleId="xl130">
    <w:name w:val="xl130"/>
    <w:basedOn w:val="Norml"/>
    <w:rsid w:val="00E9352D"/>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olor w:val="000000"/>
      <w:sz w:val="28"/>
      <w:szCs w:val="28"/>
    </w:rPr>
  </w:style>
  <w:style w:type="paragraph" w:customStyle="1" w:styleId="xl131">
    <w:name w:val="xl131"/>
    <w:basedOn w:val="Norml"/>
    <w:rsid w:val="00E9352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2">
    <w:name w:val="xl132"/>
    <w:basedOn w:val="Norml"/>
    <w:rsid w:val="00E9352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3">
    <w:name w:val="xl133"/>
    <w:basedOn w:val="Norml"/>
    <w:rsid w:val="00E9352D"/>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4">
    <w:name w:val="xl134"/>
    <w:basedOn w:val="Norml"/>
    <w:rsid w:val="00E9352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5">
    <w:name w:val="xl135"/>
    <w:basedOn w:val="Norml"/>
    <w:rsid w:val="00E9352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6">
    <w:name w:val="xl136"/>
    <w:basedOn w:val="Norml"/>
    <w:rsid w:val="00E9352D"/>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sz w:val="28"/>
      <w:szCs w:val="28"/>
    </w:rPr>
  </w:style>
  <w:style w:type="paragraph" w:customStyle="1" w:styleId="xl137">
    <w:name w:val="xl137"/>
    <w:basedOn w:val="Norml"/>
    <w:rsid w:val="00E9352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8">
    <w:name w:val="xl138"/>
    <w:basedOn w:val="Norml"/>
    <w:rsid w:val="00E9352D"/>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39">
    <w:name w:val="xl139"/>
    <w:basedOn w:val="Norml"/>
    <w:rsid w:val="00E9352D"/>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40">
    <w:name w:val="xl140"/>
    <w:basedOn w:val="Norml"/>
    <w:rsid w:val="00E9352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8"/>
      <w:szCs w:val="28"/>
    </w:rPr>
  </w:style>
  <w:style w:type="paragraph" w:customStyle="1" w:styleId="xl141">
    <w:name w:val="xl141"/>
    <w:basedOn w:val="Norml"/>
    <w:rsid w:val="00E9352D"/>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42">
    <w:name w:val="xl142"/>
    <w:basedOn w:val="Norml"/>
    <w:rsid w:val="00E9352D"/>
    <w:pPr>
      <w:widowControl/>
      <w:pBdr>
        <w:lef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43">
    <w:name w:val="xl143"/>
    <w:basedOn w:val="Norml"/>
    <w:rsid w:val="00E9352D"/>
    <w:pPr>
      <w:widowControl/>
      <w:pBdr>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44">
    <w:name w:val="xl144"/>
    <w:basedOn w:val="Norml"/>
    <w:rsid w:val="00E9352D"/>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olor w:val="000000"/>
      <w:sz w:val="28"/>
      <w:szCs w:val="28"/>
    </w:rPr>
  </w:style>
  <w:style w:type="paragraph" w:customStyle="1" w:styleId="xl145">
    <w:name w:val="xl145"/>
    <w:basedOn w:val="Norml"/>
    <w:rsid w:val="00E9352D"/>
    <w:pPr>
      <w:widowControl/>
      <w:pBdr>
        <w:top w:val="single" w:sz="8" w:space="0" w:color="auto"/>
        <w:left w:val="single" w:sz="8" w:space="0" w:color="auto"/>
        <w:bottom w:val="single" w:sz="8" w:space="0" w:color="auto"/>
        <w:right w:val="single" w:sz="8" w:space="8" w:color="auto"/>
      </w:pBdr>
      <w:autoSpaceDE/>
      <w:autoSpaceDN/>
      <w:adjustRightInd/>
      <w:spacing w:before="100" w:beforeAutospacing="1" w:after="100" w:afterAutospacing="1"/>
      <w:ind w:firstLineChars="100" w:firstLine="100"/>
      <w:jc w:val="right"/>
      <w:textAlignment w:val="center"/>
    </w:pPr>
    <w:rPr>
      <w:rFonts w:ascii="Times New Roman" w:hAnsi="Times New Roman"/>
      <w:b/>
      <w:bCs/>
      <w:color w:val="000000"/>
      <w:sz w:val="28"/>
      <w:szCs w:val="28"/>
    </w:rPr>
  </w:style>
  <w:style w:type="paragraph" w:customStyle="1" w:styleId="xl146">
    <w:name w:val="xl146"/>
    <w:basedOn w:val="Norml"/>
    <w:rsid w:val="00E935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8"/>
      <w:szCs w:val="28"/>
    </w:rPr>
  </w:style>
  <w:style w:type="paragraph" w:customStyle="1" w:styleId="xl147">
    <w:name w:val="xl147"/>
    <w:basedOn w:val="Norml"/>
    <w:rsid w:val="00E9352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8"/>
      <w:szCs w:val="28"/>
    </w:rPr>
  </w:style>
  <w:style w:type="paragraph" w:customStyle="1" w:styleId="xl148">
    <w:name w:val="xl148"/>
    <w:basedOn w:val="Norml"/>
    <w:rsid w:val="00E935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8"/>
      <w:szCs w:val="28"/>
    </w:rPr>
  </w:style>
  <w:style w:type="paragraph" w:customStyle="1" w:styleId="Tartalomjegyzkcmsora1">
    <w:name w:val="Tartalomjegyzék címsora1"/>
    <w:basedOn w:val="Cmsor1"/>
    <w:next w:val="Norml"/>
    <w:rsid w:val="00E9352D"/>
    <w:pPr>
      <w:keepLines/>
      <w:spacing w:before="480" w:after="0" w:line="276" w:lineRule="auto"/>
      <w:outlineLvl w:val="9"/>
    </w:pPr>
    <w:rPr>
      <w:rFonts w:ascii="Cambria" w:hAnsi="Cambria" w:cs="Times New Roman"/>
      <w:color w:val="365F91"/>
      <w:kern w:val="0"/>
      <w:sz w:val="28"/>
      <w:szCs w:val="28"/>
      <w:lang w:eastAsia="en-US"/>
    </w:rPr>
  </w:style>
  <w:style w:type="paragraph" w:styleId="TJ1">
    <w:name w:val="toc 1"/>
    <w:basedOn w:val="Norml"/>
    <w:next w:val="Norml"/>
    <w:autoRedefine/>
    <w:semiHidden/>
    <w:rsid w:val="00E9352D"/>
    <w:pPr>
      <w:tabs>
        <w:tab w:val="left" w:pos="426"/>
        <w:tab w:val="right" w:leader="dot" w:pos="9629"/>
      </w:tabs>
    </w:pPr>
  </w:style>
  <w:style w:type="paragraph" w:styleId="TJ2">
    <w:name w:val="toc 2"/>
    <w:basedOn w:val="Norml"/>
    <w:next w:val="Norml"/>
    <w:autoRedefine/>
    <w:semiHidden/>
    <w:rsid w:val="00E9352D"/>
    <w:pPr>
      <w:ind w:left="240"/>
    </w:pPr>
  </w:style>
  <w:style w:type="paragraph" w:styleId="TJ3">
    <w:name w:val="toc 3"/>
    <w:basedOn w:val="Norml"/>
    <w:next w:val="Norml"/>
    <w:autoRedefine/>
    <w:semiHidden/>
    <w:rsid w:val="00E9352D"/>
    <w:pPr>
      <w:widowControl/>
      <w:autoSpaceDE/>
      <w:autoSpaceDN/>
      <w:adjustRightInd/>
      <w:spacing w:after="100" w:line="276" w:lineRule="auto"/>
      <w:ind w:left="440"/>
    </w:pPr>
    <w:rPr>
      <w:rFonts w:ascii="Calibri" w:hAnsi="Calibri"/>
      <w:sz w:val="22"/>
      <w:szCs w:val="22"/>
      <w:lang w:eastAsia="en-US"/>
    </w:rPr>
  </w:style>
  <w:style w:type="paragraph" w:styleId="Trgymutat3">
    <w:name w:val="index 3"/>
    <w:basedOn w:val="Norml"/>
    <w:next w:val="Norml"/>
    <w:autoRedefine/>
    <w:semiHidden/>
    <w:rsid w:val="00E9352D"/>
    <w:pPr>
      <w:ind w:left="720" w:hanging="240"/>
    </w:pPr>
  </w:style>
  <w:style w:type="paragraph" w:styleId="HTML-kntformzott">
    <w:name w:val="HTML Preformatted"/>
    <w:basedOn w:val="Norml"/>
    <w:locked/>
    <w:rsid w:val="00837F39"/>
    <w:rPr>
      <w:rFonts w:ascii="Courier New" w:hAnsi="Courier New" w:cs="Courier New"/>
      <w:sz w:val="20"/>
      <w:szCs w:val="20"/>
    </w:rPr>
  </w:style>
  <w:style w:type="paragraph" w:styleId="brajegyzk">
    <w:name w:val="table of figures"/>
    <w:basedOn w:val="Norml"/>
    <w:next w:val="Norml"/>
    <w:semiHidden/>
    <w:locked/>
    <w:rsid w:val="00FF5825"/>
  </w:style>
  <w:style w:type="paragraph" w:styleId="Alrs">
    <w:name w:val="Signature"/>
    <w:basedOn w:val="Norml"/>
    <w:locked/>
    <w:rsid w:val="00FF5825"/>
    <w:pPr>
      <w:ind w:left="4252"/>
    </w:pPr>
  </w:style>
  <w:style w:type="paragraph" w:styleId="Alcm">
    <w:name w:val="Subtitle"/>
    <w:basedOn w:val="Norml"/>
    <w:qFormat/>
    <w:locked/>
    <w:rsid w:val="00FF5825"/>
    <w:pPr>
      <w:spacing w:after="60"/>
      <w:jc w:val="center"/>
      <w:outlineLvl w:val="1"/>
    </w:pPr>
    <w:rPr>
      <w:rFonts w:ascii="Arial" w:hAnsi="Arial" w:cs="Arial"/>
    </w:rPr>
  </w:style>
  <w:style w:type="paragraph" w:styleId="Befejezs">
    <w:name w:val="Closing"/>
    <w:basedOn w:val="Norml"/>
    <w:locked/>
    <w:rsid w:val="00FF5825"/>
    <w:pPr>
      <w:ind w:left="4252"/>
    </w:pPr>
  </w:style>
  <w:style w:type="paragraph" w:styleId="Bortkcm">
    <w:name w:val="envelope address"/>
    <w:basedOn w:val="Norml"/>
    <w:locked/>
    <w:rsid w:val="00FF5825"/>
    <w:pPr>
      <w:framePr w:w="7920" w:h="1980" w:hRule="exact" w:hSpace="141" w:wrap="auto" w:hAnchor="page" w:xAlign="center" w:yAlign="bottom"/>
      <w:ind w:left="2880"/>
    </w:pPr>
    <w:rPr>
      <w:rFonts w:ascii="Arial" w:hAnsi="Arial" w:cs="Arial"/>
    </w:rPr>
  </w:style>
  <w:style w:type="paragraph" w:styleId="Cm">
    <w:name w:val="Title"/>
    <w:basedOn w:val="Norml"/>
    <w:qFormat/>
    <w:locked/>
    <w:rsid w:val="00FF5825"/>
    <w:pPr>
      <w:spacing w:before="240" w:after="60"/>
      <w:jc w:val="center"/>
      <w:outlineLvl w:val="0"/>
    </w:pPr>
    <w:rPr>
      <w:rFonts w:ascii="Arial" w:hAnsi="Arial" w:cs="Arial"/>
      <w:b/>
      <w:bCs/>
      <w:kern w:val="28"/>
      <w:sz w:val="32"/>
      <w:szCs w:val="32"/>
    </w:rPr>
  </w:style>
  <w:style w:type="paragraph" w:styleId="Csakszveg">
    <w:name w:val="Plain Text"/>
    <w:basedOn w:val="Norml"/>
    <w:locked/>
    <w:rsid w:val="00FF5825"/>
    <w:rPr>
      <w:rFonts w:ascii="Courier New" w:hAnsi="Courier New" w:cs="Courier New"/>
      <w:sz w:val="20"/>
      <w:szCs w:val="20"/>
    </w:rPr>
  </w:style>
  <w:style w:type="paragraph" w:styleId="Dtum">
    <w:name w:val="Date"/>
    <w:basedOn w:val="Norml"/>
    <w:next w:val="Norml"/>
    <w:locked/>
    <w:rsid w:val="00FF5825"/>
  </w:style>
  <w:style w:type="paragraph" w:styleId="E-mail-alrs">
    <w:name w:val="E-mail Signature"/>
    <w:basedOn w:val="Norml"/>
    <w:locked/>
    <w:rsid w:val="00FF5825"/>
  </w:style>
  <w:style w:type="paragraph" w:styleId="Feladcmebortkon">
    <w:name w:val="envelope return"/>
    <w:basedOn w:val="Norml"/>
    <w:locked/>
    <w:rsid w:val="00FF5825"/>
    <w:rPr>
      <w:rFonts w:ascii="Arial" w:hAnsi="Arial" w:cs="Arial"/>
      <w:sz w:val="20"/>
      <w:szCs w:val="20"/>
    </w:rPr>
  </w:style>
  <w:style w:type="paragraph" w:styleId="Felsorols">
    <w:name w:val="List Bullet"/>
    <w:basedOn w:val="Norml"/>
    <w:locked/>
    <w:rsid w:val="00FF5825"/>
    <w:pPr>
      <w:numPr>
        <w:numId w:val="27"/>
      </w:numPr>
    </w:pPr>
  </w:style>
  <w:style w:type="paragraph" w:styleId="Felsorols2">
    <w:name w:val="List Bullet 2"/>
    <w:basedOn w:val="Norml"/>
    <w:locked/>
    <w:rsid w:val="00FF5825"/>
    <w:pPr>
      <w:numPr>
        <w:numId w:val="28"/>
      </w:numPr>
    </w:pPr>
  </w:style>
  <w:style w:type="paragraph" w:styleId="Felsorols3">
    <w:name w:val="List Bullet 3"/>
    <w:basedOn w:val="Norml"/>
    <w:locked/>
    <w:rsid w:val="00FF5825"/>
    <w:pPr>
      <w:numPr>
        <w:numId w:val="29"/>
      </w:numPr>
    </w:pPr>
  </w:style>
  <w:style w:type="paragraph" w:styleId="Felsorols4">
    <w:name w:val="List Bullet 4"/>
    <w:basedOn w:val="Norml"/>
    <w:locked/>
    <w:rsid w:val="00FF5825"/>
    <w:pPr>
      <w:numPr>
        <w:numId w:val="30"/>
      </w:numPr>
    </w:pPr>
  </w:style>
  <w:style w:type="paragraph" w:styleId="Felsorols5">
    <w:name w:val="List Bullet 5"/>
    <w:basedOn w:val="Norml"/>
    <w:locked/>
    <w:rsid w:val="00FF5825"/>
    <w:pPr>
      <w:numPr>
        <w:numId w:val="31"/>
      </w:numPr>
    </w:pPr>
  </w:style>
  <w:style w:type="paragraph" w:styleId="Hivatkozsjegyzk">
    <w:name w:val="table of authorities"/>
    <w:basedOn w:val="Norml"/>
    <w:next w:val="Norml"/>
    <w:semiHidden/>
    <w:locked/>
    <w:rsid w:val="00FF5825"/>
    <w:pPr>
      <w:ind w:left="240" w:hanging="240"/>
    </w:pPr>
  </w:style>
  <w:style w:type="paragraph" w:styleId="Hivatkozsjegyzk-fej">
    <w:name w:val="toa heading"/>
    <w:basedOn w:val="Norml"/>
    <w:next w:val="Norml"/>
    <w:semiHidden/>
    <w:locked/>
    <w:rsid w:val="00FF5825"/>
    <w:pPr>
      <w:spacing w:before="120"/>
    </w:pPr>
    <w:rPr>
      <w:rFonts w:ascii="Arial" w:hAnsi="Arial" w:cs="Arial"/>
      <w:b/>
      <w:bCs/>
    </w:rPr>
  </w:style>
  <w:style w:type="paragraph" w:styleId="HTML-cm">
    <w:name w:val="HTML Address"/>
    <w:basedOn w:val="Norml"/>
    <w:locked/>
    <w:rsid w:val="00FF5825"/>
    <w:rPr>
      <w:i/>
      <w:iCs/>
    </w:rPr>
  </w:style>
  <w:style w:type="paragraph" w:styleId="Kpalrs">
    <w:name w:val="caption"/>
    <w:basedOn w:val="Norml"/>
    <w:next w:val="Norml"/>
    <w:qFormat/>
    <w:locked/>
    <w:rsid w:val="00FF5825"/>
    <w:rPr>
      <w:b/>
      <w:bCs/>
      <w:sz w:val="20"/>
      <w:szCs w:val="20"/>
    </w:rPr>
  </w:style>
  <w:style w:type="paragraph" w:styleId="Lbjegyzetszveg">
    <w:name w:val="footnote text"/>
    <w:basedOn w:val="Norml"/>
    <w:semiHidden/>
    <w:locked/>
    <w:rsid w:val="00FF5825"/>
    <w:rPr>
      <w:sz w:val="20"/>
      <w:szCs w:val="20"/>
    </w:rPr>
  </w:style>
  <w:style w:type="paragraph" w:styleId="Lista">
    <w:name w:val="List"/>
    <w:basedOn w:val="Norml"/>
    <w:locked/>
    <w:rsid w:val="00FF5825"/>
    <w:pPr>
      <w:ind w:left="283" w:hanging="283"/>
    </w:pPr>
  </w:style>
  <w:style w:type="paragraph" w:styleId="Lista2">
    <w:name w:val="List 2"/>
    <w:basedOn w:val="Norml"/>
    <w:locked/>
    <w:rsid w:val="00FF5825"/>
    <w:pPr>
      <w:ind w:left="566" w:hanging="283"/>
    </w:pPr>
  </w:style>
  <w:style w:type="paragraph" w:styleId="Lista3">
    <w:name w:val="List 3"/>
    <w:basedOn w:val="Norml"/>
    <w:locked/>
    <w:rsid w:val="00FF5825"/>
    <w:pPr>
      <w:ind w:left="849" w:hanging="283"/>
    </w:pPr>
  </w:style>
  <w:style w:type="paragraph" w:styleId="Lista4">
    <w:name w:val="List 4"/>
    <w:basedOn w:val="Norml"/>
    <w:locked/>
    <w:rsid w:val="00FF5825"/>
    <w:pPr>
      <w:ind w:left="1132" w:hanging="283"/>
    </w:pPr>
  </w:style>
  <w:style w:type="paragraph" w:styleId="Lista5">
    <w:name w:val="List 5"/>
    <w:basedOn w:val="Norml"/>
    <w:locked/>
    <w:rsid w:val="00FF5825"/>
    <w:pPr>
      <w:ind w:left="1415" w:hanging="283"/>
    </w:pPr>
  </w:style>
  <w:style w:type="paragraph" w:styleId="Listafolytatsa">
    <w:name w:val="List Continue"/>
    <w:basedOn w:val="Norml"/>
    <w:locked/>
    <w:rsid w:val="00FF5825"/>
    <w:pPr>
      <w:spacing w:after="120"/>
      <w:ind w:left="283"/>
    </w:pPr>
  </w:style>
  <w:style w:type="paragraph" w:styleId="Listafolytatsa2">
    <w:name w:val="List Continue 2"/>
    <w:basedOn w:val="Norml"/>
    <w:locked/>
    <w:rsid w:val="00FF5825"/>
    <w:pPr>
      <w:spacing w:after="120"/>
      <w:ind w:left="566"/>
    </w:pPr>
  </w:style>
  <w:style w:type="paragraph" w:styleId="Listafolytatsa3">
    <w:name w:val="List Continue 3"/>
    <w:basedOn w:val="Norml"/>
    <w:locked/>
    <w:rsid w:val="00FF5825"/>
    <w:pPr>
      <w:spacing w:after="120"/>
      <w:ind w:left="849"/>
    </w:pPr>
  </w:style>
  <w:style w:type="paragraph" w:styleId="Listafolytatsa4">
    <w:name w:val="List Continue 4"/>
    <w:basedOn w:val="Norml"/>
    <w:locked/>
    <w:rsid w:val="00FF5825"/>
    <w:pPr>
      <w:spacing w:after="120"/>
      <w:ind w:left="1132"/>
    </w:pPr>
  </w:style>
  <w:style w:type="paragraph" w:styleId="Listafolytatsa5">
    <w:name w:val="List Continue 5"/>
    <w:basedOn w:val="Norml"/>
    <w:locked/>
    <w:rsid w:val="00FF5825"/>
    <w:pPr>
      <w:spacing w:after="120"/>
      <w:ind w:left="1415"/>
    </w:pPr>
  </w:style>
  <w:style w:type="paragraph" w:styleId="Makrszvege">
    <w:name w:val="macro"/>
    <w:semiHidden/>
    <w:locked/>
    <w:rsid w:val="00FF582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gjegyzsfej">
    <w:name w:val="Note Heading"/>
    <w:basedOn w:val="Norml"/>
    <w:next w:val="Norml"/>
    <w:locked/>
    <w:rsid w:val="00FF5825"/>
  </w:style>
  <w:style w:type="paragraph" w:styleId="Megszlts">
    <w:name w:val="Salutation"/>
    <w:basedOn w:val="Norml"/>
    <w:next w:val="Norml"/>
    <w:locked/>
    <w:rsid w:val="00FF5825"/>
  </w:style>
  <w:style w:type="paragraph" w:styleId="NormlWeb">
    <w:name w:val="Normal (Web)"/>
    <w:basedOn w:val="Norml"/>
    <w:locked/>
    <w:rsid w:val="00FF5825"/>
    <w:rPr>
      <w:rFonts w:ascii="Times New Roman" w:hAnsi="Times New Roman"/>
    </w:rPr>
  </w:style>
  <w:style w:type="paragraph" w:styleId="Normlbehzs">
    <w:name w:val="Normal Indent"/>
    <w:basedOn w:val="Norml"/>
    <w:locked/>
    <w:rsid w:val="00FF5825"/>
    <w:pPr>
      <w:ind w:left="708"/>
    </w:pPr>
  </w:style>
  <w:style w:type="paragraph" w:styleId="Szmozottlista">
    <w:name w:val="List Number"/>
    <w:basedOn w:val="Norml"/>
    <w:locked/>
    <w:rsid w:val="00FF5825"/>
    <w:pPr>
      <w:numPr>
        <w:numId w:val="32"/>
      </w:numPr>
    </w:pPr>
  </w:style>
  <w:style w:type="paragraph" w:styleId="Szmozottlista2">
    <w:name w:val="List Number 2"/>
    <w:basedOn w:val="Norml"/>
    <w:locked/>
    <w:rsid w:val="00FF5825"/>
    <w:pPr>
      <w:numPr>
        <w:numId w:val="33"/>
      </w:numPr>
    </w:pPr>
  </w:style>
  <w:style w:type="paragraph" w:styleId="Szmozottlista3">
    <w:name w:val="List Number 3"/>
    <w:basedOn w:val="Norml"/>
    <w:locked/>
    <w:rsid w:val="00FF5825"/>
    <w:pPr>
      <w:numPr>
        <w:numId w:val="34"/>
      </w:numPr>
    </w:pPr>
  </w:style>
  <w:style w:type="paragraph" w:styleId="Szmozottlista4">
    <w:name w:val="List Number 4"/>
    <w:basedOn w:val="Norml"/>
    <w:locked/>
    <w:rsid w:val="00FF5825"/>
    <w:pPr>
      <w:numPr>
        <w:numId w:val="35"/>
      </w:numPr>
    </w:pPr>
  </w:style>
  <w:style w:type="paragraph" w:styleId="Szmozottlista5">
    <w:name w:val="List Number 5"/>
    <w:basedOn w:val="Norml"/>
    <w:locked/>
    <w:rsid w:val="00FF5825"/>
    <w:pPr>
      <w:numPr>
        <w:numId w:val="36"/>
      </w:numPr>
    </w:pPr>
  </w:style>
  <w:style w:type="paragraph" w:styleId="Szvegblokk">
    <w:name w:val="Block Text"/>
    <w:basedOn w:val="Norml"/>
    <w:locked/>
    <w:rsid w:val="00FF5825"/>
    <w:pPr>
      <w:spacing w:after="120"/>
      <w:ind w:left="1440" w:right="1440"/>
    </w:pPr>
  </w:style>
  <w:style w:type="paragraph" w:styleId="Szvegtrzs3">
    <w:name w:val="Body Text 3"/>
    <w:basedOn w:val="Norml"/>
    <w:locked/>
    <w:rsid w:val="00FF5825"/>
    <w:pPr>
      <w:spacing w:after="120"/>
    </w:pPr>
    <w:rPr>
      <w:sz w:val="16"/>
      <w:szCs w:val="16"/>
    </w:rPr>
  </w:style>
  <w:style w:type="paragraph" w:styleId="Szvegtrzsbehzssal">
    <w:name w:val="Body Text Indent"/>
    <w:basedOn w:val="Norml"/>
    <w:locked/>
    <w:rsid w:val="00FF5825"/>
    <w:pPr>
      <w:spacing w:after="120"/>
      <w:ind w:left="283"/>
    </w:pPr>
  </w:style>
  <w:style w:type="paragraph" w:styleId="Szvegtrzsbehzssal2">
    <w:name w:val="Body Text Indent 2"/>
    <w:basedOn w:val="Norml"/>
    <w:locked/>
    <w:rsid w:val="00FF5825"/>
    <w:pPr>
      <w:spacing w:after="120" w:line="480" w:lineRule="auto"/>
      <w:ind w:left="283"/>
    </w:pPr>
  </w:style>
  <w:style w:type="paragraph" w:styleId="Szvegtrzsbehzssal3">
    <w:name w:val="Body Text Indent 3"/>
    <w:basedOn w:val="Norml"/>
    <w:locked/>
    <w:rsid w:val="00FF5825"/>
    <w:pPr>
      <w:spacing w:after="120"/>
      <w:ind w:left="283"/>
    </w:pPr>
    <w:rPr>
      <w:sz w:val="16"/>
      <w:szCs w:val="16"/>
    </w:rPr>
  </w:style>
  <w:style w:type="paragraph" w:styleId="Szvegtrzselssora">
    <w:name w:val="Body Text First Indent"/>
    <w:basedOn w:val="Szvegtrzs"/>
    <w:locked/>
    <w:rsid w:val="00FF5825"/>
    <w:pPr>
      <w:widowControl w:val="0"/>
      <w:autoSpaceDE w:val="0"/>
      <w:autoSpaceDN w:val="0"/>
      <w:adjustRightInd w:val="0"/>
      <w:spacing w:after="120"/>
      <w:ind w:firstLine="210"/>
      <w:jc w:val="left"/>
    </w:pPr>
    <w:rPr>
      <w:rFonts w:ascii="Garamond" w:hAnsi="Garamond"/>
      <w:sz w:val="24"/>
      <w:szCs w:val="24"/>
    </w:rPr>
  </w:style>
  <w:style w:type="paragraph" w:styleId="Szvegtrzselssora2">
    <w:name w:val="Body Text First Indent 2"/>
    <w:basedOn w:val="Szvegtrzsbehzssal"/>
    <w:locked/>
    <w:rsid w:val="00FF5825"/>
    <w:pPr>
      <w:ind w:firstLine="210"/>
    </w:pPr>
  </w:style>
  <w:style w:type="paragraph" w:styleId="Trgymutat1">
    <w:name w:val="index 1"/>
    <w:basedOn w:val="Norml"/>
    <w:next w:val="Norml"/>
    <w:autoRedefine/>
    <w:semiHidden/>
    <w:locked/>
    <w:rsid w:val="00FF5825"/>
    <w:pPr>
      <w:ind w:left="240" w:hanging="240"/>
    </w:pPr>
  </w:style>
  <w:style w:type="paragraph" w:styleId="Trgymutat2">
    <w:name w:val="index 2"/>
    <w:basedOn w:val="Norml"/>
    <w:next w:val="Norml"/>
    <w:autoRedefine/>
    <w:semiHidden/>
    <w:locked/>
    <w:rsid w:val="00FF5825"/>
    <w:pPr>
      <w:ind w:left="480" w:hanging="240"/>
    </w:pPr>
  </w:style>
  <w:style w:type="paragraph" w:styleId="Trgymutat4">
    <w:name w:val="index 4"/>
    <w:basedOn w:val="Norml"/>
    <w:next w:val="Norml"/>
    <w:autoRedefine/>
    <w:semiHidden/>
    <w:locked/>
    <w:rsid w:val="00FF5825"/>
    <w:pPr>
      <w:ind w:left="960" w:hanging="240"/>
    </w:pPr>
  </w:style>
  <w:style w:type="paragraph" w:styleId="Trgymutat5">
    <w:name w:val="index 5"/>
    <w:basedOn w:val="Norml"/>
    <w:next w:val="Norml"/>
    <w:autoRedefine/>
    <w:semiHidden/>
    <w:locked/>
    <w:rsid w:val="00FF5825"/>
    <w:pPr>
      <w:ind w:left="1200" w:hanging="240"/>
    </w:pPr>
  </w:style>
  <w:style w:type="paragraph" w:styleId="Trgymutat6">
    <w:name w:val="index 6"/>
    <w:basedOn w:val="Norml"/>
    <w:next w:val="Norml"/>
    <w:autoRedefine/>
    <w:semiHidden/>
    <w:locked/>
    <w:rsid w:val="00FF5825"/>
    <w:pPr>
      <w:ind w:left="1440" w:hanging="240"/>
    </w:pPr>
  </w:style>
  <w:style w:type="paragraph" w:styleId="Trgymutat7">
    <w:name w:val="index 7"/>
    <w:basedOn w:val="Norml"/>
    <w:next w:val="Norml"/>
    <w:autoRedefine/>
    <w:semiHidden/>
    <w:locked/>
    <w:rsid w:val="00FF5825"/>
    <w:pPr>
      <w:ind w:left="1680" w:hanging="240"/>
    </w:pPr>
  </w:style>
  <w:style w:type="paragraph" w:styleId="Trgymutat8">
    <w:name w:val="index 8"/>
    <w:basedOn w:val="Norml"/>
    <w:next w:val="Norml"/>
    <w:autoRedefine/>
    <w:semiHidden/>
    <w:locked/>
    <w:rsid w:val="00FF5825"/>
    <w:pPr>
      <w:ind w:left="1920" w:hanging="240"/>
    </w:pPr>
  </w:style>
  <w:style w:type="paragraph" w:styleId="Trgymutat9">
    <w:name w:val="index 9"/>
    <w:basedOn w:val="Norml"/>
    <w:next w:val="Norml"/>
    <w:autoRedefine/>
    <w:semiHidden/>
    <w:locked/>
    <w:rsid w:val="00FF5825"/>
    <w:pPr>
      <w:ind w:left="2160" w:hanging="240"/>
    </w:pPr>
  </w:style>
  <w:style w:type="paragraph" w:styleId="Trgymutatcm">
    <w:name w:val="index heading"/>
    <w:basedOn w:val="Norml"/>
    <w:next w:val="Trgymutat1"/>
    <w:semiHidden/>
    <w:locked/>
    <w:rsid w:val="00FF5825"/>
    <w:rPr>
      <w:rFonts w:ascii="Arial" w:hAnsi="Arial" w:cs="Arial"/>
      <w:b/>
      <w:bCs/>
    </w:rPr>
  </w:style>
  <w:style w:type="paragraph" w:styleId="TJ4">
    <w:name w:val="toc 4"/>
    <w:basedOn w:val="Norml"/>
    <w:next w:val="Norml"/>
    <w:autoRedefine/>
    <w:semiHidden/>
    <w:locked/>
    <w:rsid w:val="00FF5825"/>
    <w:pPr>
      <w:ind w:left="720"/>
    </w:pPr>
  </w:style>
  <w:style w:type="paragraph" w:styleId="TJ5">
    <w:name w:val="toc 5"/>
    <w:basedOn w:val="Norml"/>
    <w:next w:val="Norml"/>
    <w:autoRedefine/>
    <w:semiHidden/>
    <w:locked/>
    <w:rsid w:val="00FF5825"/>
    <w:pPr>
      <w:ind w:left="960"/>
    </w:pPr>
  </w:style>
  <w:style w:type="paragraph" w:styleId="TJ6">
    <w:name w:val="toc 6"/>
    <w:basedOn w:val="Norml"/>
    <w:next w:val="Norml"/>
    <w:autoRedefine/>
    <w:semiHidden/>
    <w:locked/>
    <w:rsid w:val="00FF5825"/>
    <w:pPr>
      <w:ind w:left="1200"/>
    </w:pPr>
  </w:style>
  <w:style w:type="paragraph" w:styleId="TJ7">
    <w:name w:val="toc 7"/>
    <w:basedOn w:val="Norml"/>
    <w:next w:val="Norml"/>
    <w:autoRedefine/>
    <w:semiHidden/>
    <w:locked/>
    <w:rsid w:val="00FF5825"/>
    <w:pPr>
      <w:ind w:left="1440"/>
    </w:pPr>
  </w:style>
  <w:style w:type="paragraph" w:styleId="TJ8">
    <w:name w:val="toc 8"/>
    <w:basedOn w:val="Norml"/>
    <w:next w:val="Norml"/>
    <w:autoRedefine/>
    <w:semiHidden/>
    <w:locked/>
    <w:rsid w:val="00FF5825"/>
    <w:pPr>
      <w:ind w:left="1680"/>
    </w:pPr>
  </w:style>
  <w:style w:type="paragraph" w:styleId="TJ9">
    <w:name w:val="toc 9"/>
    <w:basedOn w:val="Norml"/>
    <w:next w:val="Norml"/>
    <w:autoRedefine/>
    <w:semiHidden/>
    <w:locked/>
    <w:rsid w:val="00FF5825"/>
    <w:pPr>
      <w:ind w:left="1920"/>
    </w:pPr>
  </w:style>
  <w:style w:type="paragraph" w:styleId="zenetfej">
    <w:name w:val="Message Header"/>
    <w:basedOn w:val="Norml"/>
    <w:locked/>
    <w:rsid w:val="00FF5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Vgjegyzetszvege">
    <w:name w:val="endnote text"/>
    <w:basedOn w:val="Norml"/>
    <w:semiHidden/>
    <w:locked/>
    <w:rsid w:val="00FF5825"/>
    <w:rPr>
      <w:sz w:val="20"/>
      <w:szCs w:val="20"/>
    </w:rPr>
  </w:style>
  <w:style w:type="paragraph" w:customStyle="1" w:styleId="a">
    <w:basedOn w:val="Norml"/>
    <w:rsid w:val="0002111C"/>
    <w:pPr>
      <w:widowControl/>
      <w:autoSpaceDE/>
      <w:autoSpaceDN/>
      <w:adjustRightInd/>
      <w:spacing w:after="160" w:line="240" w:lineRule="exact"/>
    </w:pPr>
    <w:rPr>
      <w:rFonts w:ascii="Verdana" w:hAnsi="Verdana"/>
      <w:sz w:val="20"/>
      <w:szCs w:val="20"/>
      <w:lang w:val="en-US" w:eastAsia="en-US"/>
    </w:rPr>
  </w:style>
  <w:style w:type="paragraph" w:customStyle="1" w:styleId="Szvegtrzs22">
    <w:name w:val="Szövegtörzs 22"/>
    <w:basedOn w:val="Norml"/>
    <w:rsid w:val="003E4614"/>
    <w:pPr>
      <w:widowControl/>
      <w:suppressAutoHyphens/>
      <w:autoSpaceDE/>
      <w:autoSpaceDN/>
      <w:adjustRightInd/>
      <w:spacing w:after="120" w:line="480" w:lineRule="auto"/>
    </w:pPr>
    <w:rPr>
      <w:rFonts w:ascii="Times New Roman" w:hAnsi="Times New Roman"/>
      <w:sz w:val="26"/>
      <w:szCs w:val="20"/>
      <w:lang w:eastAsia="ar-SA"/>
    </w:rPr>
  </w:style>
  <w:style w:type="paragraph" w:styleId="Listaszerbekezds">
    <w:name w:val="List Paragraph"/>
    <w:basedOn w:val="Norml"/>
    <w:uiPriority w:val="34"/>
    <w:qFormat/>
    <w:rsid w:val="00946450"/>
    <w:pPr>
      <w:ind w:left="720"/>
      <w:contextualSpacing/>
    </w:pPr>
  </w:style>
  <w:style w:type="paragraph" w:styleId="Vltozat">
    <w:name w:val="Revision"/>
    <w:hidden/>
    <w:uiPriority w:val="99"/>
    <w:semiHidden/>
    <w:rsid w:val="00C90CD7"/>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068328">
      <w:bodyDiv w:val="1"/>
      <w:marLeft w:val="0"/>
      <w:marRight w:val="0"/>
      <w:marTop w:val="0"/>
      <w:marBottom w:val="0"/>
      <w:divBdr>
        <w:top w:val="none" w:sz="0" w:space="0" w:color="auto"/>
        <w:left w:val="none" w:sz="0" w:space="0" w:color="auto"/>
        <w:bottom w:val="none" w:sz="0" w:space="0" w:color="auto"/>
        <w:right w:val="none" w:sz="0" w:space="0" w:color="auto"/>
      </w:divBdr>
    </w:div>
    <w:div w:id="64110488">
      <w:bodyDiv w:val="1"/>
      <w:marLeft w:val="0"/>
      <w:marRight w:val="0"/>
      <w:marTop w:val="0"/>
      <w:marBottom w:val="0"/>
      <w:divBdr>
        <w:top w:val="none" w:sz="0" w:space="0" w:color="auto"/>
        <w:left w:val="none" w:sz="0" w:space="0" w:color="auto"/>
        <w:bottom w:val="none" w:sz="0" w:space="0" w:color="auto"/>
        <w:right w:val="none" w:sz="0" w:space="0" w:color="auto"/>
      </w:divBdr>
    </w:div>
    <w:div w:id="70741295">
      <w:bodyDiv w:val="1"/>
      <w:marLeft w:val="0"/>
      <w:marRight w:val="0"/>
      <w:marTop w:val="0"/>
      <w:marBottom w:val="0"/>
      <w:divBdr>
        <w:top w:val="none" w:sz="0" w:space="0" w:color="auto"/>
        <w:left w:val="none" w:sz="0" w:space="0" w:color="auto"/>
        <w:bottom w:val="none" w:sz="0" w:space="0" w:color="auto"/>
        <w:right w:val="none" w:sz="0" w:space="0" w:color="auto"/>
      </w:divBdr>
    </w:div>
    <w:div w:id="76173237">
      <w:bodyDiv w:val="1"/>
      <w:marLeft w:val="0"/>
      <w:marRight w:val="0"/>
      <w:marTop w:val="0"/>
      <w:marBottom w:val="0"/>
      <w:divBdr>
        <w:top w:val="none" w:sz="0" w:space="0" w:color="auto"/>
        <w:left w:val="none" w:sz="0" w:space="0" w:color="auto"/>
        <w:bottom w:val="none" w:sz="0" w:space="0" w:color="auto"/>
        <w:right w:val="none" w:sz="0" w:space="0" w:color="auto"/>
      </w:divBdr>
    </w:div>
    <w:div w:id="81999195">
      <w:bodyDiv w:val="1"/>
      <w:marLeft w:val="0"/>
      <w:marRight w:val="0"/>
      <w:marTop w:val="0"/>
      <w:marBottom w:val="0"/>
      <w:divBdr>
        <w:top w:val="none" w:sz="0" w:space="0" w:color="auto"/>
        <w:left w:val="none" w:sz="0" w:space="0" w:color="auto"/>
        <w:bottom w:val="none" w:sz="0" w:space="0" w:color="auto"/>
        <w:right w:val="none" w:sz="0" w:space="0" w:color="auto"/>
      </w:divBdr>
    </w:div>
    <w:div w:id="86267441">
      <w:bodyDiv w:val="1"/>
      <w:marLeft w:val="0"/>
      <w:marRight w:val="0"/>
      <w:marTop w:val="0"/>
      <w:marBottom w:val="0"/>
      <w:divBdr>
        <w:top w:val="none" w:sz="0" w:space="0" w:color="auto"/>
        <w:left w:val="none" w:sz="0" w:space="0" w:color="auto"/>
        <w:bottom w:val="none" w:sz="0" w:space="0" w:color="auto"/>
        <w:right w:val="none" w:sz="0" w:space="0" w:color="auto"/>
      </w:divBdr>
    </w:div>
    <w:div w:id="123932769">
      <w:bodyDiv w:val="1"/>
      <w:marLeft w:val="0"/>
      <w:marRight w:val="0"/>
      <w:marTop w:val="0"/>
      <w:marBottom w:val="0"/>
      <w:divBdr>
        <w:top w:val="none" w:sz="0" w:space="0" w:color="auto"/>
        <w:left w:val="none" w:sz="0" w:space="0" w:color="auto"/>
        <w:bottom w:val="none" w:sz="0" w:space="0" w:color="auto"/>
        <w:right w:val="none" w:sz="0" w:space="0" w:color="auto"/>
      </w:divBdr>
    </w:div>
    <w:div w:id="134492228">
      <w:bodyDiv w:val="1"/>
      <w:marLeft w:val="0"/>
      <w:marRight w:val="0"/>
      <w:marTop w:val="0"/>
      <w:marBottom w:val="0"/>
      <w:divBdr>
        <w:top w:val="none" w:sz="0" w:space="0" w:color="auto"/>
        <w:left w:val="none" w:sz="0" w:space="0" w:color="auto"/>
        <w:bottom w:val="none" w:sz="0" w:space="0" w:color="auto"/>
        <w:right w:val="none" w:sz="0" w:space="0" w:color="auto"/>
      </w:divBdr>
    </w:div>
    <w:div w:id="222760205">
      <w:bodyDiv w:val="1"/>
      <w:marLeft w:val="0"/>
      <w:marRight w:val="0"/>
      <w:marTop w:val="0"/>
      <w:marBottom w:val="0"/>
      <w:divBdr>
        <w:top w:val="none" w:sz="0" w:space="0" w:color="auto"/>
        <w:left w:val="none" w:sz="0" w:space="0" w:color="auto"/>
        <w:bottom w:val="none" w:sz="0" w:space="0" w:color="auto"/>
        <w:right w:val="none" w:sz="0" w:space="0" w:color="auto"/>
      </w:divBdr>
    </w:div>
    <w:div w:id="236595193">
      <w:bodyDiv w:val="1"/>
      <w:marLeft w:val="0"/>
      <w:marRight w:val="0"/>
      <w:marTop w:val="0"/>
      <w:marBottom w:val="0"/>
      <w:divBdr>
        <w:top w:val="none" w:sz="0" w:space="0" w:color="auto"/>
        <w:left w:val="none" w:sz="0" w:space="0" w:color="auto"/>
        <w:bottom w:val="none" w:sz="0" w:space="0" w:color="auto"/>
        <w:right w:val="none" w:sz="0" w:space="0" w:color="auto"/>
      </w:divBdr>
    </w:div>
    <w:div w:id="275060551">
      <w:bodyDiv w:val="1"/>
      <w:marLeft w:val="0"/>
      <w:marRight w:val="0"/>
      <w:marTop w:val="0"/>
      <w:marBottom w:val="0"/>
      <w:divBdr>
        <w:top w:val="none" w:sz="0" w:space="0" w:color="auto"/>
        <w:left w:val="none" w:sz="0" w:space="0" w:color="auto"/>
        <w:bottom w:val="none" w:sz="0" w:space="0" w:color="auto"/>
        <w:right w:val="none" w:sz="0" w:space="0" w:color="auto"/>
      </w:divBdr>
    </w:div>
    <w:div w:id="290020804">
      <w:bodyDiv w:val="1"/>
      <w:marLeft w:val="0"/>
      <w:marRight w:val="0"/>
      <w:marTop w:val="0"/>
      <w:marBottom w:val="0"/>
      <w:divBdr>
        <w:top w:val="none" w:sz="0" w:space="0" w:color="auto"/>
        <w:left w:val="none" w:sz="0" w:space="0" w:color="auto"/>
        <w:bottom w:val="none" w:sz="0" w:space="0" w:color="auto"/>
        <w:right w:val="none" w:sz="0" w:space="0" w:color="auto"/>
      </w:divBdr>
    </w:div>
    <w:div w:id="310213109">
      <w:bodyDiv w:val="1"/>
      <w:marLeft w:val="0"/>
      <w:marRight w:val="0"/>
      <w:marTop w:val="0"/>
      <w:marBottom w:val="0"/>
      <w:divBdr>
        <w:top w:val="none" w:sz="0" w:space="0" w:color="auto"/>
        <w:left w:val="none" w:sz="0" w:space="0" w:color="auto"/>
        <w:bottom w:val="none" w:sz="0" w:space="0" w:color="auto"/>
        <w:right w:val="none" w:sz="0" w:space="0" w:color="auto"/>
      </w:divBdr>
    </w:div>
    <w:div w:id="315912794">
      <w:bodyDiv w:val="1"/>
      <w:marLeft w:val="0"/>
      <w:marRight w:val="0"/>
      <w:marTop w:val="0"/>
      <w:marBottom w:val="0"/>
      <w:divBdr>
        <w:top w:val="none" w:sz="0" w:space="0" w:color="auto"/>
        <w:left w:val="none" w:sz="0" w:space="0" w:color="auto"/>
        <w:bottom w:val="none" w:sz="0" w:space="0" w:color="auto"/>
        <w:right w:val="none" w:sz="0" w:space="0" w:color="auto"/>
      </w:divBdr>
    </w:div>
    <w:div w:id="322662974">
      <w:bodyDiv w:val="1"/>
      <w:marLeft w:val="0"/>
      <w:marRight w:val="0"/>
      <w:marTop w:val="0"/>
      <w:marBottom w:val="0"/>
      <w:divBdr>
        <w:top w:val="none" w:sz="0" w:space="0" w:color="auto"/>
        <w:left w:val="none" w:sz="0" w:space="0" w:color="auto"/>
        <w:bottom w:val="none" w:sz="0" w:space="0" w:color="auto"/>
        <w:right w:val="none" w:sz="0" w:space="0" w:color="auto"/>
      </w:divBdr>
    </w:div>
    <w:div w:id="428889713">
      <w:bodyDiv w:val="1"/>
      <w:marLeft w:val="0"/>
      <w:marRight w:val="0"/>
      <w:marTop w:val="0"/>
      <w:marBottom w:val="0"/>
      <w:divBdr>
        <w:top w:val="none" w:sz="0" w:space="0" w:color="auto"/>
        <w:left w:val="none" w:sz="0" w:space="0" w:color="auto"/>
        <w:bottom w:val="none" w:sz="0" w:space="0" w:color="auto"/>
        <w:right w:val="none" w:sz="0" w:space="0" w:color="auto"/>
      </w:divBdr>
    </w:div>
    <w:div w:id="455417161">
      <w:bodyDiv w:val="1"/>
      <w:marLeft w:val="0"/>
      <w:marRight w:val="0"/>
      <w:marTop w:val="0"/>
      <w:marBottom w:val="0"/>
      <w:divBdr>
        <w:top w:val="none" w:sz="0" w:space="0" w:color="auto"/>
        <w:left w:val="none" w:sz="0" w:space="0" w:color="auto"/>
        <w:bottom w:val="none" w:sz="0" w:space="0" w:color="auto"/>
        <w:right w:val="none" w:sz="0" w:space="0" w:color="auto"/>
      </w:divBdr>
    </w:div>
    <w:div w:id="459619007">
      <w:bodyDiv w:val="1"/>
      <w:marLeft w:val="0"/>
      <w:marRight w:val="0"/>
      <w:marTop w:val="0"/>
      <w:marBottom w:val="0"/>
      <w:divBdr>
        <w:top w:val="none" w:sz="0" w:space="0" w:color="auto"/>
        <w:left w:val="none" w:sz="0" w:space="0" w:color="auto"/>
        <w:bottom w:val="none" w:sz="0" w:space="0" w:color="auto"/>
        <w:right w:val="none" w:sz="0" w:space="0" w:color="auto"/>
      </w:divBdr>
    </w:div>
    <w:div w:id="474487978">
      <w:bodyDiv w:val="1"/>
      <w:marLeft w:val="0"/>
      <w:marRight w:val="0"/>
      <w:marTop w:val="0"/>
      <w:marBottom w:val="0"/>
      <w:divBdr>
        <w:top w:val="none" w:sz="0" w:space="0" w:color="auto"/>
        <w:left w:val="none" w:sz="0" w:space="0" w:color="auto"/>
        <w:bottom w:val="none" w:sz="0" w:space="0" w:color="auto"/>
        <w:right w:val="none" w:sz="0" w:space="0" w:color="auto"/>
      </w:divBdr>
    </w:div>
    <w:div w:id="506944740">
      <w:bodyDiv w:val="1"/>
      <w:marLeft w:val="0"/>
      <w:marRight w:val="0"/>
      <w:marTop w:val="0"/>
      <w:marBottom w:val="0"/>
      <w:divBdr>
        <w:top w:val="none" w:sz="0" w:space="0" w:color="auto"/>
        <w:left w:val="none" w:sz="0" w:space="0" w:color="auto"/>
        <w:bottom w:val="none" w:sz="0" w:space="0" w:color="auto"/>
        <w:right w:val="none" w:sz="0" w:space="0" w:color="auto"/>
      </w:divBdr>
    </w:div>
    <w:div w:id="559440638">
      <w:bodyDiv w:val="1"/>
      <w:marLeft w:val="0"/>
      <w:marRight w:val="0"/>
      <w:marTop w:val="0"/>
      <w:marBottom w:val="0"/>
      <w:divBdr>
        <w:top w:val="none" w:sz="0" w:space="0" w:color="auto"/>
        <w:left w:val="none" w:sz="0" w:space="0" w:color="auto"/>
        <w:bottom w:val="none" w:sz="0" w:space="0" w:color="auto"/>
        <w:right w:val="none" w:sz="0" w:space="0" w:color="auto"/>
      </w:divBdr>
    </w:div>
    <w:div w:id="593903665">
      <w:bodyDiv w:val="1"/>
      <w:marLeft w:val="0"/>
      <w:marRight w:val="0"/>
      <w:marTop w:val="0"/>
      <w:marBottom w:val="0"/>
      <w:divBdr>
        <w:top w:val="none" w:sz="0" w:space="0" w:color="auto"/>
        <w:left w:val="none" w:sz="0" w:space="0" w:color="auto"/>
        <w:bottom w:val="none" w:sz="0" w:space="0" w:color="auto"/>
        <w:right w:val="none" w:sz="0" w:space="0" w:color="auto"/>
      </w:divBdr>
    </w:div>
    <w:div w:id="606886394">
      <w:bodyDiv w:val="1"/>
      <w:marLeft w:val="0"/>
      <w:marRight w:val="0"/>
      <w:marTop w:val="0"/>
      <w:marBottom w:val="0"/>
      <w:divBdr>
        <w:top w:val="none" w:sz="0" w:space="0" w:color="auto"/>
        <w:left w:val="none" w:sz="0" w:space="0" w:color="auto"/>
        <w:bottom w:val="none" w:sz="0" w:space="0" w:color="auto"/>
        <w:right w:val="none" w:sz="0" w:space="0" w:color="auto"/>
      </w:divBdr>
    </w:div>
    <w:div w:id="626787514">
      <w:bodyDiv w:val="1"/>
      <w:marLeft w:val="0"/>
      <w:marRight w:val="0"/>
      <w:marTop w:val="0"/>
      <w:marBottom w:val="0"/>
      <w:divBdr>
        <w:top w:val="none" w:sz="0" w:space="0" w:color="auto"/>
        <w:left w:val="none" w:sz="0" w:space="0" w:color="auto"/>
        <w:bottom w:val="none" w:sz="0" w:space="0" w:color="auto"/>
        <w:right w:val="none" w:sz="0" w:space="0" w:color="auto"/>
      </w:divBdr>
    </w:div>
    <w:div w:id="653098363">
      <w:bodyDiv w:val="1"/>
      <w:marLeft w:val="0"/>
      <w:marRight w:val="0"/>
      <w:marTop w:val="0"/>
      <w:marBottom w:val="0"/>
      <w:divBdr>
        <w:top w:val="none" w:sz="0" w:space="0" w:color="auto"/>
        <w:left w:val="none" w:sz="0" w:space="0" w:color="auto"/>
        <w:bottom w:val="none" w:sz="0" w:space="0" w:color="auto"/>
        <w:right w:val="none" w:sz="0" w:space="0" w:color="auto"/>
      </w:divBdr>
    </w:div>
    <w:div w:id="655382985">
      <w:bodyDiv w:val="1"/>
      <w:marLeft w:val="0"/>
      <w:marRight w:val="0"/>
      <w:marTop w:val="0"/>
      <w:marBottom w:val="0"/>
      <w:divBdr>
        <w:top w:val="none" w:sz="0" w:space="0" w:color="auto"/>
        <w:left w:val="none" w:sz="0" w:space="0" w:color="auto"/>
        <w:bottom w:val="none" w:sz="0" w:space="0" w:color="auto"/>
        <w:right w:val="none" w:sz="0" w:space="0" w:color="auto"/>
      </w:divBdr>
    </w:div>
    <w:div w:id="672297535">
      <w:bodyDiv w:val="1"/>
      <w:marLeft w:val="0"/>
      <w:marRight w:val="0"/>
      <w:marTop w:val="0"/>
      <w:marBottom w:val="0"/>
      <w:divBdr>
        <w:top w:val="none" w:sz="0" w:space="0" w:color="auto"/>
        <w:left w:val="none" w:sz="0" w:space="0" w:color="auto"/>
        <w:bottom w:val="none" w:sz="0" w:space="0" w:color="auto"/>
        <w:right w:val="none" w:sz="0" w:space="0" w:color="auto"/>
      </w:divBdr>
    </w:div>
    <w:div w:id="709450510">
      <w:bodyDiv w:val="1"/>
      <w:marLeft w:val="0"/>
      <w:marRight w:val="0"/>
      <w:marTop w:val="0"/>
      <w:marBottom w:val="0"/>
      <w:divBdr>
        <w:top w:val="none" w:sz="0" w:space="0" w:color="auto"/>
        <w:left w:val="none" w:sz="0" w:space="0" w:color="auto"/>
        <w:bottom w:val="none" w:sz="0" w:space="0" w:color="auto"/>
        <w:right w:val="none" w:sz="0" w:space="0" w:color="auto"/>
      </w:divBdr>
    </w:div>
    <w:div w:id="719482403">
      <w:bodyDiv w:val="1"/>
      <w:marLeft w:val="0"/>
      <w:marRight w:val="0"/>
      <w:marTop w:val="0"/>
      <w:marBottom w:val="0"/>
      <w:divBdr>
        <w:top w:val="none" w:sz="0" w:space="0" w:color="auto"/>
        <w:left w:val="none" w:sz="0" w:space="0" w:color="auto"/>
        <w:bottom w:val="none" w:sz="0" w:space="0" w:color="auto"/>
        <w:right w:val="none" w:sz="0" w:space="0" w:color="auto"/>
      </w:divBdr>
    </w:div>
    <w:div w:id="749474085">
      <w:bodyDiv w:val="1"/>
      <w:marLeft w:val="0"/>
      <w:marRight w:val="0"/>
      <w:marTop w:val="0"/>
      <w:marBottom w:val="0"/>
      <w:divBdr>
        <w:top w:val="none" w:sz="0" w:space="0" w:color="auto"/>
        <w:left w:val="none" w:sz="0" w:space="0" w:color="auto"/>
        <w:bottom w:val="none" w:sz="0" w:space="0" w:color="auto"/>
        <w:right w:val="none" w:sz="0" w:space="0" w:color="auto"/>
      </w:divBdr>
    </w:div>
    <w:div w:id="792016408">
      <w:bodyDiv w:val="1"/>
      <w:marLeft w:val="0"/>
      <w:marRight w:val="0"/>
      <w:marTop w:val="0"/>
      <w:marBottom w:val="0"/>
      <w:divBdr>
        <w:top w:val="none" w:sz="0" w:space="0" w:color="auto"/>
        <w:left w:val="none" w:sz="0" w:space="0" w:color="auto"/>
        <w:bottom w:val="none" w:sz="0" w:space="0" w:color="auto"/>
        <w:right w:val="none" w:sz="0" w:space="0" w:color="auto"/>
      </w:divBdr>
    </w:div>
    <w:div w:id="793249510">
      <w:bodyDiv w:val="1"/>
      <w:marLeft w:val="0"/>
      <w:marRight w:val="0"/>
      <w:marTop w:val="0"/>
      <w:marBottom w:val="0"/>
      <w:divBdr>
        <w:top w:val="none" w:sz="0" w:space="0" w:color="auto"/>
        <w:left w:val="none" w:sz="0" w:space="0" w:color="auto"/>
        <w:bottom w:val="none" w:sz="0" w:space="0" w:color="auto"/>
        <w:right w:val="none" w:sz="0" w:space="0" w:color="auto"/>
      </w:divBdr>
    </w:div>
    <w:div w:id="820775685">
      <w:bodyDiv w:val="1"/>
      <w:marLeft w:val="0"/>
      <w:marRight w:val="0"/>
      <w:marTop w:val="0"/>
      <w:marBottom w:val="0"/>
      <w:divBdr>
        <w:top w:val="none" w:sz="0" w:space="0" w:color="auto"/>
        <w:left w:val="none" w:sz="0" w:space="0" w:color="auto"/>
        <w:bottom w:val="none" w:sz="0" w:space="0" w:color="auto"/>
        <w:right w:val="none" w:sz="0" w:space="0" w:color="auto"/>
      </w:divBdr>
    </w:div>
    <w:div w:id="820972508">
      <w:bodyDiv w:val="1"/>
      <w:marLeft w:val="0"/>
      <w:marRight w:val="0"/>
      <w:marTop w:val="0"/>
      <w:marBottom w:val="0"/>
      <w:divBdr>
        <w:top w:val="none" w:sz="0" w:space="0" w:color="auto"/>
        <w:left w:val="none" w:sz="0" w:space="0" w:color="auto"/>
        <w:bottom w:val="none" w:sz="0" w:space="0" w:color="auto"/>
        <w:right w:val="none" w:sz="0" w:space="0" w:color="auto"/>
      </w:divBdr>
    </w:div>
    <w:div w:id="864169377">
      <w:bodyDiv w:val="1"/>
      <w:marLeft w:val="0"/>
      <w:marRight w:val="0"/>
      <w:marTop w:val="0"/>
      <w:marBottom w:val="0"/>
      <w:divBdr>
        <w:top w:val="none" w:sz="0" w:space="0" w:color="auto"/>
        <w:left w:val="none" w:sz="0" w:space="0" w:color="auto"/>
        <w:bottom w:val="none" w:sz="0" w:space="0" w:color="auto"/>
        <w:right w:val="none" w:sz="0" w:space="0" w:color="auto"/>
      </w:divBdr>
    </w:div>
    <w:div w:id="867763828">
      <w:bodyDiv w:val="1"/>
      <w:marLeft w:val="0"/>
      <w:marRight w:val="0"/>
      <w:marTop w:val="0"/>
      <w:marBottom w:val="0"/>
      <w:divBdr>
        <w:top w:val="none" w:sz="0" w:space="0" w:color="auto"/>
        <w:left w:val="none" w:sz="0" w:space="0" w:color="auto"/>
        <w:bottom w:val="none" w:sz="0" w:space="0" w:color="auto"/>
        <w:right w:val="none" w:sz="0" w:space="0" w:color="auto"/>
      </w:divBdr>
    </w:div>
    <w:div w:id="898516824">
      <w:bodyDiv w:val="1"/>
      <w:marLeft w:val="0"/>
      <w:marRight w:val="0"/>
      <w:marTop w:val="0"/>
      <w:marBottom w:val="0"/>
      <w:divBdr>
        <w:top w:val="none" w:sz="0" w:space="0" w:color="auto"/>
        <w:left w:val="none" w:sz="0" w:space="0" w:color="auto"/>
        <w:bottom w:val="none" w:sz="0" w:space="0" w:color="auto"/>
        <w:right w:val="none" w:sz="0" w:space="0" w:color="auto"/>
      </w:divBdr>
    </w:div>
    <w:div w:id="900288691">
      <w:bodyDiv w:val="1"/>
      <w:marLeft w:val="0"/>
      <w:marRight w:val="0"/>
      <w:marTop w:val="0"/>
      <w:marBottom w:val="0"/>
      <w:divBdr>
        <w:top w:val="none" w:sz="0" w:space="0" w:color="auto"/>
        <w:left w:val="none" w:sz="0" w:space="0" w:color="auto"/>
        <w:bottom w:val="none" w:sz="0" w:space="0" w:color="auto"/>
        <w:right w:val="none" w:sz="0" w:space="0" w:color="auto"/>
      </w:divBdr>
    </w:div>
    <w:div w:id="916014886">
      <w:bodyDiv w:val="1"/>
      <w:marLeft w:val="0"/>
      <w:marRight w:val="0"/>
      <w:marTop w:val="0"/>
      <w:marBottom w:val="0"/>
      <w:divBdr>
        <w:top w:val="none" w:sz="0" w:space="0" w:color="auto"/>
        <w:left w:val="none" w:sz="0" w:space="0" w:color="auto"/>
        <w:bottom w:val="none" w:sz="0" w:space="0" w:color="auto"/>
        <w:right w:val="none" w:sz="0" w:space="0" w:color="auto"/>
      </w:divBdr>
    </w:div>
    <w:div w:id="942230869">
      <w:bodyDiv w:val="1"/>
      <w:marLeft w:val="0"/>
      <w:marRight w:val="0"/>
      <w:marTop w:val="0"/>
      <w:marBottom w:val="0"/>
      <w:divBdr>
        <w:top w:val="none" w:sz="0" w:space="0" w:color="auto"/>
        <w:left w:val="none" w:sz="0" w:space="0" w:color="auto"/>
        <w:bottom w:val="none" w:sz="0" w:space="0" w:color="auto"/>
        <w:right w:val="none" w:sz="0" w:space="0" w:color="auto"/>
      </w:divBdr>
    </w:div>
    <w:div w:id="951014268">
      <w:bodyDiv w:val="1"/>
      <w:marLeft w:val="0"/>
      <w:marRight w:val="0"/>
      <w:marTop w:val="0"/>
      <w:marBottom w:val="0"/>
      <w:divBdr>
        <w:top w:val="none" w:sz="0" w:space="0" w:color="auto"/>
        <w:left w:val="none" w:sz="0" w:space="0" w:color="auto"/>
        <w:bottom w:val="none" w:sz="0" w:space="0" w:color="auto"/>
        <w:right w:val="none" w:sz="0" w:space="0" w:color="auto"/>
      </w:divBdr>
    </w:div>
    <w:div w:id="997730767">
      <w:bodyDiv w:val="1"/>
      <w:marLeft w:val="0"/>
      <w:marRight w:val="0"/>
      <w:marTop w:val="0"/>
      <w:marBottom w:val="0"/>
      <w:divBdr>
        <w:top w:val="none" w:sz="0" w:space="0" w:color="auto"/>
        <w:left w:val="none" w:sz="0" w:space="0" w:color="auto"/>
        <w:bottom w:val="none" w:sz="0" w:space="0" w:color="auto"/>
        <w:right w:val="none" w:sz="0" w:space="0" w:color="auto"/>
      </w:divBdr>
    </w:div>
    <w:div w:id="1011684429">
      <w:bodyDiv w:val="1"/>
      <w:marLeft w:val="0"/>
      <w:marRight w:val="0"/>
      <w:marTop w:val="0"/>
      <w:marBottom w:val="0"/>
      <w:divBdr>
        <w:top w:val="none" w:sz="0" w:space="0" w:color="auto"/>
        <w:left w:val="none" w:sz="0" w:space="0" w:color="auto"/>
        <w:bottom w:val="none" w:sz="0" w:space="0" w:color="auto"/>
        <w:right w:val="none" w:sz="0" w:space="0" w:color="auto"/>
      </w:divBdr>
    </w:div>
    <w:div w:id="1017854229">
      <w:bodyDiv w:val="1"/>
      <w:marLeft w:val="0"/>
      <w:marRight w:val="0"/>
      <w:marTop w:val="0"/>
      <w:marBottom w:val="0"/>
      <w:divBdr>
        <w:top w:val="none" w:sz="0" w:space="0" w:color="auto"/>
        <w:left w:val="none" w:sz="0" w:space="0" w:color="auto"/>
        <w:bottom w:val="none" w:sz="0" w:space="0" w:color="auto"/>
        <w:right w:val="none" w:sz="0" w:space="0" w:color="auto"/>
      </w:divBdr>
    </w:div>
    <w:div w:id="1018890805">
      <w:bodyDiv w:val="1"/>
      <w:marLeft w:val="0"/>
      <w:marRight w:val="0"/>
      <w:marTop w:val="0"/>
      <w:marBottom w:val="0"/>
      <w:divBdr>
        <w:top w:val="none" w:sz="0" w:space="0" w:color="auto"/>
        <w:left w:val="none" w:sz="0" w:space="0" w:color="auto"/>
        <w:bottom w:val="none" w:sz="0" w:space="0" w:color="auto"/>
        <w:right w:val="none" w:sz="0" w:space="0" w:color="auto"/>
      </w:divBdr>
    </w:div>
    <w:div w:id="1024021552">
      <w:bodyDiv w:val="1"/>
      <w:marLeft w:val="0"/>
      <w:marRight w:val="0"/>
      <w:marTop w:val="0"/>
      <w:marBottom w:val="0"/>
      <w:divBdr>
        <w:top w:val="none" w:sz="0" w:space="0" w:color="auto"/>
        <w:left w:val="none" w:sz="0" w:space="0" w:color="auto"/>
        <w:bottom w:val="none" w:sz="0" w:space="0" w:color="auto"/>
        <w:right w:val="none" w:sz="0" w:space="0" w:color="auto"/>
      </w:divBdr>
    </w:div>
    <w:div w:id="1034110843">
      <w:bodyDiv w:val="1"/>
      <w:marLeft w:val="0"/>
      <w:marRight w:val="0"/>
      <w:marTop w:val="0"/>
      <w:marBottom w:val="0"/>
      <w:divBdr>
        <w:top w:val="none" w:sz="0" w:space="0" w:color="auto"/>
        <w:left w:val="none" w:sz="0" w:space="0" w:color="auto"/>
        <w:bottom w:val="none" w:sz="0" w:space="0" w:color="auto"/>
        <w:right w:val="none" w:sz="0" w:space="0" w:color="auto"/>
      </w:divBdr>
    </w:div>
    <w:div w:id="1039892032">
      <w:bodyDiv w:val="1"/>
      <w:marLeft w:val="23"/>
      <w:marRight w:val="23"/>
      <w:marTop w:val="0"/>
      <w:marBottom w:val="0"/>
      <w:divBdr>
        <w:top w:val="none" w:sz="0" w:space="0" w:color="auto"/>
        <w:left w:val="none" w:sz="0" w:space="0" w:color="auto"/>
        <w:bottom w:val="none" w:sz="0" w:space="0" w:color="auto"/>
        <w:right w:val="none" w:sz="0" w:space="0" w:color="auto"/>
      </w:divBdr>
      <w:divsChild>
        <w:div w:id="1076632813">
          <w:marLeft w:val="0"/>
          <w:marRight w:val="0"/>
          <w:marTop w:val="0"/>
          <w:marBottom w:val="0"/>
          <w:divBdr>
            <w:top w:val="none" w:sz="0" w:space="0" w:color="auto"/>
            <w:left w:val="none" w:sz="0" w:space="0" w:color="auto"/>
            <w:bottom w:val="none" w:sz="0" w:space="0" w:color="auto"/>
            <w:right w:val="none" w:sz="0" w:space="0" w:color="auto"/>
          </w:divBdr>
          <w:divsChild>
            <w:div w:id="435373489">
              <w:marLeft w:val="0"/>
              <w:marRight w:val="0"/>
              <w:marTop w:val="0"/>
              <w:marBottom w:val="0"/>
              <w:divBdr>
                <w:top w:val="none" w:sz="0" w:space="0" w:color="auto"/>
                <w:left w:val="none" w:sz="0" w:space="0" w:color="auto"/>
                <w:bottom w:val="none" w:sz="0" w:space="0" w:color="auto"/>
                <w:right w:val="none" w:sz="0" w:space="0" w:color="auto"/>
              </w:divBdr>
              <w:divsChild>
                <w:div w:id="341783012">
                  <w:marLeft w:val="138"/>
                  <w:marRight w:val="0"/>
                  <w:marTop w:val="0"/>
                  <w:marBottom w:val="0"/>
                  <w:divBdr>
                    <w:top w:val="none" w:sz="0" w:space="0" w:color="auto"/>
                    <w:left w:val="none" w:sz="0" w:space="0" w:color="auto"/>
                    <w:bottom w:val="none" w:sz="0" w:space="0" w:color="auto"/>
                    <w:right w:val="none" w:sz="0" w:space="0" w:color="auto"/>
                  </w:divBdr>
                  <w:divsChild>
                    <w:div w:id="12507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5803">
      <w:bodyDiv w:val="1"/>
      <w:marLeft w:val="0"/>
      <w:marRight w:val="0"/>
      <w:marTop w:val="0"/>
      <w:marBottom w:val="0"/>
      <w:divBdr>
        <w:top w:val="none" w:sz="0" w:space="0" w:color="auto"/>
        <w:left w:val="none" w:sz="0" w:space="0" w:color="auto"/>
        <w:bottom w:val="none" w:sz="0" w:space="0" w:color="auto"/>
        <w:right w:val="none" w:sz="0" w:space="0" w:color="auto"/>
      </w:divBdr>
    </w:div>
    <w:div w:id="1080057957">
      <w:bodyDiv w:val="1"/>
      <w:marLeft w:val="0"/>
      <w:marRight w:val="0"/>
      <w:marTop w:val="0"/>
      <w:marBottom w:val="0"/>
      <w:divBdr>
        <w:top w:val="none" w:sz="0" w:space="0" w:color="auto"/>
        <w:left w:val="none" w:sz="0" w:space="0" w:color="auto"/>
        <w:bottom w:val="none" w:sz="0" w:space="0" w:color="auto"/>
        <w:right w:val="none" w:sz="0" w:space="0" w:color="auto"/>
      </w:divBdr>
    </w:div>
    <w:div w:id="1180462660">
      <w:bodyDiv w:val="1"/>
      <w:marLeft w:val="0"/>
      <w:marRight w:val="0"/>
      <w:marTop w:val="0"/>
      <w:marBottom w:val="0"/>
      <w:divBdr>
        <w:top w:val="none" w:sz="0" w:space="0" w:color="auto"/>
        <w:left w:val="none" w:sz="0" w:space="0" w:color="auto"/>
        <w:bottom w:val="none" w:sz="0" w:space="0" w:color="auto"/>
        <w:right w:val="none" w:sz="0" w:space="0" w:color="auto"/>
      </w:divBdr>
    </w:div>
    <w:div w:id="1195145522">
      <w:bodyDiv w:val="1"/>
      <w:marLeft w:val="0"/>
      <w:marRight w:val="0"/>
      <w:marTop w:val="0"/>
      <w:marBottom w:val="0"/>
      <w:divBdr>
        <w:top w:val="none" w:sz="0" w:space="0" w:color="auto"/>
        <w:left w:val="none" w:sz="0" w:space="0" w:color="auto"/>
        <w:bottom w:val="none" w:sz="0" w:space="0" w:color="auto"/>
        <w:right w:val="none" w:sz="0" w:space="0" w:color="auto"/>
      </w:divBdr>
    </w:div>
    <w:div w:id="1331639079">
      <w:bodyDiv w:val="1"/>
      <w:marLeft w:val="0"/>
      <w:marRight w:val="0"/>
      <w:marTop w:val="0"/>
      <w:marBottom w:val="0"/>
      <w:divBdr>
        <w:top w:val="none" w:sz="0" w:space="0" w:color="auto"/>
        <w:left w:val="none" w:sz="0" w:space="0" w:color="auto"/>
        <w:bottom w:val="none" w:sz="0" w:space="0" w:color="auto"/>
        <w:right w:val="none" w:sz="0" w:space="0" w:color="auto"/>
      </w:divBdr>
    </w:div>
    <w:div w:id="1397556550">
      <w:bodyDiv w:val="1"/>
      <w:marLeft w:val="0"/>
      <w:marRight w:val="0"/>
      <w:marTop w:val="0"/>
      <w:marBottom w:val="0"/>
      <w:divBdr>
        <w:top w:val="none" w:sz="0" w:space="0" w:color="auto"/>
        <w:left w:val="none" w:sz="0" w:space="0" w:color="auto"/>
        <w:bottom w:val="none" w:sz="0" w:space="0" w:color="auto"/>
        <w:right w:val="none" w:sz="0" w:space="0" w:color="auto"/>
      </w:divBdr>
    </w:div>
    <w:div w:id="1414164417">
      <w:bodyDiv w:val="1"/>
      <w:marLeft w:val="0"/>
      <w:marRight w:val="0"/>
      <w:marTop w:val="0"/>
      <w:marBottom w:val="0"/>
      <w:divBdr>
        <w:top w:val="none" w:sz="0" w:space="0" w:color="auto"/>
        <w:left w:val="none" w:sz="0" w:space="0" w:color="auto"/>
        <w:bottom w:val="none" w:sz="0" w:space="0" w:color="auto"/>
        <w:right w:val="none" w:sz="0" w:space="0" w:color="auto"/>
      </w:divBdr>
    </w:div>
    <w:div w:id="1466465492">
      <w:bodyDiv w:val="1"/>
      <w:marLeft w:val="0"/>
      <w:marRight w:val="0"/>
      <w:marTop w:val="0"/>
      <w:marBottom w:val="0"/>
      <w:divBdr>
        <w:top w:val="none" w:sz="0" w:space="0" w:color="auto"/>
        <w:left w:val="none" w:sz="0" w:space="0" w:color="auto"/>
        <w:bottom w:val="none" w:sz="0" w:space="0" w:color="auto"/>
        <w:right w:val="none" w:sz="0" w:space="0" w:color="auto"/>
      </w:divBdr>
    </w:div>
    <w:div w:id="1491369182">
      <w:bodyDiv w:val="1"/>
      <w:marLeft w:val="0"/>
      <w:marRight w:val="0"/>
      <w:marTop w:val="0"/>
      <w:marBottom w:val="0"/>
      <w:divBdr>
        <w:top w:val="none" w:sz="0" w:space="0" w:color="auto"/>
        <w:left w:val="none" w:sz="0" w:space="0" w:color="auto"/>
        <w:bottom w:val="none" w:sz="0" w:space="0" w:color="auto"/>
        <w:right w:val="none" w:sz="0" w:space="0" w:color="auto"/>
      </w:divBdr>
    </w:div>
    <w:div w:id="1492065415">
      <w:bodyDiv w:val="1"/>
      <w:marLeft w:val="0"/>
      <w:marRight w:val="0"/>
      <w:marTop w:val="0"/>
      <w:marBottom w:val="0"/>
      <w:divBdr>
        <w:top w:val="none" w:sz="0" w:space="0" w:color="auto"/>
        <w:left w:val="none" w:sz="0" w:space="0" w:color="auto"/>
        <w:bottom w:val="none" w:sz="0" w:space="0" w:color="auto"/>
        <w:right w:val="none" w:sz="0" w:space="0" w:color="auto"/>
      </w:divBdr>
    </w:div>
    <w:div w:id="1493527349">
      <w:bodyDiv w:val="1"/>
      <w:marLeft w:val="0"/>
      <w:marRight w:val="0"/>
      <w:marTop w:val="0"/>
      <w:marBottom w:val="0"/>
      <w:divBdr>
        <w:top w:val="none" w:sz="0" w:space="0" w:color="auto"/>
        <w:left w:val="none" w:sz="0" w:space="0" w:color="auto"/>
        <w:bottom w:val="none" w:sz="0" w:space="0" w:color="auto"/>
        <w:right w:val="none" w:sz="0" w:space="0" w:color="auto"/>
      </w:divBdr>
    </w:div>
    <w:div w:id="1536115897">
      <w:bodyDiv w:val="1"/>
      <w:marLeft w:val="0"/>
      <w:marRight w:val="0"/>
      <w:marTop w:val="0"/>
      <w:marBottom w:val="0"/>
      <w:divBdr>
        <w:top w:val="none" w:sz="0" w:space="0" w:color="auto"/>
        <w:left w:val="none" w:sz="0" w:space="0" w:color="auto"/>
        <w:bottom w:val="none" w:sz="0" w:space="0" w:color="auto"/>
        <w:right w:val="none" w:sz="0" w:space="0" w:color="auto"/>
      </w:divBdr>
    </w:div>
    <w:div w:id="1559245366">
      <w:bodyDiv w:val="1"/>
      <w:marLeft w:val="0"/>
      <w:marRight w:val="0"/>
      <w:marTop w:val="0"/>
      <w:marBottom w:val="0"/>
      <w:divBdr>
        <w:top w:val="none" w:sz="0" w:space="0" w:color="auto"/>
        <w:left w:val="none" w:sz="0" w:space="0" w:color="auto"/>
        <w:bottom w:val="none" w:sz="0" w:space="0" w:color="auto"/>
        <w:right w:val="none" w:sz="0" w:space="0" w:color="auto"/>
      </w:divBdr>
    </w:div>
    <w:div w:id="1561090548">
      <w:bodyDiv w:val="1"/>
      <w:marLeft w:val="0"/>
      <w:marRight w:val="0"/>
      <w:marTop w:val="0"/>
      <w:marBottom w:val="0"/>
      <w:divBdr>
        <w:top w:val="none" w:sz="0" w:space="0" w:color="auto"/>
        <w:left w:val="none" w:sz="0" w:space="0" w:color="auto"/>
        <w:bottom w:val="none" w:sz="0" w:space="0" w:color="auto"/>
        <w:right w:val="none" w:sz="0" w:space="0" w:color="auto"/>
      </w:divBdr>
    </w:div>
    <w:div w:id="1585604249">
      <w:bodyDiv w:val="1"/>
      <w:marLeft w:val="0"/>
      <w:marRight w:val="0"/>
      <w:marTop w:val="0"/>
      <w:marBottom w:val="0"/>
      <w:divBdr>
        <w:top w:val="none" w:sz="0" w:space="0" w:color="auto"/>
        <w:left w:val="none" w:sz="0" w:space="0" w:color="auto"/>
        <w:bottom w:val="none" w:sz="0" w:space="0" w:color="auto"/>
        <w:right w:val="none" w:sz="0" w:space="0" w:color="auto"/>
      </w:divBdr>
    </w:div>
    <w:div w:id="1586180828">
      <w:bodyDiv w:val="1"/>
      <w:marLeft w:val="0"/>
      <w:marRight w:val="0"/>
      <w:marTop w:val="0"/>
      <w:marBottom w:val="0"/>
      <w:divBdr>
        <w:top w:val="none" w:sz="0" w:space="0" w:color="auto"/>
        <w:left w:val="none" w:sz="0" w:space="0" w:color="auto"/>
        <w:bottom w:val="none" w:sz="0" w:space="0" w:color="auto"/>
        <w:right w:val="none" w:sz="0" w:space="0" w:color="auto"/>
      </w:divBdr>
    </w:div>
    <w:div w:id="1635520994">
      <w:bodyDiv w:val="1"/>
      <w:marLeft w:val="0"/>
      <w:marRight w:val="0"/>
      <w:marTop w:val="0"/>
      <w:marBottom w:val="0"/>
      <w:divBdr>
        <w:top w:val="none" w:sz="0" w:space="0" w:color="auto"/>
        <w:left w:val="none" w:sz="0" w:space="0" w:color="auto"/>
        <w:bottom w:val="none" w:sz="0" w:space="0" w:color="auto"/>
        <w:right w:val="none" w:sz="0" w:space="0" w:color="auto"/>
      </w:divBdr>
    </w:div>
    <w:div w:id="1657413261">
      <w:bodyDiv w:val="1"/>
      <w:marLeft w:val="0"/>
      <w:marRight w:val="0"/>
      <w:marTop w:val="0"/>
      <w:marBottom w:val="0"/>
      <w:divBdr>
        <w:top w:val="none" w:sz="0" w:space="0" w:color="auto"/>
        <w:left w:val="none" w:sz="0" w:space="0" w:color="auto"/>
        <w:bottom w:val="none" w:sz="0" w:space="0" w:color="auto"/>
        <w:right w:val="none" w:sz="0" w:space="0" w:color="auto"/>
      </w:divBdr>
    </w:div>
    <w:div w:id="1694765012">
      <w:bodyDiv w:val="1"/>
      <w:marLeft w:val="0"/>
      <w:marRight w:val="0"/>
      <w:marTop w:val="0"/>
      <w:marBottom w:val="0"/>
      <w:divBdr>
        <w:top w:val="none" w:sz="0" w:space="0" w:color="auto"/>
        <w:left w:val="none" w:sz="0" w:space="0" w:color="auto"/>
        <w:bottom w:val="none" w:sz="0" w:space="0" w:color="auto"/>
        <w:right w:val="none" w:sz="0" w:space="0" w:color="auto"/>
      </w:divBdr>
    </w:div>
    <w:div w:id="1725134116">
      <w:bodyDiv w:val="1"/>
      <w:marLeft w:val="0"/>
      <w:marRight w:val="0"/>
      <w:marTop w:val="0"/>
      <w:marBottom w:val="0"/>
      <w:divBdr>
        <w:top w:val="none" w:sz="0" w:space="0" w:color="auto"/>
        <w:left w:val="none" w:sz="0" w:space="0" w:color="auto"/>
        <w:bottom w:val="none" w:sz="0" w:space="0" w:color="auto"/>
        <w:right w:val="none" w:sz="0" w:space="0" w:color="auto"/>
      </w:divBdr>
    </w:div>
    <w:div w:id="1725639251">
      <w:bodyDiv w:val="1"/>
      <w:marLeft w:val="0"/>
      <w:marRight w:val="0"/>
      <w:marTop w:val="0"/>
      <w:marBottom w:val="0"/>
      <w:divBdr>
        <w:top w:val="none" w:sz="0" w:space="0" w:color="auto"/>
        <w:left w:val="none" w:sz="0" w:space="0" w:color="auto"/>
        <w:bottom w:val="none" w:sz="0" w:space="0" w:color="auto"/>
        <w:right w:val="none" w:sz="0" w:space="0" w:color="auto"/>
      </w:divBdr>
    </w:div>
    <w:div w:id="1743521958">
      <w:bodyDiv w:val="1"/>
      <w:marLeft w:val="0"/>
      <w:marRight w:val="0"/>
      <w:marTop w:val="0"/>
      <w:marBottom w:val="0"/>
      <w:divBdr>
        <w:top w:val="none" w:sz="0" w:space="0" w:color="auto"/>
        <w:left w:val="none" w:sz="0" w:space="0" w:color="auto"/>
        <w:bottom w:val="none" w:sz="0" w:space="0" w:color="auto"/>
        <w:right w:val="none" w:sz="0" w:space="0" w:color="auto"/>
      </w:divBdr>
    </w:div>
    <w:div w:id="1744259673">
      <w:bodyDiv w:val="1"/>
      <w:marLeft w:val="0"/>
      <w:marRight w:val="0"/>
      <w:marTop w:val="0"/>
      <w:marBottom w:val="0"/>
      <w:divBdr>
        <w:top w:val="none" w:sz="0" w:space="0" w:color="auto"/>
        <w:left w:val="none" w:sz="0" w:space="0" w:color="auto"/>
        <w:bottom w:val="none" w:sz="0" w:space="0" w:color="auto"/>
        <w:right w:val="none" w:sz="0" w:space="0" w:color="auto"/>
      </w:divBdr>
    </w:div>
    <w:div w:id="1746299253">
      <w:bodyDiv w:val="1"/>
      <w:marLeft w:val="0"/>
      <w:marRight w:val="0"/>
      <w:marTop w:val="0"/>
      <w:marBottom w:val="0"/>
      <w:divBdr>
        <w:top w:val="none" w:sz="0" w:space="0" w:color="auto"/>
        <w:left w:val="none" w:sz="0" w:space="0" w:color="auto"/>
        <w:bottom w:val="none" w:sz="0" w:space="0" w:color="auto"/>
        <w:right w:val="none" w:sz="0" w:space="0" w:color="auto"/>
      </w:divBdr>
    </w:div>
    <w:div w:id="1751075952">
      <w:bodyDiv w:val="1"/>
      <w:marLeft w:val="0"/>
      <w:marRight w:val="0"/>
      <w:marTop w:val="0"/>
      <w:marBottom w:val="0"/>
      <w:divBdr>
        <w:top w:val="none" w:sz="0" w:space="0" w:color="auto"/>
        <w:left w:val="none" w:sz="0" w:space="0" w:color="auto"/>
        <w:bottom w:val="none" w:sz="0" w:space="0" w:color="auto"/>
        <w:right w:val="none" w:sz="0" w:space="0" w:color="auto"/>
      </w:divBdr>
    </w:div>
    <w:div w:id="1761871333">
      <w:bodyDiv w:val="1"/>
      <w:marLeft w:val="0"/>
      <w:marRight w:val="0"/>
      <w:marTop w:val="0"/>
      <w:marBottom w:val="0"/>
      <w:divBdr>
        <w:top w:val="none" w:sz="0" w:space="0" w:color="auto"/>
        <w:left w:val="none" w:sz="0" w:space="0" w:color="auto"/>
        <w:bottom w:val="none" w:sz="0" w:space="0" w:color="auto"/>
        <w:right w:val="none" w:sz="0" w:space="0" w:color="auto"/>
      </w:divBdr>
    </w:div>
    <w:div w:id="1821921592">
      <w:bodyDiv w:val="1"/>
      <w:marLeft w:val="0"/>
      <w:marRight w:val="0"/>
      <w:marTop w:val="0"/>
      <w:marBottom w:val="0"/>
      <w:divBdr>
        <w:top w:val="none" w:sz="0" w:space="0" w:color="auto"/>
        <w:left w:val="none" w:sz="0" w:space="0" w:color="auto"/>
        <w:bottom w:val="none" w:sz="0" w:space="0" w:color="auto"/>
        <w:right w:val="none" w:sz="0" w:space="0" w:color="auto"/>
      </w:divBdr>
    </w:div>
    <w:div w:id="1883328572">
      <w:bodyDiv w:val="1"/>
      <w:marLeft w:val="0"/>
      <w:marRight w:val="0"/>
      <w:marTop w:val="0"/>
      <w:marBottom w:val="0"/>
      <w:divBdr>
        <w:top w:val="none" w:sz="0" w:space="0" w:color="auto"/>
        <w:left w:val="none" w:sz="0" w:space="0" w:color="auto"/>
        <w:bottom w:val="none" w:sz="0" w:space="0" w:color="auto"/>
        <w:right w:val="none" w:sz="0" w:space="0" w:color="auto"/>
      </w:divBdr>
    </w:div>
    <w:div w:id="1894655016">
      <w:bodyDiv w:val="1"/>
      <w:marLeft w:val="0"/>
      <w:marRight w:val="0"/>
      <w:marTop w:val="0"/>
      <w:marBottom w:val="0"/>
      <w:divBdr>
        <w:top w:val="none" w:sz="0" w:space="0" w:color="auto"/>
        <w:left w:val="none" w:sz="0" w:space="0" w:color="auto"/>
        <w:bottom w:val="none" w:sz="0" w:space="0" w:color="auto"/>
        <w:right w:val="none" w:sz="0" w:space="0" w:color="auto"/>
      </w:divBdr>
    </w:div>
    <w:div w:id="1905221220">
      <w:bodyDiv w:val="1"/>
      <w:marLeft w:val="0"/>
      <w:marRight w:val="0"/>
      <w:marTop w:val="0"/>
      <w:marBottom w:val="0"/>
      <w:divBdr>
        <w:top w:val="none" w:sz="0" w:space="0" w:color="auto"/>
        <w:left w:val="none" w:sz="0" w:space="0" w:color="auto"/>
        <w:bottom w:val="none" w:sz="0" w:space="0" w:color="auto"/>
        <w:right w:val="none" w:sz="0" w:space="0" w:color="auto"/>
      </w:divBdr>
    </w:div>
    <w:div w:id="1928924990">
      <w:bodyDiv w:val="1"/>
      <w:marLeft w:val="0"/>
      <w:marRight w:val="0"/>
      <w:marTop w:val="0"/>
      <w:marBottom w:val="0"/>
      <w:divBdr>
        <w:top w:val="none" w:sz="0" w:space="0" w:color="auto"/>
        <w:left w:val="none" w:sz="0" w:space="0" w:color="auto"/>
        <w:bottom w:val="none" w:sz="0" w:space="0" w:color="auto"/>
        <w:right w:val="none" w:sz="0" w:space="0" w:color="auto"/>
      </w:divBdr>
    </w:div>
    <w:div w:id="1969124563">
      <w:bodyDiv w:val="1"/>
      <w:marLeft w:val="0"/>
      <w:marRight w:val="0"/>
      <w:marTop w:val="0"/>
      <w:marBottom w:val="0"/>
      <w:divBdr>
        <w:top w:val="none" w:sz="0" w:space="0" w:color="auto"/>
        <w:left w:val="none" w:sz="0" w:space="0" w:color="auto"/>
        <w:bottom w:val="none" w:sz="0" w:space="0" w:color="auto"/>
        <w:right w:val="none" w:sz="0" w:space="0" w:color="auto"/>
      </w:divBdr>
    </w:div>
    <w:div w:id="1971403315">
      <w:bodyDiv w:val="1"/>
      <w:marLeft w:val="0"/>
      <w:marRight w:val="0"/>
      <w:marTop w:val="0"/>
      <w:marBottom w:val="0"/>
      <w:divBdr>
        <w:top w:val="none" w:sz="0" w:space="0" w:color="auto"/>
        <w:left w:val="none" w:sz="0" w:space="0" w:color="auto"/>
        <w:bottom w:val="none" w:sz="0" w:space="0" w:color="auto"/>
        <w:right w:val="none" w:sz="0" w:space="0" w:color="auto"/>
      </w:divBdr>
    </w:div>
    <w:div w:id="2020279454">
      <w:bodyDiv w:val="1"/>
      <w:marLeft w:val="23"/>
      <w:marRight w:val="23"/>
      <w:marTop w:val="0"/>
      <w:marBottom w:val="0"/>
      <w:divBdr>
        <w:top w:val="none" w:sz="0" w:space="0" w:color="auto"/>
        <w:left w:val="none" w:sz="0" w:space="0" w:color="auto"/>
        <w:bottom w:val="none" w:sz="0" w:space="0" w:color="auto"/>
        <w:right w:val="none" w:sz="0" w:space="0" w:color="auto"/>
      </w:divBdr>
      <w:divsChild>
        <w:div w:id="334698557">
          <w:marLeft w:val="0"/>
          <w:marRight w:val="0"/>
          <w:marTop w:val="0"/>
          <w:marBottom w:val="0"/>
          <w:divBdr>
            <w:top w:val="none" w:sz="0" w:space="0" w:color="auto"/>
            <w:left w:val="none" w:sz="0" w:space="0" w:color="auto"/>
            <w:bottom w:val="none" w:sz="0" w:space="0" w:color="auto"/>
            <w:right w:val="none" w:sz="0" w:space="0" w:color="auto"/>
          </w:divBdr>
          <w:divsChild>
            <w:div w:id="989867001">
              <w:marLeft w:val="0"/>
              <w:marRight w:val="0"/>
              <w:marTop w:val="0"/>
              <w:marBottom w:val="0"/>
              <w:divBdr>
                <w:top w:val="none" w:sz="0" w:space="0" w:color="auto"/>
                <w:left w:val="none" w:sz="0" w:space="0" w:color="auto"/>
                <w:bottom w:val="none" w:sz="0" w:space="0" w:color="auto"/>
                <w:right w:val="none" w:sz="0" w:space="0" w:color="auto"/>
              </w:divBdr>
              <w:divsChild>
                <w:div w:id="153762922">
                  <w:marLeft w:val="138"/>
                  <w:marRight w:val="0"/>
                  <w:marTop w:val="0"/>
                  <w:marBottom w:val="0"/>
                  <w:divBdr>
                    <w:top w:val="none" w:sz="0" w:space="0" w:color="auto"/>
                    <w:left w:val="none" w:sz="0" w:space="0" w:color="auto"/>
                    <w:bottom w:val="none" w:sz="0" w:space="0" w:color="auto"/>
                    <w:right w:val="none" w:sz="0" w:space="0" w:color="auto"/>
                  </w:divBdr>
                  <w:divsChild>
                    <w:div w:id="4030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0694">
      <w:bodyDiv w:val="1"/>
      <w:marLeft w:val="0"/>
      <w:marRight w:val="0"/>
      <w:marTop w:val="0"/>
      <w:marBottom w:val="0"/>
      <w:divBdr>
        <w:top w:val="none" w:sz="0" w:space="0" w:color="auto"/>
        <w:left w:val="none" w:sz="0" w:space="0" w:color="auto"/>
        <w:bottom w:val="none" w:sz="0" w:space="0" w:color="auto"/>
        <w:right w:val="none" w:sz="0" w:space="0" w:color="auto"/>
      </w:divBdr>
    </w:div>
    <w:div w:id="2031684978">
      <w:bodyDiv w:val="1"/>
      <w:marLeft w:val="0"/>
      <w:marRight w:val="0"/>
      <w:marTop w:val="0"/>
      <w:marBottom w:val="0"/>
      <w:divBdr>
        <w:top w:val="none" w:sz="0" w:space="0" w:color="auto"/>
        <w:left w:val="none" w:sz="0" w:space="0" w:color="auto"/>
        <w:bottom w:val="none" w:sz="0" w:space="0" w:color="auto"/>
        <w:right w:val="none" w:sz="0" w:space="0" w:color="auto"/>
      </w:divBdr>
    </w:div>
    <w:div w:id="2039815159">
      <w:bodyDiv w:val="1"/>
      <w:marLeft w:val="0"/>
      <w:marRight w:val="0"/>
      <w:marTop w:val="0"/>
      <w:marBottom w:val="0"/>
      <w:divBdr>
        <w:top w:val="none" w:sz="0" w:space="0" w:color="auto"/>
        <w:left w:val="none" w:sz="0" w:space="0" w:color="auto"/>
        <w:bottom w:val="none" w:sz="0" w:space="0" w:color="auto"/>
        <w:right w:val="none" w:sz="0" w:space="0" w:color="auto"/>
      </w:divBdr>
    </w:div>
    <w:div w:id="2048984542">
      <w:bodyDiv w:val="1"/>
      <w:marLeft w:val="0"/>
      <w:marRight w:val="0"/>
      <w:marTop w:val="0"/>
      <w:marBottom w:val="0"/>
      <w:divBdr>
        <w:top w:val="none" w:sz="0" w:space="0" w:color="auto"/>
        <w:left w:val="none" w:sz="0" w:space="0" w:color="auto"/>
        <w:bottom w:val="none" w:sz="0" w:space="0" w:color="auto"/>
        <w:right w:val="none" w:sz="0" w:space="0" w:color="auto"/>
      </w:divBdr>
    </w:div>
    <w:div w:id="2057076479">
      <w:bodyDiv w:val="1"/>
      <w:marLeft w:val="0"/>
      <w:marRight w:val="0"/>
      <w:marTop w:val="0"/>
      <w:marBottom w:val="0"/>
      <w:divBdr>
        <w:top w:val="none" w:sz="0" w:space="0" w:color="auto"/>
        <w:left w:val="none" w:sz="0" w:space="0" w:color="auto"/>
        <w:bottom w:val="none" w:sz="0" w:space="0" w:color="auto"/>
        <w:right w:val="none" w:sz="0" w:space="0" w:color="auto"/>
      </w:divBdr>
    </w:div>
    <w:div w:id="2083213380">
      <w:bodyDiv w:val="1"/>
      <w:marLeft w:val="0"/>
      <w:marRight w:val="0"/>
      <w:marTop w:val="0"/>
      <w:marBottom w:val="0"/>
      <w:divBdr>
        <w:top w:val="none" w:sz="0" w:space="0" w:color="auto"/>
        <w:left w:val="none" w:sz="0" w:space="0" w:color="auto"/>
        <w:bottom w:val="none" w:sz="0" w:space="0" w:color="auto"/>
        <w:right w:val="none" w:sz="0" w:space="0" w:color="auto"/>
      </w:divBdr>
    </w:div>
    <w:div w:id="2086951397">
      <w:bodyDiv w:val="1"/>
      <w:marLeft w:val="0"/>
      <w:marRight w:val="0"/>
      <w:marTop w:val="0"/>
      <w:marBottom w:val="0"/>
      <w:divBdr>
        <w:top w:val="none" w:sz="0" w:space="0" w:color="auto"/>
        <w:left w:val="none" w:sz="0" w:space="0" w:color="auto"/>
        <w:bottom w:val="none" w:sz="0" w:space="0" w:color="auto"/>
        <w:right w:val="none" w:sz="0" w:space="0" w:color="auto"/>
      </w:divBdr>
    </w:div>
    <w:div w:id="21436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ozigazgatas@eon.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kozigazgatas@eon.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E660-9715-4FD1-8605-90C3B2D5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7695</Words>
  <Characters>55888</Characters>
  <Application>Microsoft Office Word</Application>
  <DocSecurity>0</DocSecurity>
  <Lines>465</Lines>
  <Paragraphs>126</Paragraphs>
  <ScaleCrop>false</ScaleCrop>
  <HeadingPairs>
    <vt:vector size="2" baseType="variant">
      <vt:variant>
        <vt:lpstr>Cím</vt:lpstr>
      </vt:variant>
      <vt:variant>
        <vt:i4>1</vt:i4>
      </vt:variant>
    </vt:vector>
  </HeadingPairs>
  <TitlesOfParts>
    <vt:vector size="1" baseType="lpstr">
      <vt:lpstr>FÖLDGÁZÉRTÉKESÍTÉSI SZERZŐDÉS</vt:lpstr>
    </vt:vector>
  </TitlesOfParts>
  <Company>XVI. ker. Önk. PMH.</Company>
  <LinksUpToDate>false</LinksUpToDate>
  <CharactersWithSpaces>63457</CharactersWithSpaces>
  <SharedDoc>false</SharedDoc>
  <HLinks>
    <vt:vector size="12" baseType="variant">
      <vt:variant>
        <vt:i4>1245301</vt:i4>
      </vt:variant>
      <vt:variant>
        <vt:i4>3</vt:i4>
      </vt:variant>
      <vt:variant>
        <vt:i4>0</vt:i4>
      </vt:variant>
      <vt:variant>
        <vt:i4>5</vt:i4>
      </vt:variant>
      <vt:variant>
        <vt:lpwstr>mailto:%20kozigazgatas@eon.hu</vt:lpwstr>
      </vt:variant>
      <vt:variant>
        <vt:lpwstr/>
      </vt:variant>
      <vt:variant>
        <vt:i4>1245301</vt:i4>
      </vt:variant>
      <vt:variant>
        <vt:i4>0</vt:i4>
      </vt:variant>
      <vt:variant>
        <vt:i4>0</vt:i4>
      </vt:variant>
      <vt:variant>
        <vt:i4>5</vt:i4>
      </vt:variant>
      <vt:variant>
        <vt:lpwstr>mailto:%20kozigazgatas@eon.hu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FÖLDGÁZÉRTÉKESÍTÉSI SZERZŐDÉS</dc:title>
  <dc:creator>Török Zsazsa</dc:creator>
  <cp:lastModifiedBy>SzSKatalinE</cp:lastModifiedBy>
  <cp:revision>2</cp:revision>
  <cp:lastPrinted>2014-02-11T10:21:00Z</cp:lastPrinted>
  <dcterms:created xsi:type="dcterms:W3CDTF">2022-11-28T13:29:00Z</dcterms:created>
  <dcterms:modified xsi:type="dcterms:W3CDTF">2022-11-28T13:29:00Z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0x01010063713AC31D598C429D2A039A6129B856</vt:lpwstr>
  </property>
</Properties>
</file>