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05" w:rsidRPr="00F934E0" w:rsidRDefault="00090F05" w:rsidP="00090F05">
      <w:pPr>
        <w:rPr>
          <w:b/>
        </w:rPr>
      </w:pPr>
      <w:r w:rsidRPr="00F934E0">
        <w:rPr>
          <w:b/>
        </w:rPr>
        <w:t>Brunszvik Teréz Óvoda (Martonvásár, Deák F. u. 3.) energetikai felújítása</w:t>
      </w:r>
      <w:r>
        <w:rPr>
          <w:b/>
        </w:rPr>
        <w:t xml:space="preserve"> </w:t>
      </w:r>
    </w:p>
    <w:p w:rsidR="00090F05" w:rsidRDefault="00090F05" w:rsidP="00090F05">
      <w:pPr>
        <w:jc w:val="both"/>
      </w:pPr>
      <w:r>
        <w:t>Tervezési feladat, hőszigetelés, az energetikai korszerűsítés megújuló energiafelhasználás alkalmazásával (meglévő rendszerek felülvizsgálata, bővítése).</w:t>
      </w:r>
    </w:p>
    <w:p w:rsidR="00090F05" w:rsidRDefault="00090F05" w:rsidP="00090F05">
      <w:pPr>
        <w:jc w:val="both"/>
      </w:pPr>
      <w:r>
        <w:t>A tanulmánytervnek a szükséges mértékig, a kiviteli terveknek teljes egészében ki kell terjedniük a teljes épület energetikai korszerűsítésére a gépészeti rendszerrel egyetemben.</w:t>
      </w:r>
    </w:p>
    <w:p w:rsidR="00090F05" w:rsidRDefault="00090F05" w:rsidP="00090F05">
      <w:pPr>
        <w:jc w:val="both"/>
      </w:pPr>
      <w:r>
        <w:t xml:space="preserve">Az épület valamennyi külső homlokzatának hőszigetelése A homlokzatok meglévő vakolatát a felázásoknál el kell bontani, majd </w:t>
      </w:r>
      <w:proofErr w:type="spellStart"/>
      <w:r>
        <w:t>újravakoljuk</w:t>
      </w:r>
      <w:proofErr w:type="spellEnd"/>
      <w:r>
        <w:t xml:space="preserve">, illetve a lemállott vakolatfoltokat pótolni kell. </w:t>
      </w:r>
    </w:p>
    <w:p w:rsidR="00090F05" w:rsidRDefault="00090F05" w:rsidP="00090F05">
      <w:pPr>
        <w:jc w:val="both"/>
      </w:pPr>
      <w:r>
        <w:t xml:space="preserve">A homlokzatot 18 cm </w:t>
      </w:r>
      <w:proofErr w:type="spellStart"/>
      <w:r>
        <w:t>Knauf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kőzetgyapottal kell szigetelni </w:t>
      </w:r>
      <w:proofErr w:type="spellStart"/>
      <w:r>
        <w:t>dryvit</w:t>
      </w:r>
      <w:proofErr w:type="spellEnd"/>
      <w:r>
        <w:t xml:space="preserve"> rendszerben. A lábazatokra fagyálló lábazati hőszigetelő rendszert kell készíteni, amely 18 cm </w:t>
      </w:r>
      <w:proofErr w:type="spellStart"/>
      <w:r>
        <w:t>Bachl</w:t>
      </w:r>
      <w:proofErr w:type="spellEnd"/>
      <w:r>
        <w:t xml:space="preserve"> XPS zártcellás hőszigetelő táblákból készül </w:t>
      </w:r>
      <w:proofErr w:type="spellStart"/>
      <w:r>
        <w:t>dryvit</w:t>
      </w:r>
      <w:proofErr w:type="spellEnd"/>
      <w:r>
        <w:t xml:space="preserve"> rendszerben. </w:t>
      </w:r>
    </w:p>
    <w:p w:rsidR="00090F05" w:rsidRDefault="00090F05" w:rsidP="00090F05">
      <w:pPr>
        <w:jc w:val="both"/>
      </w:pPr>
      <w:r>
        <w:t xml:space="preserve">Az épületen jelenleg található fa/műanyag/fém szerkezetű nyílászárókat hőszigetelő szerkezetű és </w:t>
      </w:r>
      <w:proofErr w:type="spellStart"/>
      <w:r>
        <w:t>üvegezésű</w:t>
      </w:r>
      <w:proofErr w:type="spellEnd"/>
      <w:r>
        <w:t xml:space="preserve"> nyílászárókra kell cserélni. Elvárt minőség: 88 mm-es 3 rétegű </w:t>
      </w:r>
      <w:proofErr w:type="spellStart"/>
      <w:r>
        <w:t>üvegezésű</w:t>
      </w:r>
      <w:proofErr w:type="spellEnd"/>
      <w:r>
        <w:t xml:space="preserve"> ablakok, az eredeti ablakokkal megegyező megjelenéssel és osztással. A főbejárati- és gazdasági bejárati ajtók hőszigetelő alumínium szerkezetűek, az alsó szakaszon tömör, felül üvegezett kivitelben. További feladat a külső-belső párkányok beépítése, szúnyoghálók beépítése minden helységen legalább 1 ablakra, csoportszobákban és tornaszobában 2 ablakra, valamint irodákban, csoportszobákban redőnyök elhelyezése.</w:t>
      </w:r>
    </w:p>
    <w:p w:rsidR="00090F05" w:rsidRDefault="00090F05" w:rsidP="00090F05">
      <w:pPr>
        <w:jc w:val="both"/>
      </w:pPr>
      <w:r>
        <w:t>A födémszigetelés felújítása, kialakítása során az alábbi minimum elvárásoknak kell megfelelni: párazáró fólia beépítése fűtött tér felől, 20 cm szigetelő paplan fektetése kötésben, páraáteresztő fólia takarás a felső síkon.</w:t>
      </w:r>
    </w:p>
    <w:p w:rsidR="00090F05" w:rsidRDefault="00090F05" w:rsidP="00090F05">
      <w:pPr>
        <w:jc w:val="both"/>
      </w:pPr>
      <w:r>
        <w:t>A gépészeti rendszerek esetében (kazánok felülvizsgálata, HMV rendszer átalakítása, radiátorok cseréje, szerelvények) munkákat kell tervezni. A használati-melegvíz ellátásra egy kisebb napkollektor-mező is telepíthető kiegészítő energiaforrásként.</w:t>
      </w:r>
    </w:p>
    <w:p w:rsidR="00090F05" w:rsidRDefault="00090F05" w:rsidP="00090F05">
      <w:pPr>
        <w:jc w:val="both"/>
      </w:pPr>
      <w:r>
        <w:t>Fentieken túl elvégzendő a csapadékcsatornák cseréje, a csapadékvíz telken belüli (zárt rendszerű) összegyűjtése, a vízvisszatartás érdekében méretezett víztároló (locsolóvíz) kiépítése, biztonságos lekerítése, túlfolyórendszer csapadékelvezető árokba való bekötése</w:t>
      </w:r>
    </w:p>
    <w:p w:rsidR="00090F05" w:rsidRDefault="00090F05" w:rsidP="00090F05">
      <w:pPr>
        <w:jc w:val="both"/>
      </w:pPr>
      <w:r>
        <w:t>Rehabilitációs szakmérnök bevonása szükséges az épület akadálymentes megközelíthetőségének a biztosítása érdekében. Teljes körű akadálymentesítés nem történik!</w:t>
      </w:r>
    </w:p>
    <w:p w:rsidR="00090F05" w:rsidRDefault="00090F05" w:rsidP="00090F05">
      <w:pPr>
        <w:jc w:val="both"/>
      </w:pPr>
      <w:r>
        <w:t>Az épület belső helyiségeinek kialakítása nem változik.</w:t>
      </w:r>
    </w:p>
    <w:p w:rsidR="00090F05" w:rsidRDefault="00090F05" w:rsidP="00090F05">
      <w:pPr>
        <w:jc w:val="both"/>
      </w:pPr>
      <w:r>
        <w:t>Adatszolgáltatás Megrendelő részéről: az épület eredeti tervrajzai, energetikai számítás a jelenlegi állapotról, korábbi energetikai pályázat dokumentumai, részletes koncepcióterv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843"/>
      </w:tblGrid>
      <w:tr w:rsidR="00090F05" w:rsidRPr="00D951BB" w:rsidTr="00A55B32">
        <w:trPr>
          <w:jc w:val="center"/>
        </w:trPr>
        <w:tc>
          <w:tcPr>
            <w:tcW w:w="704" w:type="dxa"/>
          </w:tcPr>
          <w:p w:rsidR="00090F05" w:rsidRPr="00D951BB" w:rsidRDefault="00090F05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Ssz.</w:t>
            </w:r>
          </w:p>
        </w:tc>
        <w:tc>
          <w:tcPr>
            <w:tcW w:w="2835" w:type="dxa"/>
          </w:tcPr>
          <w:p w:rsidR="00090F05" w:rsidRPr="00D951BB" w:rsidRDefault="00090F05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Feladat</w:t>
            </w:r>
          </w:p>
        </w:tc>
        <w:tc>
          <w:tcPr>
            <w:tcW w:w="1843" w:type="dxa"/>
          </w:tcPr>
          <w:p w:rsidR="00090F05" w:rsidRPr="00D951BB" w:rsidRDefault="00090F05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Határidő</w:t>
            </w:r>
          </w:p>
        </w:tc>
      </w:tr>
      <w:tr w:rsidR="00090F05" w:rsidRPr="00D951BB" w:rsidTr="00A55B32">
        <w:trPr>
          <w:jc w:val="center"/>
        </w:trPr>
        <w:tc>
          <w:tcPr>
            <w:tcW w:w="704" w:type="dxa"/>
          </w:tcPr>
          <w:p w:rsidR="00090F05" w:rsidRPr="00D951BB" w:rsidRDefault="00090F05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090F05" w:rsidRPr="00D951BB" w:rsidRDefault="00090F05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tanulmányterv készítése</w:t>
            </w:r>
          </w:p>
        </w:tc>
        <w:tc>
          <w:tcPr>
            <w:tcW w:w="1843" w:type="dxa"/>
          </w:tcPr>
          <w:p w:rsidR="00090F05" w:rsidRPr="00D951BB" w:rsidRDefault="00090F05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megrendelő adatszolgáltatását követő</w:t>
            </w:r>
            <w:r w:rsidRPr="00D951BB">
              <w:rPr>
                <w:sz w:val="16"/>
                <w:szCs w:val="16"/>
              </w:rPr>
              <w:t xml:space="preserve"> </w:t>
            </w:r>
            <w:proofErr w:type="spellStart"/>
            <w:r w:rsidRPr="00D951BB">
              <w:rPr>
                <w:sz w:val="16"/>
                <w:szCs w:val="16"/>
              </w:rPr>
              <w:t>követő</w:t>
            </w:r>
            <w:proofErr w:type="spellEnd"/>
            <w:r w:rsidRPr="00D951BB">
              <w:rPr>
                <w:sz w:val="16"/>
                <w:szCs w:val="16"/>
              </w:rPr>
              <w:t xml:space="preserve"> 120. nap</w:t>
            </w:r>
          </w:p>
        </w:tc>
      </w:tr>
      <w:tr w:rsidR="00090F05" w:rsidRPr="00D951BB" w:rsidTr="00A55B32">
        <w:trPr>
          <w:jc w:val="center"/>
        </w:trPr>
        <w:tc>
          <w:tcPr>
            <w:tcW w:w="704" w:type="dxa"/>
          </w:tcPr>
          <w:p w:rsidR="00090F05" w:rsidRPr="00D951BB" w:rsidRDefault="00090F05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090F05" w:rsidRPr="00D951BB" w:rsidRDefault="00090F05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Kiviteli tervek elkészítése</w:t>
            </w:r>
          </w:p>
        </w:tc>
        <w:tc>
          <w:tcPr>
            <w:tcW w:w="1843" w:type="dxa"/>
          </w:tcPr>
          <w:p w:rsidR="00090F05" w:rsidRPr="00D951BB" w:rsidRDefault="00090F05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A tanulmányterv elfogadását követő 120. nap</w:t>
            </w:r>
          </w:p>
        </w:tc>
      </w:tr>
      <w:tr w:rsidR="00090F05" w:rsidRPr="00D951BB" w:rsidTr="00A55B32">
        <w:trPr>
          <w:jc w:val="center"/>
        </w:trPr>
        <w:tc>
          <w:tcPr>
            <w:tcW w:w="704" w:type="dxa"/>
          </w:tcPr>
          <w:p w:rsidR="00090F05" w:rsidRPr="00D951BB" w:rsidRDefault="00090F05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090F05" w:rsidRPr="00D951BB" w:rsidRDefault="00090F05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Kivitelezés</w:t>
            </w:r>
          </w:p>
        </w:tc>
        <w:tc>
          <w:tcPr>
            <w:tcW w:w="1843" w:type="dxa"/>
          </w:tcPr>
          <w:p w:rsidR="00090F05" w:rsidRPr="00D951BB" w:rsidRDefault="00090F05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a kiviteli tervek elfogadását követően 120 nap (nem számít bele nov 15 és márc. 15 közötti időszak)</w:t>
            </w:r>
          </w:p>
        </w:tc>
      </w:tr>
    </w:tbl>
    <w:p w:rsidR="005D7457" w:rsidRPr="00090F05" w:rsidRDefault="005D7457">
      <w:pPr>
        <w:rPr>
          <w:b/>
        </w:rPr>
      </w:pPr>
      <w:bookmarkStart w:id="0" w:name="_GoBack"/>
      <w:bookmarkEnd w:id="0"/>
    </w:p>
    <w:sectPr w:rsidR="005D7457" w:rsidRPr="0009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05"/>
    <w:rsid w:val="00090F05"/>
    <w:rsid w:val="005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F6F7"/>
  <w15:chartTrackingRefBased/>
  <w15:docId w15:val="{C238736C-8B10-4168-943B-144E544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0F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2022-11-16T20:14:00Z</dcterms:created>
  <dcterms:modified xsi:type="dcterms:W3CDTF">2022-11-16T20:15:00Z</dcterms:modified>
</cp:coreProperties>
</file>