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0B" w:rsidRPr="005E151D" w:rsidRDefault="00FD370B" w:rsidP="00FD370B">
      <w:pPr>
        <w:pStyle w:val="Cm"/>
        <w:pBdr>
          <w:top w:val="double" w:sz="4" w:space="2" w:color="auto" w:shadow="1"/>
        </w:pBdr>
        <w:rPr>
          <w:rFonts w:ascii="Arial Narrow" w:hAnsi="Arial Narrow"/>
          <w:color w:val="000000"/>
          <w:sz w:val="20"/>
        </w:rPr>
      </w:pPr>
      <w:bookmarkStart w:id="0" w:name="_GoBack"/>
      <w:bookmarkEnd w:id="0"/>
      <w:r w:rsidRPr="005E151D">
        <w:rPr>
          <w:rFonts w:ascii="Arial Narrow" w:hAnsi="Arial Narrow"/>
          <w:color w:val="000000"/>
          <w:sz w:val="20"/>
        </w:rPr>
        <w:t xml:space="preserve">A MartonSport Nonprofit Korlátolt Felelősségű Társaság </w:t>
      </w:r>
    </w:p>
    <w:p w:rsidR="00FD370B" w:rsidRPr="005E151D" w:rsidRDefault="00FD370B" w:rsidP="00FD370B">
      <w:pPr>
        <w:pStyle w:val="Cm"/>
        <w:pBdr>
          <w:top w:val="double" w:sz="4" w:space="2" w:color="auto" w:shadow="1"/>
        </w:pBdr>
        <w:rPr>
          <w:rFonts w:ascii="Arial Narrow" w:hAnsi="Arial Narrow"/>
          <w:color w:val="000000"/>
          <w:sz w:val="20"/>
        </w:rPr>
      </w:pPr>
      <w:r w:rsidRPr="005E151D">
        <w:rPr>
          <w:rFonts w:ascii="Arial Narrow" w:hAnsi="Arial Narrow"/>
          <w:color w:val="000000"/>
          <w:sz w:val="20"/>
        </w:rPr>
        <w:t>ALAPÍTÓ OKIRATA</w:t>
      </w:r>
    </w:p>
    <w:p w:rsidR="00FD370B" w:rsidRPr="005E151D" w:rsidRDefault="00FD370B" w:rsidP="00FD370B">
      <w:pPr>
        <w:pStyle w:val="Cm"/>
        <w:pBdr>
          <w:top w:val="double" w:sz="4" w:space="2" w:color="auto" w:shadow="1"/>
        </w:pBdr>
        <w:rPr>
          <w:rFonts w:ascii="Arial Narrow" w:hAnsi="Arial Narrow"/>
          <w:color w:val="000000"/>
          <w:sz w:val="20"/>
        </w:rPr>
      </w:pPr>
      <w:r w:rsidRPr="005E151D">
        <w:rPr>
          <w:rFonts w:ascii="Arial Narrow" w:hAnsi="Arial Narrow"/>
          <w:color w:val="000000"/>
          <w:sz w:val="20"/>
        </w:rPr>
        <w:t xml:space="preserve"> – a </w:t>
      </w:r>
      <w:r w:rsidR="00AB0F6B" w:rsidRPr="005E151D">
        <w:rPr>
          <w:rFonts w:ascii="Arial Narrow" w:hAnsi="Arial Narrow"/>
          <w:color w:val="000000"/>
          <w:sz w:val="20"/>
        </w:rPr>
        <w:t>2018</w:t>
      </w:r>
      <w:r w:rsidRPr="005E151D">
        <w:rPr>
          <w:rFonts w:ascii="Arial Narrow" w:hAnsi="Arial Narrow"/>
          <w:color w:val="000000"/>
          <w:sz w:val="20"/>
        </w:rPr>
        <w:t xml:space="preserve">. </w:t>
      </w:r>
      <w:r w:rsidR="00AB0F6B" w:rsidRPr="005E151D">
        <w:rPr>
          <w:rFonts w:ascii="Arial Narrow" w:hAnsi="Arial Narrow"/>
          <w:color w:val="000000"/>
          <w:sz w:val="20"/>
        </w:rPr>
        <w:t xml:space="preserve">szeptember 13. </w:t>
      </w:r>
      <w:r w:rsidRPr="005E151D">
        <w:rPr>
          <w:rFonts w:ascii="Arial Narrow" w:hAnsi="Arial Narrow"/>
          <w:color w:val="000000"/>
          <w:sz w:val="20"/>
        </w:rPr>
        <w:t xml:space="preserve">napján kelt módosításokkal egységes szerkezetben, melyet a dőlt betűs szedés jelöl – </w:t>
      </w:r>
    </w:p>
    <w:p w:rsidR="00FD370B" w:rsidRPr="005E151D" w:rsidRDefault="00FD370B" w:rsidP="00FD370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Az Alapító a „Polgári Törvénykönyvről” szóló 2013. évi V. törvény (Ptk.) rendelkezéseinek megfelelően nem jövedelemszerzésre irányuló közös gazdasági tevékenység folytatása céljából a MartonSport Nonprofit Korlátolt Felelősségű Társaság Alapító Okiratát az alábbiak szerint állapítja meg:</w:t>
      </w:r>
    </w:p>
    <w:p w:rsidR="00FD370B" w:rsidRPr="005E151D" w:rsidRDefault="00FD370B" w:rsidP="00FD370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Korlátolt Felelősségű Társaság cégneve:</w:t>
      </w: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2"/>
        <w:tabs>
          <w:tab w:val="left" w:pos="900"/>
        </w:tabs>
        <w:ind w:left="54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MartonSport Nonprofit Korlátolt Felelősségű Társaság </w:t>
      </w: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(továbbiakban: Társaság)</w:t>
      </w: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cég rövidített elnevezése:</w:t>
      </w: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MartonSport Nonprofit Kft.</w:t>
      </w:r>
    </w:p>
    <w:p w:rsidR="00FD370B" w:rsidRPr="005E151D" w:rsidRDefault="00FD370B" w:rsidP="00FD370B">
      <w:pPr>
        <w:pStyle w:val="lfej"/>
        <w:tabs>
          <w:tab w:val="clear" w:pos="4536"/>
          <w:tab w:val="clear" w:pos="9072"/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AB0F6B" w:rsidP="00FD370B">
      <w:pPr>
        <w:tabs>
          <w:tab w:val="left" w:pos="540"/>
          <w:tab w:val="left" w:pos="900"/>
        </w:tabs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Társaság székhelye: 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>2462 Martonvásár, Budai út 13. sz.</w:t>
      </w: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bCs/>
          <w:color w:val="000000"/>
          <w:sz w:val="20"/>
          <w:szCs w:val="20"/>
        </w:rPr>
        <w:t>A Társaság székhelye egyben a központi ügyintézés helye is.</w:t>
      </w: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3.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color w:val="000000"/>
          <w:sz w:val="20"/>
          <w:szCs w:val="20"/>
        </w:rPr>
        <w:t>A cég e-mail elérhetősége, elektronikus kézbesítési címe</w:t>
      </w:r>
      <w:r w:rsidRPr="005E151D">
        <w:rPr>
          <w:rFonts w:ascii="Arial Narrow" w:hAnsi="Arial Narrow"/>
          <w:color w:val="000000"/>
          <w:sz w:val="20"/>
          <w:szCs w:val="20"/>
        </w:rPr>
        <w:t>: martonsport@martonvasar.hu</w:t>
      </w:r>
    </w:p>
    <w:p w:rsidR="00FD370B" w:rsidRPr="005E151D" w:rsidRDefault="00FD370B" w:rsidP="00FD370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4.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  <w:t>A Társaság honlapja: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www.martonsport.hu</w:t>
      </w: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  <w:tab w:val="left" w:pos="900"/>
          <w:tab w:val="left" w:pos="3960"/>
        </w:tabs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5.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Társaság tagja – alapítója</w:t>
      </w:r>
      <w:r w:rsidR="00AB0F6B"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 -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:</w:t>
      </w:r>
    </w:p>
    <w:p w:rsidR="00FD370B" w:rsidRPr="005E151D" w:rsidRDefault="00FD370B" w:rsidP="00FD370B">
      <w:pPr>
        <w:tabs>
          <w:tab w:val="left" w:pos="540"/>
          <w:tab w:val="left" w:pos="900"/>
          <w:tab w:val="left" w:pos="396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pStyle w:val="Cmsor2"/>
        <w:tabs>
          <w:tab w:val="clear" w:pos="540"/>
          <w:tab w:val="clear" w:pos="900"/>
        </w:tabs>
        <w:ind w:left="1134" w:hanging="54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Martonvásár Város Önkormányzata</w:t>
      </w:r>
    </w:p>
    <w:p w:rsidR="00FD370B" w:rsidRPr="005E151D" w:rsidRDefault="00FD370B" w:rsidP="00FD370B">
      <w:pPr>
        <w:tabs>
          <w:tab w:val="num" w:pos="4253"/>
        </w:tabs>
        <w:ind w:left="1134" w:hanging="54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Székhelye: 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2462 Martonvásár, Budai út 13. sz. </w:t>
      </w:r>
    </w:p>
    <w:p w:rsidR="00FD370B" w:rsidRPr="005E151D" w:rsidRDefault="00FD370B" w:rsidP="00FD370B">
      <w:pPr>
        <w:tabs>
          <w:tab w:val="num" w:pos="4253"/>
        </w:tabs>
        <w:ind w:left="1134" w:hanging="54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Törzskönyvi azonosító száma(PIR):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727431</w:t>
      </w:r>
    </w:p>
    <w:p w:rsidR="00FD370B" w:rsidRPr="005E151D" w:rsidRDefault="00FD370B" w:rsidP="00FD370B">
      <w:pPr>
        <w:tabs>
          <w:tab w:val="num" w:pos="1080"/>
          <w:tab w:val="num" w:pos="4253"/>
        </w:tabs>
        <w:ind w:left="108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Adószáma: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15727433-2-07</w:t>
      </w:r>
    </w:p>
    <w:p w:rsidR="00FD370B" w:rsidRPr="005E151D" w:rsidRDefault="00FD370B" w:rsidP="00FD370B">
      <w:pPr>
        <w:tabs>
          <w:tab w:val="num" w:pos="1080"/>
          <w:tab w:val="num" w:pos="4253"/>
        </w:tabs>
        <w:ind w:left="108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Képviselője: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Dr. Szabó Tibor polgármester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D370B" w:rsidRPr="005E151D" w:rsidRDefault="00FD370B" w:rsidP="00FD370B">
      <w:pPr>
        <w:tabs>
          <w:tab w:val="num" w:pos="1080"/>
          <w:tab w:val="num" w:pos="4253"/>
        </w:tabs>
        <w:ind w:left="108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Anyja születési neve: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Katona-Hlaszták Rozália</w:t>
      </w:r>
    </w:p>
    <w:p w:rsidR="00FD370B" w:rsidRPr="005E151D" w:rsidRDefault="00FD370B" w:rsidP="00FD370B">
      <w:pPr>
        <w:tabs>
          <w:tab w:val="left" w:pos="540"/>
          <w:tab w:val="left" w:pos="1080"/>
          <w:tab w:val="num" w:pos="4253"/>
        </w:tabs>
        <w:ind w:left="4253" w:hanging="4253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  <w:tab w:val="left" w:pos="900"/>
          <w:tab w:val="left" w:pos="3960"/>
        </w:tabs>
        <w:ind w:left="3960" w:hanging="396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6.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Társaság tevékenységi köre:</w:t>
      </w:r>
    </w:p>
    <w:p w:rsidR="00FD370B" w:rsidRPr="005E151D" w:rsidRDefault="00FD370B" w:rsidP="00FD370B">
      <w:pPr>
        <w:tabs>
          <w:tab w:val="left" w:pos="540"/>
          <w:tab w:val="left" w:pos="900"/>
          <w:tab w:val="left" w:pos="3960"/>
        </w:tabs>
        <w:ind w:left="3960" w:hanging="3960"/>
        <w:rPr>
          <w:rFonts w:ascii="Arial Narrow" w:hAnsi="Arial Narrow"/>
          <w:b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</w:p>
    <w:p w:rsidR="00FD370B" w:rsidRPr="005E151D" w:rsidRDefault="00FD370B" w:rsidP="00FD370B">
      <w:pPr>
        <w:tabs>
          <w:tab w:val="left" w:pos="1134"/>
        </w:tabs>
        <w:ind w:left="3828" w:hanging="3261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6.1.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  <w:t xml:space="preserve"> Főtevékenység: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93.19’08 Egyéb sporttevékenység</w:t>
      </w:r>
    </w:p>
    <w:p w:rsidR="00FD370B" w:rsidRPr="005E151D" w:rsidRDefault="00FD370B" w:rsidP="00FD370B">
      <w:pPr>
        <w:tabs>
          <w:tab w:val="left" w:pos="1134"/>
        </w:tabs>
        <w:ind w:left="3828" w:hanging="3261"/>
        <w:rPr>
          <w:rFonts w:ascii="Arial Narrow" w:hAnsi="Arial Narrow"/>
          <w:bCs/>
          <w:i/>
          <w:color w:val="FF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(közhasznú tevékenység</w:t>
      </w:r>
      <w:r w:rsidRPr="005E151D">
        <w:rPr>
          <w:rFonts w:ascii="Arial Narrow" w:hAnsi="Arial Narrow"/>
          <w:i/>
          <w:sz w:val="20"/>
          <w:szCs w:val="20"/>
        </w:rPr>
        <w:t>)</w:t>
      </w:r>
    </w:p>
    <w:p w:rsidR="00FD370B" w:rsidRPr="005E151D" w:rsidRDefault="00FD370B" w:rsidP="00FD370B">
      <w:pPr>
        <w:tabs>
          <w:tab w:val="left" w:pos="1134"/>
        </w:tabs>
        <w:ind w:left="3828" w:hanging="3261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134"/>
          <w:tab w:val="left" w:pos="2700"/>
        </w:tabs>
        <w:autoSpaceDE w:val="0"/>
        <w:autoSpaceDN w:val="0"/>
        <w:adjustRightInd w:val="0"/>
        <w:ind w:left="3828" w:hanging="3261"/>
        <w:jc w:val="both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>6.2.</w:t>
      </w: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 xml:space="preserve">Egyéb tevékenységi körök: </w:t>
      </w: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ab/>
      </w:r>
    </w:p>
    <w:p w:rsidR="00FD370B" w:rsidRPr="005E151D" w:rsidRDefault="00FD370B" w:rsidP="00FD370B">
      <w:pPr>
        <w:tabs>
          <w:tab w:val="left" w:pos="1134"/>
          <w:tab w:val="left" w:pos="2700"/>
        </w:tabs>
        <w:autoSpaceDE w:val="0"/>
        <w:autoSpaceDN w:val="0"/>
        <w:adjustRightInd w:val="0"/>
        <w:ind w:left="3828" w:hanging="3261"/>
        <w:jc w:val="both"/>
        <w:rPr>
          <w:rFonts w:ascii="Arial Narrow" w:hAnsi="Arial Narrow"/>
          <w:b/>
          <w:bCs/>
          <w:i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134"/>
          <w:tab w:val="left" w:pos="1843"/>
          <w:tab w:val="left" w:pos="2700"/>
        </w:tabs>
        <w:autoSpaceDE w:val="0"/>
        <w:autoSpaceDN w:val="0"/>
        <w:adjustRightInd w:val="0"/>
        <w:ind w:left="3828" w:hanging="3261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bCs/>
          <w:iCs/>
          <w:sz w:val="20"/>
          <w:szCs w:val="20"/>
        </w:rPr>
        <w:t>6.2.1.</w:t>
      </w:r>
      <w:r w:rsidRPr="005E151D">
        <w:rPr>
          <w:rFonts w:ascii="Arial Narrow" w:hAnsi="Arial Narrow"/>
          <w:b/>
          <w:bCs/>
          <w:iCs/>
          <w:sz w:val="20"/>
          <w:szCs w:val="20"/>
        </w:rPr>
        <w:tab/>
      </w:r>
      <w:r w:rsidRPr="005E151D">
        <w:rPr>
          <w:rFonts w:ascii="Arial Narrow" w:hAnsi="Arial Narrow"/>
          <w:bCs/>
          <w:iCs/>
          <w:sz w:val="20"/>
          <w:szCs w:val="20"/>
        </w:rPr>
        <w:t>Közhasznú tevékenységek:</w:t>
      </w:r>
    </w:p>
    <w:p w:rsidR="00FD370B" w:rsidRPr="005E151D" w:rsidRDefault="00FD370B" w:rsidP="00FD370B">
      <w:pPr>
        <w:tabs>
          <w:tab w:val="left" w:pos="1134"/>
          <w:tab w:val="left" w:pos="1843"/>
          <w:tab w:val="left" w:pos="2700"/>
          <w:tab w:val="left" w:pos="5529"/>
        </w:tabs>
        <w:autoSpaceDE w:val="0"/>
        <w:autoSpaceDN w:val="0"/>
        <w:adjustRightInd w:val="0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 xml:space="preserve">41.10’08 </w:t>
      </w:r>
      <w:r w:rsidRPr="005E151D">
        <w:rPr>
          <w:rFonts w:ascii="Arial Narrow" w:hAnsi="Arial Narrow"/>
          <w:bCs/>
          <w:iCs/>
          <w:sz w:val="20"/>
          <w:szCs w:val="20"/>
        </w:rPr>
        <w:tab/>
        <w:t>Épületépítési projekt szervezése</w:t>
      </w:r>
    </w:p>
    <w:p w:rsidR="00FD370B" w:rsidRPr="005E151D" w:rsidRDefault="00FD370B" w:rsidP="00FD370B">
      <w:pPr>
        <w:tabs>
          <w:tab w:val="left" w:pos="5529"/>
        </w:tabs>
        <w:autoSpaceDE w:val="0"/>
        <w:autoSpaceDN w:val="0"/>
        <w:adjustRightInd w:val="0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 xml:space="preserve">93.11’08 </w:t>
      </w:r>
      <w:r w:rsidRPr="005E151D">
        <w:rPr>
          <w:rFonts w:ascii="Arial Narrow" w:hAnsi="Arial Narrow"/>
          <w:bCs/>
          <w:iCs/>
          <w:sz w:val="20"/>
          <w:szCs w:val="20"/>
        </w:rPr>
        <w:tab/>
        <w:t>Sportlétesítmény működtetése</w:t>
      </w:r>
    </w:p>
    <w:p w:rsidR="00FD370B" w:rsidRPr="005E151D" w:rsidRDefault="00FD370B" w:rsidP="00FD370B">
      <w:pPr>
        <w:tabs>
          <w:tab w:val="left" w:pos="5529"/>
        </w:tabs>
        <w:autoSpaceDE w:val="0"/>
        <w:autoSpaceDN w:val="0"/>
        <w:adjustRightInd w:val="0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 xml:space="preserve">93.13’08 </w:t>
      </w:r>
      <w:r w:rsidRPr="005E151D">
        <w:rPr>
          <w:rFonts w:ascii="Arial Narrow" w:hAnsi="Arial Narrow"/>
          <w:bCs/>
          <w:iCs/>
          <w:sz w:val="20"/>
          <w:szCs w:val="20"/>
        </w:rPr>
        <w:tab/>
        <w:t>Testedzési szolgáltatás</w:t>
      </w:r>
    </w:p>
    <w:p w:rsidR="00FD370B" w:rsidRPr="005E151D" w:rsidRDefault="00FD370B" w:rsidP="00FD370B">
      <w:pPr>
        <w:tabs>
          <w:tab w:val="left" w:pos="5529"/>
        </w:tabs>
        <w:autoSpaceDE w:val="0"/>
        <w:autoSpaceDN w:val="0"/>
        <w:adjustRightInd w:val="0"/>
        <w:ind w:left="5541" w:right="-155" w:hanging="1005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>93.29’08</w:t>
      </w:r>
      <w:r w:rsidRPr="005E151D">
        <w:rPr>
          <w:rFonts w:ascii="Arial Narrow" w:hAnsi="Arial Narrow"/>
          <w:bCs/>
          <w:iCs/>
          <w:sz w:val="20"/>
          <w:szCs w:val="20"/>
        </w:rPr>
        <w:tab/>
        <w:t>M.n.s. egyéb szórakoztatás, szabadidős tevékenység</w:t>
      </w:r>
    </w:p>
    <w:p w:rsidR="00FD370B" w:rsidRPr="005E151D" w:rsidRDefault="00FD370B" w:rsidP="00FD370B">
      <w:pPr>
        <w:tabs>
          <w:tab w:val="left" w:pos="5529"/>
        </w:tabs>
        <w:autoSpaceDE w:val="0"/>
        <w:autoSpaceDN w:val="0"/>
        <w:adjustRightInd w:val="0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>85.51’08</w:t>
      </w:r>
      <w:r w:rsidRPr="005E151D">
        <w:rPr>
          <w:rFonts w:ascii="Arial Narrow" w:hAnsi="Arial Narrow"/>
          <w:bCs/>
          <w:iCs/>
          <w:sz w:val="20"/>
          <w:szCs w:val="20"/>
        </w:rPr>
        <w:tab/>
        <w:t>Sport-, szabadidős képzés</w:t>
      </w:r>
    </w:p>
    <w:p w:rsidR="00FD370B" w:rsidRPr="005E151D" w:rsidRDefault="00FD370B" w:rsidP="00FD370B">
      <w:pPr>
        <w:tabs>
          <w:tab w:val="left" w:pos="5529"/>
        </w:tabs>
        <w:autoSpaceDE w:val="0"/>
        <w:autoSpaceDN w:val="0"/>
        <w:adjustRightInd w:val="0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>68.20’08</w:t>
      </w:r>
      <w:r w:rsidRPr="005E151D">
        <w:rPr>
          <w:rFonts w:ascii="Arial Narrow" w:hAnsi="Arial Narrow"/>
          <w:bCs/>
          <w:iCs/>
          <w:sz w:val="20"/>
          <w:szCs w:val="20"/>
        </w:rPr>
        <w:tab/>
        <w:t>Saját tulajdonú, bérelt ingatlan bérbeadása, üzemeltetése</w:t>
      </w:r>
    </w:p>
    <w:p w:rsidR="00FD370B" w:rsidRDefault="00FD370B" w:rsidP="00FD370B">
      <w:pPr>
        <w:tabs>
          <w:tab w:val="left" w:pos="5529"/>
        </w:tabs>
        <w:autoSpaceDE w:val="0"/>
        <w:autoSpaceDN w:val="0"/>
        <w:adjustRightInd w:val="0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>81.10’08</w:t>
      </w:r>
      <w:r w:rsidRPr="005E151D">
        <w:rPr>
          <w:rFonts w:ascii="Arial Narrow" w:hAnsi="Arial Narrow"/>
          <w:bCs/>
          <w:iCs/>
          <w:sz w:val="20"/>
          <w:szCs w:val="20"/>
        </w:rPr>
        <w:tab/>
        <w:t>Építményüzemeltetés</w:t>
      </w:r>
    </w:p>
    <w:p w:rsidR="00B71AD7" w:rsidRPr="009D55B8" w:rsidRDefault="00B71AD7" w:rsidP="00FD370B">
      <w:pPr>
        <w:tabs>
          <w:tab w:val="left" w:pos="5529"/>
        </w:tabs>
        <w:autoSpaceDE w:val="0"/>
        <w:autoSpaceDN w:val="0"/>
        <w:adjustRightInd w:val="0"/>
        <w:ind w:left="5529" w:hanging="993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sz w:val="20"/>
          <w:szCs w:val="20"/>
        </w:rPr>
        <w:t xml:space="preserve">8559’08 </w:t>
      </w:r>
      <w:r w:rsidRPr="009D55B8">
        <w:rPr>
          <w:rFonts w:ascii="Arial Narrow" w:hAnsi="Arial Narrow"/>
          <w:bCs/>
          <w:i/>
          <w:iCs/>
          <w:sz w:val="20"/>
          <w:szCs w:val="20"/>
        </w:rPr>
        <w:tab/>
        <w:t>M.n.s. egyéb oktatás</w:t>
      </w:r>
    </w:p>
    <w:p w:rsidR="00B71AD7" w:rsidRPr="009D55B8" w:rsidRDefault="00B71AD7" w:rsidP="00B71AD7">
      <w:pPr>
        <w:tabs>
          <w:tab w:val="left" w:pos="5529"/>
        </w:tabs>
        <w:autoSpaceDE w:val="0"/>
        <w:autoSpaceDN w:val="0"/>
        <w:adjustRightInd w:val="0"/>
        <w:ind w:left="5529" w:hanging="993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sz w:val="20"/>
          <w:szCs w:val="20"/>
        </w:rPr>
        <w:t xml:space="preserve">8560’08 </w:t>
      </w:r>
      <w:r w:rsidRPr="009D55B8">
        <w:rPr>
          <w:rFonts w:ascii="Arial Narrow" w:hAnsi="Arial Narrow"/>
          <w:bCs/>
          <w:i/>
          <w:iCs/>
          <w:sz w:val="20"/>
          <w:szCs w:val="20"/>
        </w:rPr>
        <w:tab/>
        <w:t>Oktatást kiegészítő tevékenység</w:t>
      </w:r>
    </w:p>
    <w:p w:rsidR="00B71AD7" w:rsidRPr="009D55B8" w:rsidRDefault="00B71AD7" w:rsidP="00B71AD7">
      <w:pPr>
        <w:tabs>
          <w:tab w:val="left" w:pos="5529"/>
        </w:tabs>
        <w:autoSpaceDE w:val="0"/>
        <w:autoSpaceDN w:val="0"/>
        <w:adjustRightInd w:val="0"/>
        <w:ind w:left="5529" w:hanging="993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sz w:val="20"/>
          <w:szCs w:val="20"/>
        </w:rPr>
        <w:t xml:space="preserve">9101’08 </w:t>
      </w:r>
      <w:r w:rsidRPr="009D55B8">
        <w:rPr>
          <w:rFonts w:ascii="Arial Narrow" w:hAnsi="Arial Narrow"/>
          <w:bCs/>
          <w:i/>
          <w:iCs/>
          <w:sz w:val="20"/>
          <w:szCs w:val="20"/>
        </w:rPr>
        <w:tab/>
        <w:t xml:space="preserve">Könyvtári, levéltári tevékenység               </w:t>
      </w:r>
    </w:p>
    <w:p w:rsidR="00B71AD7" w:rsidRPr="009D55B8" w:rsidRDefault="00B71AD7" w:rsidP="00B71AD7">
      <w:pPr>
        <w:tabs>
          <w:tab w:val="left" w:pos="5529"/>
        </w:tabs>
        <w:autoSpaceDE w:val="0"/>
        <w:autoSpaceDN w:val="0"/>
        <w:adjustRightInd w:val="0"/>
        <w:ind w:left="5529" w:hanging="993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sz w:val="20"/>
          <w:szCs w:val="20"/>
        </w:rPr>
        <w:t xml:space="preserve">9102’08 </w:t>
      </w:r>
      <w:r w:rsidRPr="009D55B8">
        <w:rPr>
          <w:rFonts w:ascii="Arial Narrow" w:hAnsi="Arial Narrow"/>
          <w:bCs/>
          <w:i/>
          <w:iCs/>
          <w:sz w:val="20"/>
          <w:szCs w:val="20"/>
        </w:rPr>
        <w:tab/>
        <w:t>Múzeumi tevékenység</w:t>
      </w:r>
    </w:p>
    <w:p w:rsidR="00B71AD7" w:rsidRPr="009D55B8" w:rsidRDefault="00B71AD7" w:rsidP="00B71AD7">
      <w:pPr>
        <w:tabs>
          <w:tab w:val="left" w:pos="5529"/>
        </w:tabs>
        <w:autoSpaceDE w:val="0"/>
        <w:autoSpaceDN w:val="0"/>
        <w:adjustRightInd w:val="0"/>
        <w:ind w:left="5529" w:hanging="993"/>
        <w:jc w:val="both"/>
        <w:rPr>
          <w:rFonts w:ascii="Arial Narrow" w:hAnsi="Arial Narrow"/>
          <w:bCs/>
          <w:i/>
          <w:iCs/>
          <w:sz w:val="20"/>
          <w:szCs w:val="20"/>
        </w:rPr>
      </w:pPr>
    </w:p>
    <w:p w:rsidR="00FD370B" w:rsidRPr="005E151D" w:rsidRDefault="00FD370B" w:rsidP="00FD370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tab/>
      </w:r>
    </w:p>
    <w:p w:rsidR="00FD370B" w:rsidRPr="005E151D" w:rsidRDefault="00FD370B" w:rsidP="00FD370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FD370B" w:rsidRPr="005E151D" w:rsidRDefault="00FD370B" w:rsidP="00FD370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sz w:val="20"/>
          <w:szCs w:val="20"/>
        </w:rPr>
      </w:pPr>
      <w:r w:rsidRPr="005E151D">
        <w:rPr>
          <w:rFonts w:ascii="Arial Narrow" w:hAnsi="Arial Narrow"/>
          <w:bCs/>
          <w:iCs/>
          <w:sz w:val="20"/>
          <w:szCs w:val="20"/>
        </w:rPr>
        <w:lastRenderedPageBreak/>
        <w:tab/>
      </w:r>
      <w:r w:rsidRPr="005E151D">
        <w:rPr>
          <w:rFonts w:ascii="Arial Narrow" w:hAnsi="Arial Narrow"/>
          <w:b/>
          <w:bCs/>
          <w:iCs/>
          <w:sz w:val="20"/>
          <w:szCs w:val="20"/>
        </w:rPr>
        <w:t>6.2.2.</w:t>
      </w:r>
      <w:r w:rsidRPr="005E151D">
        <w:rPr>
          <w:rFonts w:ascii="Arial Narrow" w:hAnsi="Arial Narrow"/>
          <w:b/>
          <w:bCs/>
          <w:iCs/>
          <w:sz w:val="20"/>
          <w:szCs w:val="20"/>
        </w:rPr>
        <w:tab/>
      </w:r>
      <w:r w:rsidRPr="005E151D">
        <w:rPr>
          <w:rFonts w:ascii="Arial Narrow" w:hAnsi="Arial Narrow"/>
          <w:bCs/>
          <w:iCs/>
          <w:sz w:val="20"/>
          <w:szCs w:val="20"/>
        </w:rPr>
        <w:t>Üzletszerű gazdasági tevékenységek:</w:t>
      </w:r>
    </w:p>
    <w:p w:rsidR="00FD370B" w:rsidRPr="005E151D" w:rsidRDefault="00FD370B" w:rsidP="00FD370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color w:val="FF0000"/>
          <w:sz w:val="20"/>
          <w:szCs w:val="20"/>
        </w:rPr>
      </w:pPr>
    </w:p>
    <w:p w:rsidR="00FD370B" w:rsidRPr="005E151D" w:rsidRDefault="00FD370B" w:rsidP="00FD370B">
      <w:pPr>
        <w:pStyle w:val="Listaszerbekezds"/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32.30’08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Sportszergyártás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47.64’08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Sportszer-kiskereskedelem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55.90’08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Egyéb szálláshely- szolgáltatás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56.10’08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Éttermi-, mozgó vendéglátás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56.30’08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Italszolgáltatás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77.21’08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Szabadidős-, sporteszköz kölcsönzése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81.30’08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Zöldterület-kezelés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>82.30’08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Konferencia, kereskedelmi bemutató szervezése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82.99’08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M.n.s. egyéb kiegészítő üzleti szolgáltatás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86.90’08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Egyéb humán-egészségügyi ellátás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90.01’08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Előadó- művészet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>90.02’08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Előadó- művészetet kiegészítő tevékenység</w:t>
      </w:r>
    </w:p>
    <w:p w:rsidR="00FD370B" w:rsidRPr="005E151D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90.04’08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Művészeti létesítmények működtetése</w:t>
      </w:r>
    </w:p>
    <w:p w:rsidR="00FD370B" w:rsidRDefault="00FD370B" w:rsidP="00FD370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 xml:space="preserve">95.29’08 </w:t>
      </w:r>
      <w:r w:rsidRPr="005E151D">
        <w:rPr>
          <w:rFonts w:ascii="Arial Narrow" w:hAnsi="Arial Narrow"/>
          <w:bCs/>
          <w:iCs/>
          <w:color w:val="000000"/>
          <w:sz w:val="20"/>
          <w:szCs w:val="20"/>
        </w:rPr>
        <w:tab/>
        <w:t>Egyéb személyi-, háztartási cikk javítás</w:t>
      </w:r>
    </w:p>
    <w:p w:rsidR="00884338" w:rsidRPr="009D55B8" w:rsidRDefault="00884338" w:rsidP="009D55B8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>5621’08</w:t>
      </w:r>
      <w:r>
        <w:rPr>
          <w:rFonts w:ascii="Arial Narrow" w:hAnsi="Arial Narrow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Cs/>
          <w:i/>
          <w:iCs/>
          <w:color w:val="000000"/>
          <w:sz w:val="20"/>
          <w:szCs w:val="20"/>
        </w:rPr>
        <w:tab/>
      </w: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>Rendezvényi étkeztetés</w:t>
      </w:r>
    </w:p>
    <w:p w:rsidR="00884338" w:rsidRPr="009D55B8" w:rsidRDefault="00884338" w:rsidP="009D55B8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 xml:space="preserve">5629’08 </w:t>
      </w:r>
      <w:r>
        <w:rPr>
          <w:rFonts w:ascii="Arial Narrow" w:hAnsi="Arial Narrow"/>
          <w:bCs/>
          <w:i/>
          <w:iCs/>
          <w:color w:val="000000"/>
          <w:sz w:val="20"/>
          <w:szCs w:val="20"/>
        </w:rPr>
        <w:tab/>
      </w: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>Egyéb vendéglátás</w:t>
      </w:r>
    </w:p>
    <w:p w:rsidR="00884338" w:rsidRPr="009D55B8" w:rsidRDefault="00884338" w:rsidP="009D55B8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 xml:space="preserve">6810’08 </w:t>
      </w:r>
      <w:r>
        <w:rPr>
          <w:rFonts w:ascii="Arial Narrow" w:hAnsi="Arial Narrow"/>
          <w:bCs/>
          <w:i/>
          <w:iCs/>
          <w:color w:val="000000"/>
          <w:sz w:val="20"/>
          <w:szCs w:val="20"/>
        </w:rPr>
        <w:tab/>
      </w: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>Saját tulajdonú ingatlan adásvétele</w:t>
      </w:r>
    </w:p>
    <w:p w:rsidR="00884338" w:rsidRPr="009D55B8" w:rsidRDefault="00884338" w:rsidP="009D55B8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 xml:space="preserve">7021’08 </w:t>
      </w:r>
      <w:r>
        <w:rPr>
          <w:rFonts w:ascii="Arial Narrow" w:hAnsi="Arial Narrow"/>
          <w:bCs/>
          <w:i/>
          <w:iCs/>
          <w:color w:val="000000"/>
          <w:sz w:val="20"/>
          <w:szCs w:val="20"/>
        </w:rPr>
        <w:tab/>
      </w: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>PR, kommunikáció</w:t>
      </w:r>
    </w:p>
    <w:p w:rsidR="00884338" w:rsidRPr="009D55B8" w:rsidRDefault="00884338" w:rsidP="009D55B8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 xml:space="preserve">7022’08 </w:t>
      </w:r>
      <w:r>
        <w:rPr>
          <w:rFonts w:ascii="Arial Narrow" w:hAnsi="Arial Narrow"/>
          <w:bCs/>
          <w:i/>
          <w:iCs/>
          <w:color w:val="000000"/>
          <w:sz w:val="20"/>
          <w:szCs w:val="20"/>
        </w:rPr>
        <w:tab/>
      </w: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>Üzletviteli, egyéb vezetési tanácsadás</w:t>
      </w:r>
    </w:p>
    <w:p w:rsidR="00884338" w:rsidRPr="009D55B8" w:rsidRDefault="00884338" w:rsidP="009D55B8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contextualSpacing/>
        <w:jc w:val="both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 xml:space="preserve">8299’08 </w:t>
      </w:r>
      <w:r>
        <w:rPr>
          <w:rFonts w:ascii="Arial Narrow" w:hAnsi="Arial Narrow"/>
          <w:bCs/>
          <w:i/>
          <w:iCs/>
          <w:color w:val="000000"/>
          <w:sz w:val="20"/>
          <w:szCs w:val="20"/>
        </w:rPr>
        <w:tab/>
      </w:r>
      <w:r w:rsidRPr="009D55B8">
        <w:rPr>
          <w:rFonts w:ascii="Arial Narrow" w:hAnsi="Arial Narrow"/>
          <w:bCs/>
          <w:i/>
          <w:iCs/>
          <w:color w:val="000000"/>
          <w:sz w:val="20"/>
          <w:szCs w:val="20"/>
        </w:rPr>
        <w:t>M.n.s. egyéb kiegészítő üzleti szolgáltatás</w:t>
      </w:r>
    </w:p>
    <w:p w:rsidR="00884338" w:rsidRPr="005E151D" w:rsidRDefault="00884338" w:rsidP="00884338">
      <w:pPr>
        <w:tabs>
          <w:tab w:val="left" w:pos="1134"/>
          <w:tab w:val="left" w:pos="2700"/>
        </w:tabs>
        <w:autoSpaceDE w:val="0"/>
        <w:autoSpaceDN w:val="0"/>
        <w:adjustRightInd w:val="0"/>
        <w:ind w:left="3828" w:hanging="3261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  <w:tab w:val="left" w:pos="2700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6.3.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Társaság ügyvezetése </w:t>
      </w:r>
      <w:r w:rsidRPr="005E151D">
        <w:rPr>
          <w:rFonts w:ascii="Arial Narrow" w:hAnsi="Arial Narrow"/>
          <w:bCs/>
          <w:color w:val="000000"/>
          <w:sz w:val="20"/>
          <w:szCs w:val="20"/>
        </w:rPr>
        <w:t>jogosult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a tevékenységi kör(ök) módosítására.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6.4.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a tevékenységi körében megjelölt tevékenységek közül azokat, amelyek külön engedélyhez, bejelentéshez kötöttek, csak az erre vonatkozó külön engedély birtokában, illetve a bejelentés megtörténtét követően kezdi meg és gyakorolja.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  <w:t>A Társaság tagjai kijelentik, hogy képesítéshez kötött tevékenységet a Társaság csak abban az esetben végez, ha a Társaságnak jogszabályban meghatározott képesítési feltételekkel rendelkező alkalmazottja, vagy vele tartós megbízási jogviszonyban álló megbízottja rendelkezésre áll.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6.5.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Társaság tevékenységét nonprofit gazdasági társaságként, </w:t>
      </w:r>
      <w:r w:rsidRPr="005E151D">
        <w:rPr>
          <w:rFonts w:ascii="Arial Narrow" w:hAnsi="Arial Narrow"/>
          <w:sz w:val="20"/>
          <w:szCs w:val="20"/>
        </w:rPr>
        <w:t>közhasznú jogállású szervezetként gyakorolja, amelynek keretében elsődlegesen a társadalom közös szükségleteinek kielégítését nyereség- és vagyonszerzési cél nélkül szolgáló tevékenységet végez, üzletszerű gazdasági tevékenységet csak közhasznú alapcél szerinti tevékenysége megvalósítását nem veszélyeztetve végez.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 xml:space="preserve">A Társaság célja szerinti besorolása: </w:t>
      </w:r>
      <w:r w:rsidRPr="005E151D">
        <w:rPr>
          <w:rFonts w:ascii="Arial Narrow" w:hAnsi="Arial Narrow"/>
          <w:sz w:val="20"/>
          <w:szCs w:val="20"/>
        </w:rPr>
        <w:t>sporttevékenység.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>A Társaság vállalja az egyesülési jogról, a közhasznú jogállásról, valamint a civil szervezetek működéséről és támogatásáról szóló 2011. évi CLXXV. tv.-ben meghatározott közhasznúsági feltételek teljesítését.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5E151D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6.6.</w:t>
      </w:r>
      <w:r w:rsidRPr="005E151D">
        <w:rPr>
          <w:rFonts w:ascii="Arial Narrow" w:hAnsi="Arial Narrow"/>
          <w:sz w:val="20"/>
          <w:szCs w:val="20"/>
        </w:rPr>
        <w:tab/>
        <w:t xml:space="preserve">A Társaság a „Magyarország helyi önkormányzatairól” szóló 2011. évi CLXXXIX. törvény – továbbiakban: Mötv. – 13. § (1) bekezdés 15. pontjában meghatározott sport, ifjúsági ügyek, valamint a sportról szóló 2004. évi I. törvény 55. § (1)-(2) és (6) bekezdésében rögzített kötelező önkormányzati feladatot részben ellátja, illetőleg annak ellátásában közreműködik, továbbá ezen önkormányzati közszolgáltatási feladatok ellátásához kapcsolódóan az Mötv. 108. §-a alapján működteti Martonvásár Város Önkormányzata tulajdonában álló sportlétesítményeket az Önkormányzattal kötött közszolgáltatási szerződés alapján. A Társaság továbbá az Mötv. 7. pontja szerinti kulturális szolgáltatás önkormányzati feladatok megvalósításában működik közre. 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6.7.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gazdálkodás során elért eredményét nem osztja fel, azt az Alapító Okirat 6.1. és 6.2.1. pontjában  foglaltak szerint meghatározott </w:t>
      </w:r>
      <w:r w:rsidRPr="005E151D">
        <w:rPr>
          <w:rFonts w:ascii="Arial Narrow" w:hAnsi="Arial Narrow"/>
          <w:sz w:val="20"/>
          <w:szCs w:val="20"/>
        </w:rPr>
        <w:t xml:space="preserve">közhasznú tevékenységére </w:t>
      </w:r>
      <w:r w:rsidRPr="005E151D">
        <w:rPr>
          <w:rFonts w:ascii="Arial Narrow" w:hAnsi="Arial Narrow"/>
          <w:color w:val="000000"/>
          <w:sz w:val="20"/>
          <w:szCs w:val="20"/>
        </w:rPr>
        <w:t>fordítja.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134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6.8.</w:t>
      </w:r>
      <w:r w:rsidRPr="005E151D">
        <w:rPr>
          <w:rFonts w:ascii="Arial Narrow" w:hAnsi="Arial Narrow"/>
          <w:i/>
          <w:color w:val="FF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Társaság közvetlen politikai tevékenységet nem folytat, szervezete pártoktól független és azoknak anyagi támogatást nem nyújt, azoktól anyagi támogatást nem fogad el.</w:t>
      </w:r>
    </w:p>
    <w:p w:rsidR="00FD370B" w:rsidRPr="005E151D" w:rsidRDefault="00FD370B" w:rsidP="00FD370B">
      <w:pPr>
        <w:autoSpaceDE w:val="0"/>
        <w:autoSpaceDN w:val="0"/>
        <w:adjustRightInd w:val="0"/>
        <w:ind w:left="1134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134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6.9.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Társaság célja a 6.6. pontban nevesített önkormányzati feladatok költséghatékony megvalósítása minden lehetséges anyagi erő, támogatás bevonásával és pályázati lehetőség felhasználásával. </w:t>
      </w:r>
    </w:p>
    <w:p w:rsidR="00FD370B" w:rsidRPr="005E151D" w:rsidRDefault="00FD370B" w:rsidP="00FD370B">
      <w:pPr>
        <w:pStyle w:val="lfej"/>
        <w:tabs>
          <w:tab w:val="clear" w:pos="4536"/>
          <w:tab w:val="clear" w:pos="9072"/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7.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Társaság időtartama és üzleti éve:</w:t>
      </w:r>
    </w:p>
    <w:p w:rsidR="00FD370B" w:rsidRPr="005E151D" w:rsidRDefault="00FD370B" w:rsidP="00FD370B">
      <w:pPr>
        <w:tabs>
          <w:tab w:val="left" w:pos="540"/>
          <w:tab w:val="left" w:pos="90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  <w:tab w:val="left" w:pos="108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7.1.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gazdasági társaság a cégjegyzékbe való bejegyzéssel, a bejegyzés napjával jön létre.</w:t>
      </w:r>
    </w:p>
    <w:p w:rsidR="00FD370B" w:rsidRPr="005E151D" w:rsidRDefault="00FD370B" w:rsidP="00FD370B">
      <w:pPr>
        <w:tabs>
          <w:tab w:val="left" w:pos="540"/>
          <w:tab w:val="left" w:pos="108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  <w:tab w:val="left" w:pos="108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7.2.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Társaság határozatlan időtartamra alakul.</w:t>
      </w:r>
    </w:p>
    <w:p w:rsidR="00FD370B" w:rsidRPr="005E151D" w:rsidRDefault="00FD370B" w:rsidP="00FD370B">
      <w:pPr>
        <w:tabs>
          <w:tab w:val="left" w:pos="540"/>
          <w:tab w:val="left" w:pos="108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  <w:tab w:val="left" w:pos="1080"/>
        </w:tabs>
        <w:ind w:left="108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7.3.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gazdasági társaság a társasági szerződés ellenjegyzésének, illetve közokiratba foglalásának napjától a létrehozni kívánt gazdasági társaság előtársaságaként működik. Az előtársasági jelleget azonban a cégbejegyzési eljárás alatt a gazdasági társaság iratain és a megkötött jogügyletek során a Társaság elnevezéséhez fűzött „bejegyzés alatt” toldattal kell jelezni. A Társaság üzletszerű gazdasági tevékenységet csak a cégbejegyzési kérelem benyújtását követően folytathat, a cégbejegyzésig azonban a hatósági engedélyhez kötött tevékenységet nem végezhet.</w:t>
      </w:r>
    </w:p>
    <w:p w:rsidR="00FD370B" w:rsidRPr="005E151D" w:rsidRDefault="00FD370B" w:rsidP="00FD370B">
      <w:pPr>
        <w:tabs>
          <w:tab w:val="left" w:pos="540"/>
          <w:tab w:val="left" w:pos="1080"/>
        </w:tabs>
        <w:ind w:left="1080" w:hanging="540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8.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Társaság törzstőkéje: </w:t>
      </w: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3"/>
        <w:ind w:left="540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A Társaság törzstőkéje </w:t>
      </w:r>
      <w:r w:rsidRPr="005E151D">
        <w:rPr>
          <w:rFonts w:ascii="Arial Narrow" w:hAnsi="Arial Narrow"/>
          <w:b/>
          <w:bCs/>
          <w:sz w:val="20"/>
          <w:szCs w:val="20"/>
        </w:rPr>
        <w:t>230.900.000,-Ft, azaz kettőszázharmincmillió-kilencszázezer forint</w:t>
      </w:r>
      <w:r w:rsidRPr="005E151D">
        <w:rPr>
          <w:rFonts w:ascii="Arial Narrow" w:hAnsi="Arial Narrow"/>
          <w:sz w:val="20"/>
          <w:szCs w:val="20"/>
        </w:rPr>
        <w:t xml:space="preserve">, amely teljes egészében készpénzbetétből áll, amely a törzstőke 100 %-a. </w:t>
      </w: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9.</w:t>
      </w:r>
      <w:r w:rsidRPr="005E151D">
        <w:rPr>
          <w:rFonts w:ascii="Arial Narrow" w:hAnsi="Arial Narrow"/>
          <w:b/>
          <w:bCs/>
          <w:sz w:val="20"/>
          <w:szCs w:val="20"/>
        </w:rPr>
        <w:tab/>
        <w:t>A tag törzsbetétje és annak rendelkezésre bocsátásának módja:</w:t>
      </w: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sz w:val="20"/>
          <w:szCs w:val="20"/>
        </w:rPr>
      </w:pPr>
    </w:p>
    <w:p w:rsidR="00FD370B" w:rsidRPr="005E151D" w:rsidRDefault="00FD370B" w:rsidP="00FD370B">
      <w:pPr>
        <w:pStyle w:val="Cmsor1"/>
        <w:tabs>
          <w:tab w:val="clear" w:pos="540"/>
          <w:tab w:val="clear" w:pos="3960"/>
          <w:tab w:val="left" w:pos="1080"/>
          <w:tab w:val="left" w:pos="4860"/>
        </w:tabs>
        <w:ind w:left="540" w:hanging="540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>9.1.</w:t>
      </w:r>
      <w:r w:rsidRPr="005E151D">
        <w:rPr>
          <w:rFonts w:ascii="Arial Narrow" w:hAnsi="Arial Narrow"/>
          <w:sz w:val="20"/>
          <w:szCs w:val="20"/>
        </w:rPr>
        <w:tab/>
        <w:t xml:space="preserve">Martonvásár Város Önkormányzata </w:t>
      </w:r>
      <w:r w:rsidRPr="005E151D">
        <w:rPr>
          <w:rFonts w:ascii="Arial Narrow" w:hAnsi="Arial Narrow"/>
          <w:b w:val="0"/>
          <w:sz w:val="20"/>
          <w:szCs w:val="20"/>
        </w:rPr>
        <w:t>tag</w:t>
      </w:r>
      <w:r w:rsidRPr="005E151D">
        <w:rPr>
          <w:rFonts w:ascii="Arial Narrow" w:hAnsi="Arial Narrow"/>
          <w:sz w:val="20"/>
          <w:szCs w:val="20"/>
        </w:rPr>
        <w:t xml:space="preserve"> </w:t>
      </w:r>
      <w:r w:rsidRPr="005E151D">
        <w:rPr>
          <w:rFonts w:ascii="Arial Narrow" w:hAnsi="Arial Narrow"/>
          <w:b w:val="0"/>
          <w:bCs w:val="0"/>
          <w:sz w:val="20"/>
          <w:szCs w:val="20"/>
        </w:rPr>
        <w:t>törzsbetétje:</w:t>
      </w:r>
    </w:p>
    <w:p w:rsidR="00FD370B" w:rsidRPr="005E151D" w:rsidRDefault="00FD370B" w:rsidP="00FD370B">
      <w:pPr>
        <w:pStyle w:val="Cmsor1"/>
        <w:tabs>
          <w:tab w:val="clear" w:pos="540"/>
          <w:tab w:val="clear" w:pos="3960"/>
          <w:tab w:val="left" w:pos="1080"/>
          <w:tab w:val="left" w:pos="4320"/>
        </w:tabs>
        <w:ind w:left="6379" w:hanging="637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 w:val="0"/>
          <w:bCs w:val="0"/>
          <w:sz w:val="20"/>
          <w:szCs w:val="20"/>
        </w:rPr>
        <w:tab/>
      </w:r>
      <w:r w:rsidRPr="005E151D">
        <w:rPr>
          <w:rFonts w:ascii="Arial Narrow" w:hAnsi="Arial Narrow"/>
          <w:b w:val="0"/>
          <w:bCs w:val="0"/>
          <w:sz w:val="20"/>
          <w:szCs w:val="20"/>
        </w:rPr>
        <w:tab/>
      </w:r>
      <w:r w:rsidRPr="005E151D">
        <w:rPr>
          <w:rFonts w:ascii="Arial Narrow" w:hAnsi="Arial Narrow"/>
          <w:b w:val="0"/>
          <w:bCs w:val="0"/>
          <w:sz w:val="20"/>
          <w:szCs w:val="20"/>
        </w:rPr>
        <w:tab/>
      </w:r>
      <w:r w:rsidRPr="005E151D">
        <w:rPr>
          <w:rFonts w:ascii="Arial Narrow" w:hAnsi="Arial Narrow"/>
          <w:b w:val="0"/>
          <w:bCs w:val="0"/>
          <w:sz w:val="20"/>
          <w:szCs w:val="20"/>
        </w:rPr>
        <w:tab/>
      </w:r>
      <w:r w:rsidRPr="005E151D">
        <w:rPr>
          <w:rFonts w:ascii="Arial Narrow" w:hAnsi="Arial Narrow"/>
          <w:b w:val="0"/>
          <w:sz w:val="20"/>
          <w:szCs w:val="20"/>
        </w:rPr>
        <w:t xml:space="preserve">230.900.000,-Ft, </w:t>
      </w:r>
      <w:r w:rsidRPr="005E151D">
        <w:rPr>
          <w:rFonts w:ascii="Arial Narrow" w:hAnsi="Arial Narrow"/>
          <w:sz w:val="20"/>
          <w:szCs w:val="20"/>
        </w:rPr>
        <w:t>azaz kettőszázharmincmillió-kilencszázezer forint, mely készpénzbetét.</w:t>
      </w:r>
    </w:p>
    <w:p w:rsidR="00FD370B" w:rsidRPr="005E151D" w:rsidRDefault="00FD370B" w:rsidP="00FD370B">
      <w:pPr>
        <w:tabs>
          <w:tab w:val="left" w:pos="540"/>
          <w:tab w:val="left" w:pos="3960"/>
          <w:tab w:val="left" w:pos="4320"/>
        </w:tabs>
        <w:ind w:left="3960" w:hanging="3960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3"/>
        <w:tabs>
          <w:tab w:val="clear" w:pos="540"/>
        </w:tabs>
        <w:ind w:left="1080" w:hanging="54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9.2.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Társaság részére a törzstőke rendelkezésre bocsátása módja az alábbi:</w:t>
      </w:r>
    </w:p>
    <w:p w:rsidR="00FD370B" w:rsidRPr="005E151D" w:rsidRDefault="00FD370B" w:rsidP="00FD370B">
      <w:pPr>
        <w:pStyle w:val="Szvegtrzs3"/>
        <w:ind w:left="540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3"/>
        <w:tabs>
          <w:tab w:val="clear" w:pos="540"/>
          <w:tab w:val="left" w:pos="1800"/>
        </w:tabs>
        <w:ind w:left="1843" w:hanging="709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9.2.1.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bCs/>
          <w:color w:val="000000"/>
          <w:sz w:val="20"/>
          <w:szCs w:val="20"/>
        </w:rPr>
        <w:t>900.000.- Ft,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azaz kilencszázezer forint törzsbetét összegéből 800.000,-Ft 2014. június 13-napján, a fennmaradó 100.000,-Ft 2015. január 30-napjáig a Társaság pénzintézeti számlájára átutalást nyert.   </w:t>
      </w:r>
    </w:p>
    <w:p w:rsidR="00FD370B" w:rsidRPr="005E151D" w:rsidRDefault="00FD370B" w:rsidP="00FD370B">
      <w:pPr>
        <w:pStyle w:val="Szvegtrzs3"/>
        <w:tabs>
          <w:tab w:val="clear" w:pos="540"/>
          <w:tab w:val="left" w:pos="1800"/>
        </w:tabs>
        <w:ind w:left="4320" w:hanging="3240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ind w:left="1843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9.2.2.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Martonvásár Város Önkormányzata a 2015. február 10-i hatályú Alapító Okirat aláírását követő 10 banki napon belül a 2.100.000,- Ft készpénzt a Társaság pénzintézeti számlájára átutalással teljesítette. </w:t>
      </w:r>
    </w:p>
    <w:p w:rsidR="00FD370B" w:rsidRPr="005E151D" w:rsidRDefault="00FD370B" w:rsidP="00FD370B">
      <w:pPr>
        <w:ind w:left="1843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:rsidR="00FD370B" w:rsidRPr="005E151D" w:rsidRDefault="00FD370B" w:rsidP="00FD370B">
      <w:pPr>
        <w:ind w:left="1843" w:hanging="709"/>
        <w:jc w:val="both"/>
        <w:rPr>
          <w:rFonts w:ascii="Arial Narrow" w:hAnsi="Arial Narrow"/>
          <w:iCs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9.2.3.</w:t>
      </w: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Martonvásár Város Önkormányzata a 2015. június 30.-i hatályú törzstőke felemelés elhatározását tartalmazó egységes szerkezetbe foglalt Alapító Okirat aláírását követő 10 banki napon belül a 197.900.000,-Ft törzsbetét összegét a Társaság pénzintézeti számlájára átutalással </w:t>
      </w:r>
      <w:r w:rsidRPr="005E151D">
        <w:rPr>
          <w:rFonts w:ascii="Arial Narrow" w:hAnsi="Arial Narrow"/>
          <w:iCs/>
          <w:sz w:val="20"/>
          <w:szCs w:val="20"/>
        </w:rPr>
        <w:t>2015. július 14-napján teljesítette.</w:t>
      </w:r>
    </w:p>
    <w:p w:rsidR="00FD370B" w:rsidRPr="005E151D" w:rsidRDefault="00FD370B" w:rsidP="00FD370B">
      <w:pPr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:rsidR="00FD370B" w:rsidRPr="005E151D" w:rsidRDefault="00FD370B" w:rsidP="00FD370B">
      <w:pPr>
        <w:ind w:left="1843" w:hanging="709"/>
        <w:jc w:val="both"/>
        <w:rPr>
          <w:rFonts w:ascii="Arial Narrow" w:hAnsi="Arial Narrow"/>
          <w:iCs/>
          <w:sz w:val="20"/>
          <w:szCs w:val="20"/>
        </w:rPr>
      </w:pPr>
      <w:r w:rsidRPr="005E151D">
        <w:rPr>
          <w:rFonts w:ascii="Arial Narrow" w:hAnsi="Arial Narrow"/>
          <w:b/>
          <w:iCs/>
          <w:sz w:val="20"/>
          <w:szCs w:val="20"/>
        </w:rPr>
        <w:t>9.2.4.</w:t>
      </w:r>
      <w:r w:rsidRPr="005E151D">
        <w:rPr>
          <w:rFonts w:ascii="Arial Narrow" w:hAnsi="Arial Narrow"/>
          <w:b/>
          <w:iCs/>
          <w:sz w:val="20"/>
          <w:szCs w:val="20"/>
        </w:rPr>
        <w:tab/>
      </w:r>
      <w:r w:rsidRPr="005E151D">
        <w:rPr>
          <w:rFonts w:ascii="Arial Narrow" w:hAnsi="Arial Narrow"/>
          <w:iCs/>
          <w:sz w:val="20"/>
          <w:szCs w:val="20"/>
        </w:rPr>
        <w:t xml:space="preserve">Martonvásár Város Önkormányzata törzstőke felemelés elhatározását tartalmazó 151/2016. (IX.13.) számú képviselő-testületi – alapítói – határozat alapján a 30.000.000,-Ft, azaz harmincmillió forint törzsbetét összegét 2016. szeptember 23 -napján átutalással teljesítette a Társaság pénzintézeti számlájára. </w:t>
      </w:r>
    </w:p>
    <w:p w:rsidR="00FD370B" w:rsidRPr="005E151D" w:rsidRDefault="00FD370B" w:rsidP="00FD370B">
      <w:pPr>
        <w:pStyle w:val="Szvegtrzs"/>
        <w:tabs>
          <w:tab w:val="left" w:pos="540"/>
        </w:tabs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10.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Alapítási költségek:</w:t>
      </w:r>
    </w:p>
    <w:p w:rsidR="00FD370B" w:rsidRPr="005E151D" w:rsidRDefault="00FD370B" w:rsidP="00FD370B">
      <w:pPr>
        <w:tabs>
          <w:tab w:val="left" w:pos="540"/>
        </w:tabs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Az alapítással kapcsolatos költségeket a Társaság viselte.</w:t>
      </w:r>
    </w:p>
    <w:p w:rsidR="00FD370B" w:rsidRPr="005E151D" w:rsidRDefault="00FD370B" w:rsidP="00FD370B">
      <w:pPr>
        <w:pStyle w:val="lfej"/>
        <w:tabs>
          <w:tab w:val="clear" w:pos="4536"/>
          <w:tab w:val="clear" w:pos="9072"/>
          <w:tab w:val="left" w:pos="540"/>
        </w:tabs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11.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Társaság tagja pótbefizetést nem vállal. </w:t>
      </w: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Az üzletrész átruházása, felosztása, bevonása:</w:t>
      </w:r>
    </w:p>
    <w:p w:rsidR="00FD370B" w:rsidRPr="005E151D" w:rsidRDefault="00FD370B" w:rsidP="00FD370B">
      <w:pPr>
        <w:tabs>
          <w:tab w:val="left" w:pos="1080"/>
        </w:tabs>
        <w:ind w:left="540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12.1.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egyszemélyes társaság a saját üzletrészét nem szerezheti meg.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lastRenderedPageBreak/>
        <w:t>12.2.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Ha az egyszemélyes társaság az üzletrész felosztása vagy a törzstőke emelése folytán új taggal egészül ki, és így többszemélyes társasággá válik, a tagok kötelesek az alapító okiratot társasági szerződésre módosítani.</w:t>
      </w:r>
    </w:p>
    <w:p w:rsidR="00FD370B" w:rsidRPr="005E151D" w:rsidRDefault="00FD370B" w:rsidP="00FD370B">
      <w:pPr>
        <w:autoSpaceDE w:val="0"/>
        <w:autoSpaceDN w:val="0"/>
        <w:adjustRightInd w:val="0"/>
        <w:ind w:left="1134" w:hanging="594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13.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Az alapítói határozat</w:t>
      </w:r>
    </w:p>
    <w:p w:rsidR="00FD370B" w:rsidRPr="005E151D" w:rsidRDefault="00FD370B" w:rsidP="00FD370B">
      <w:pPr>
        <w:autoSpaceDE w:val="0"/>
        <w:autoSpaceDN w:val="0"/>
        <w:adjustRightInd w:val="0"/>
        <w:ind w:left="567" w:hanging="567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13.1.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 xml:space="preserve">A taggyűlés hatáskörébe tartozó kérdésekben az Alapító határozattal dönt, és erről az ügyvezetőt írásban értesíti. A döntés az ügyvezetővel való közléssel válik hatályossá. 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trike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13.2.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Az Alapító kizárólagos hatáskörébe tartoznak mindazok a kérdések, amelyeket a „Polgári Törvénykönyvről” szóló 2013. évi V. törvény 3:188. § (2) bekezdése a taggyűlés kizárólagos hatáskörébe utal, továbbá döntés olyan hitel, kölcsön felvételének, vagy a vagyon olyan mértékű megterhelésének, elidegenítésének,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illetőleg bármely szerződés megkötésének jóváhagyásáról, 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amely értéke meghaladja a törzstőke 20 %-át. 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legfőbb szerv hatáskörét az Alapító tag gyakorolja.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13.3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Alapító a „Magyarország helyi önkormányzatokról” szóló 2011. évi CLXXXIX. tv. – Mötv. – és az Önkormányzat Szervezeti és Működési Szabályzatáról rendelkező mindenkori hatályos önkormányzati rendeletben meghatározott eljárási rendben és formában hozza meg döntéseit.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13.4.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Az Alapító Önkormányzat Képviselő-testülete ülése nyilvános, mely nyilvánosság jogszabályban meghatározott esetekben korlátozható.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13.5.</w:t>
      </w:r>
      <w:r w:rsidRPr="005E151D">
        <w:rPr>
          <w:rFonts w:ascii="Arial Narrow" w:hAnsi="Arial Narrow"/>
          <w:sz w:val="20"/>
          <w:szCs w:val="20"/>
        </w:rPr>
        <w:tab/>
        <w:t>Az Alapító Önkormányzat Képviselő-testülete, mint döntéshozó szerv határozathozatalában nem vehet részt a Ptk. 3:19. §(2) bekezdésben meghatározottakon túlmenően, aki, vagy akinek közeli hozzátartozója a határozat alapján: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2127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ab/>
        <w:t>13.5.1.</w:t>
      </w:r>
      <w:r w:rsidRPr="005E151D">
        <w:rPr>
          <w:rFonts w:ascii="Arial Narrow" w:hAnsi="Arial Narrow"/>
          <w:sz w:val="20"/>
          <w:szCs w:val="20"/>
        </w:rPr>
        <w:tab/>
        <w:t>kötelezettség, vagy felelősség alól mentesül, vagy</w:t>
      </w:r>
    </w:p>
    <w:p w:rsidR="00FD370B" w:rsidRPr="005E151D" w:rsidRDefault="00FD370B" w:rsidP="00FD370B">
      <w:pPr>
        <w:tabs>
          <w:tab w:val="left" w:pos="2127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2127" w:hanging="1560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13.5.2.</w:t>
      </w:r>
      <w:r w:rsidRPr="005E151D">
        <w:rPr>
          <w:rFonts w:ascii="Arial Narrow" w:hAnsi="Arial Narrow"/>
          <w:sz w:val="20"/>
          <w:szCs w:val="20"/>
        </w:rPr>
        <w:tab/>
        <w:t>bármilyen más előnyben részesül, illetve a megkötendő jogügyletben egyébként érdekelt,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2127" w:hanging="1560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2127" w:hanging="1560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13.5.3.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nem minősül előnynek a közhasznú szervezet cél szerinti juttatásai keretében a bárki által megkötés nélkül igénybe vehető nem pénzbeli szolgáltatás.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13.6.</w:t>
      </w:r>
      <w:r w:rsidRPr="005E151D">
        <w:rPr>
          <w:rFonts w:ascii="Arial Narrow" w:hAnsi="Arial Narrow"/>
          <w:sz w:val="20"/>
          <w:szCs w:val="20"/>
        </w:rPr>
        <w:t xml:space="preserve"> </w:t>
      </w:r>
      <w:r w:rsidRPr="005E151D">
        <w:rPr>
          <w:rFonts w:ascii="Arial Narrow" w:hAnsi="Arial Narrow"/>
          <w:sz w:val="20"/>
          <w:szCs w:val="20"/>
        </w:rPr>
        <w:tab/>
        <w:t>Az Alapító Önkormányzat Képviselőtestülete üléséről az Mötv. 52. § (1) bekezdése szerinti tartalmú jegyzőkönyv készül. Az ügyvezető az Alapító által hozott határozatokról folyamatos nyilvántartást vezet (Határozatok Könyve), mely tartalmazza a döntés tartalmát, időpontját és hatályát, a döntést támogatók és ellenzők számarányát, a határozat végrehajtásának határidejét és a végrehajtásért felelős személyt.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>Az Alapító döntéseit az érintettekkel az ügyvezető a döntéstől számított 8 napon belül írásban igazolt módon értesíti.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13.7.</w:t>
      </w:r>
      <w:r w:rsidRPr="005E151D">
        <w:rPr>
          <w:rFonts w:ascii="Arial Narrow" w:hAnsi="Arial Narrow"/>
          <w:sz w:val="20"/>
          <w:szCs w:val="20"/>
        </w:rPr>
        <w:tab/>
        <w:t>A Társaság ügyvezetője legalább félévente írásban köteles beszámolni a végzett munkájáról Martonvásár Város Önkormányzata Képviselőtestületének, mint a Társaság Alapítójának.</w:t>
      </w: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14.</w:t>
      </w:r>
      <w:r w:rsidRPr="005E151D">
        <w:rPr>
          <w:rFonts w:ascii="Arial Narrow" w:hAnsi="Arial Narrow"/>
          <w:b/>
          <w:bCs/>
          <w:sz w:val="20"/>
          <w:szCs w:val="20"/>
        </w:rPr>
        <w:tab/>
        <w:t>Az ügyvezető:</w:t>
      </w: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pStyle w:val="lfej"/>
        <w:tabs>
          <w:tab w:val="clear" w:pos="4536"/>
          <w:tab w:val="clear" w:pos="9072"/>
          <w:tab w:val="left" w:pos="1276"/>
        </w:tabs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14.1.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önállóan jogosult a Társaság képviseletére, cégjegyzésre, szerződések megkötésére, azonban a „Polgári Törvénykönyvről”’ szóló 2013. évi V. törvény 3:188. § (2) bekezdésében foglaltaknak megfelelően.</w:t>
      </w:r>
    </w:p>
    <w:p w:rsidR="00FD370B" w:rsidRPr="005E151D" w:rsidRDefault="00FD370B" w:rsidP="00FD370B">
      <w:pPr>
        <w:pStyle w:val="lfej"/>
        <w:tabs>
          <w:tab w:val="clear" w:pos="4536"/>
          <w:tab w:val="clear" w:pos="9072"/>
          <w:tab w:val="left" w:pos="108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ind w:left="54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14.2.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Ügyvezető:</w:t>
      </w:r>
    </w:p>
    <w:p w:rsidR="00FD370B" w:rsidRPr="005E151D" w:rsidRDefault="00FD370B" w:rsidP="00FD370B">
      <w:pPr>
        <w:tabs>
          <w:tab w:val="left" w:pos="540"/>
        </w:tabs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numPr>
          <w:ilvl w:val="0"/>
          <w:numId w:val="1"/>
        </w:numPr>
        <w:tabs>
          <w:tab w:val="left" w:pos="1276"/>
        </w:tabs>
        <w:ind w:left="1418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Társaság ügyvezetője határozatlan időtartamra:</w:t>
      </w:r>
    </w:p>
    <w:p w:rsidR="00FD370B" w:rsidRPr="005E151D" w:rsidRDefault="00FD370B" w:rsidP="00FD370B">
      <w:pPr>
        <w:tabs>
          <w:tab w:val="left" w:pos="1276"/>
        </w:tabs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FD370B" w:rsidRPr="005E151D" w:rsidRDefault="00FD370B" w:rsidP="00FD370B">
      <w:pPr>
        <w:ind w:left="3544" w:hanging="2128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Tóth Balázs Károly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(anyja születési neve: Bödök Márta, szül. hely, idő: Dunaújváros, 1972. november 8., adóazonosító jel száma: 8386621427, 2462 Martonvásár, Tátra u. 11. sz. alatti lakos)</w:t>
      </w:r>
    </w:p>
    <w:p w:rsidR="00FD370B" w:rsidRPr="005E151D" w:rsidRDefault="00FD370B" w:rsidP="00FD370B">
      <w:pPr>
        <w:tabs>
          <w:tab w:val="left" w:pos="540"/>
        </w:tabs>
        <w:ind w:left="1134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ind w:left="1276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iCs/>
          <w:color w:val="000000"/>
          <w:sz w:val="20"/>
          <w:szCs w:val="20"/>
        </w:rPr>
        <w:t>14.3.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  <w:t xml:space="preserve">Az ügyvezető feladatát munkaviszonyban látja el. </w:t>
      </w:r>
    </w:p>
    <w:p w:rsidR="00FD370B" w:rsidRPr="005E151D" w:rsidRDefault="00FD370B" w:rsidP="00FD370B">
      <w:pPr>
        <w:tabs>
          <w:tab w:val="left" w:pos="1276"/>
        </w:tabs>
        <w:ind w:left="1276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14.4.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munkáltatói jogkörét az Alapító gyakorolja.</w:t>
      </w:r>
    </w:p>
    <w:p w:rsidR="00FD370B" w:rsidRPr="005E151D" w:rsidRDefault="00FD370B" w:rsidP="00FD370B">
      <w:pPr>
        <w:tabs>
          <w:tab w:val="left" w:pos="1025"/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14.5.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ügyeinek intézését, képviseletét harmadik személyekkel szemben, bíróságok és más hatóságok előtt az ügyvezető látja el.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  <w:t>Az ügyvezető önállóan jogosult a Társaság képviseletére, cégjegyzésre, szerződések megkötésére, azonban a Ptk. 3: 188. § (2) bekezdésében foglaltaknak megfelelően.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  <w:t>Az ügyvezetővel szemben a Ptk. 3:22. § (1), (4) – (6) bekezdésében, a Ctv. 9/B. § (1)-(2)  és 115. § (1)-(2) bekezdésében s jelen társasági szerződés 14.10. pontjában meghatározott kizáró körülmények nem állnak fenn.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14.6.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ügyeinek vitelére és a Társaság képviseletére az ügyvezető a 14.1. pont szerint önállóan jogosult, de a képviseleti jog gyakorlása körében és az ügyvezetés során tartozik figyelembe venni azokat a korlátozásokat, amelyeket az Alapító határozata megállapít.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14.7.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munkavállalói felett a munkáltatói jogokat az ügyvezető önállóan gyakorolja.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 xml:space="preserve">14.8. 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a Társaságtól az Alapító által meghatározott díjazásban részesül, – s költségtérítésben részesülhet – melyet évente a számviteli beszámoló jóváhagyásakor az Alapító felülvizsgál.</w:t>
      </w:r>
    </w:p>
    <w:p w:rsidR="00FD370B" w:rsidRPr="005E151D" w:rsidRDefault="00FD370B" w:rsidP="00FD370B">
      <w:pPr>
        <w:autoSpaceDE w:val="0"/>
        <w:autoSpaceDN w:val="0"/>
        <w:adjustRightInd w:val="0"/>
        <w:ind w:left="453" w:hanging="453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84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14.9.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ügyvezető feladata különösen:</w:t>
      </w:r>
    </w:p>
    <w:p w:rsidR="00FD370B" w:rsidRPr="005E151D" w:rsidRDefault="00FD370B" w:rsidP="00FD37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84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D370B" w:rsidRPr="005E151D" w:rsidRDefault="00FD370B" w:rsidP="00FD370B">
      <w:pPr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szakmai irányítása.</w:t>
      </w:r>
    </w:p>
    <w:p w:rsidR="00FD370B" w:rsidRPr="005E151D" w:rsidRDefault="00FD370B" w:rsidP="00FD370B">
      <w:pPr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képviselete.</w:t>
      </w:r>
    </w:p>
    <w:p w:rsidR="00FD370B" w:rsidRPr="005E151D" w:rsidRDefault="00FD370B" w:rsidP="00FD370B">
      <w:pPr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gazdálkodásának, számvitelének irányítása.</w:t>
      </w:r>
    </w:p>
    <w:p w:rsidR="00FD370B" w:rsidRPr="005E151D" w:rsidRDefault="00FD370B" w:rsidP="00FD370B">
      <w:pPr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Alapító döntéseinek nyilvántartása, végrehajtásának szervezése és ellenőrzése.</w:t>
      </w:r>
    </w:p>
    <w:p w:rsidR="00FD370B" w:rsidRPr="005E151D" w:rsidRDefault="00FD370B" w:rsidP="00FD370B">
      <w:pPr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költségvetésének tervezése, mérlegtervezet előkészítése és az Alapító elé való terjesztése.</w:t>
      </w:r>
    </w:p>
    <w:p w:rsidR="00FD370B" w:rsidRPr="005E151D" w:rsidRDefault="00FD370B" w:rsidP="00FD370B">
      <w:pPr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információkkal történő ellátása</w:t>
      </w:r>
    </w:p>
    <w:p w:rsidR="00FD370B" w:rsidRPr="005E151D" w:rsidRDefault="00FD370B" w:rsidP="00FD370B">
      <w:pPr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szabályzatainak elkészítése, folyamatos aktualizálása.</w:t>
      </w:r>
    </w:p>
    <w:p w:rsidR="00FD370B" w:rsidRPr="005E151D" w:rsidRDefault="00FD370B" w:rsidP="00FD370B">
      <w:pPr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működésével kapcsolatosan keletkezett iratokba való betekintés biztosítása.</w:t>
      </w:r>
    </w:p>
    <w:p w:rsidR="00FD370B" w:rsidRPr="005E151D" w:rsidRDefault="00FD370B" w:rsidP="00FD37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44"/>
        </w:tabs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-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ab/>
        <w:t>A tagjegyzék, a Határozatok Könyve vezetése.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D370B" w:rsidRPr="005E151D" w:rsidRDefault="00FD370B" w:rsidP="00FD37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44"/>
        </w:tabs>
        <w:autoSpaceDE w:val="0"/>
        <w:autoSpaceDN w:val="0"/>
        <w:adjustRightInd w:val="0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ügyvezetőre vonatkozó összeférhetetlenségi szabályok:</w:t>
      </w:r>
    </w:p>
    <w:p w:rsidR="00FD370B" w:rsidRPr="005E151D" w:rsidRDefault="00FD370B" w:rsidP="00FD370B">
      <w:pPr>
        <w:autoSpaceDE w:val="0"/>
        <w:autoSpaceDN w:val="0"/>
        <w:adjustRightInd w:val="0"/>
        <w:ind w:left="1134" w:hanging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Ügyvezető az a nagykorú személy lehet, akinek cselekvőképességét a tevékenysége ellátásához szükséges körben nem korlátozták. 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14.10.2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ügyvezető az, akit bűncselekmény elkövetése miatt jogerősen szabadságvesztés büntetésre ítéltek, amíg a büntetett előélethez fűződő hátrányos jogkövetkezmények alól nem mentesült.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14.10.3.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Nem lehet ügyvezető, akit jogerős bírói ítélettel a vezető tisztségviselés gyakorlásától eltiltottak az eltiltást kimondó határozatban meghatározott időtartamig. 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14.10.4.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ügyvezető, akit valamely foglalkozástól eltiltottak, az ítélet hatálya alatt, ha az abban megjelölt tevékenységet folytatja a Társaság.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14.10.5.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A gazdasági társaság kényszertörlési eljárás során való törlését követő öt évig nem lehet más gazdasági társaság vezető tisztségviselője az a személy, aki a kényszertörlési eljárás megindításának időpontjában, a törlés évében, vagy a törlést megelőző évben a gazdasági társaságnál vezető tisztségviselő, korlátlanul felelős tag vagy többségi befolyást biztosító részesedéssel rendelkező tag volt.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1" w:name="pr279"/>
      <w:bookmarkEnd w:id="1"/>
      <w:r w:rsidRPr="005E151D">
        <w:rPr>
          <w:rFonts w:ascii="Arial Narrow" w:hAnsi="Arial Narrow"/>
          <w:b/>
          <w:color w:val="000000"/>
          <w:sz w:val="20"/>
          <w:szCs w:val="20"/>
        </w:rPr>
        <w:t>14.10.6.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ügyvezető továbbá:</w:t>
      </w:r>
    </w:p>
    <w:p w:rsidR="00FD370B" w:rsidRPr="005E151D" w:rsidRDefault="00FD370B" w:rsidP="00FD370B">
      <w:pPr>
        <w:tabs>
          <w:tab w:val="left" w:pos="1701"/>
        </w:tabs>
        <w:autoSpaceDE w:val="0"/>
        <w:autoSpaceDN w:val="0"/>
        <w:adjustRightInd w:val="0"/>
        <w:ind w:left="1701" w:hanging="425"/>
        <w:jc w:val="both"/>
        <w:rPr>
          <w:rFonts w:ascii="Arial Narrow" w:hAnsi="Arial Narrow"/>
          <w:b/>
          <w:i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2977"/>
        </w:tabs>
        <w:autoSpaceDE w:val="0"/>
        <w:autoSpaceDN w:val="0"/>
        <w:adjustRightInd w:val="0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lastRenderedPageBreak/>
        <w:t>a)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akinek felelősségét a felszámolási vagy kényszertörlési eljárás során ki nem elégített hitelezői követelésért a bíróság jogerősen megállapította és a jogerős bírósági határozat szerinti fizetési kötelezettségét nem teljesítette,</w:t>
      </w:r>
    </w:p>
    <w:p w:rsidR="00FD370B" w:rsidRPr="005E151D" w:rsidRDefault="00FD370B" w:rsidP="00FD370B">
      <w:pPr>
        <w:tabs>
          <w:tab w:val="left" w:pos="2977"/>
        </w:tabs>
        <w:autoSpaceDE w:val="0"/>
        <w:autoSpaceDN w:val="0"/>
        <w:adjustRightInd w:val="0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2977"/>
        </w:tabs>
        <w:autoSpaceDE w:val="0"/>
        <w:autoSpaceDN w:val="0"/>
        <w:adjustRightInd w:val="0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b)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 a gazdasági társaság tartozásáért való korlátlan tagi helytállási kötelezettségének nem tett eleget, vagy</w:t>
      </w:r>
    </w:p>
    <w:p w:rsidR="00FD370B" w:rsidRPr="005E151D" w:rsidRDefault="00FD370B" w:rsidP="00FD370B">
      <w:pPr>
        <w:tabs>
          <w:tab w:val="left" w:pos="2977"/>
        </w:tabs>
        <w:autoSpaceDE w:val="0"/>
        <w:autoSpaceDN w:val="0"/>
        <w:adjustRightInd w:val="0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2977"/>
        </w:tabs>
        <w:autoSpaceDE w:val="0"/>
        <w:autoSpaceDN w:val="0"/>
        <w:adjustRightInd w:val="0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c)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akivel mint vezető tisztségviselővel szemben a cégbíróság pénzbírságot szabott ki és a jogerős határozat szerinti fizetési kötelezettségét nem teljesítette,</w:t>
      </w:r>
    </w:p>
    <w:p w:rsidR="00FD370B" w:rsidRPr="005E151D" w:rsidRDefault="00FD370B" w:rsidP="00FD370B">
      <w:pPr>
        <w:tabs>
          <w:tab w:val="left" w:pos="2977"/>
        </w:tabs>
        <w:autoSpaceDE w:val="0"/>
        <w:autoSpaceDN w:val="0"/>
        <w:adjustRightInd w:val="0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2977"/>
        </w:tabs>
        <w:autoSpaceDE w:val="0"/>
        <w:autoSpaceDN w:val="0"/>
        <w:adjustRightInd w:val="0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feltéve hogy a vele szembeni végrehajtás eredménytelen volt.</w:t>
      </w:r>
    </w:p>
    <w:p w:rsidR="00FD370B" w:rsidRPr="005E151D" w:rsidRDefault="00FD370B" w:rsidP="00FD370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2268"/>
        </w:tabs>
        <w:autoSpaceDE w:val="0"/>
        <w:autoSpaceDN w:val="0"/>
        <w:adjustRightInd w:val="0"/>
        <w:ind w:left="2265" w:hanging="98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14.10.7.</w:t>
      </w:r>
      <w:r w:rsidRPr="005E151D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Társaság, mint közhasznú szervezet ügyvezetőjével szemben fennálló további összeférhetetlenségi szabályok:</w:t>
      </w:r>
    </w:p>
    <w:p w:rsidR="00FD370B" w:rsidRPr="005E151D" w:rsidRDefault="00FD370B" w:rsidP="00FD370B">
      <w:pPr>
        <w:tabs>
          <w:tab w:val="left" w:pos="2268"/>
        </w:tabs>
        <w:autoSpaceDE w:val="0"/>
        <w:autoSpaceDN w:val="0"/>
        <w:adjustRightInd w:val="0"/>
        <w:ind w:left="2265" w:hanging="98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2268"/>
        </w:tabs>
        <w:autoSpaceDE w:val="0"/>
        <w:autoSpaceDN w:val="0"/>
        <w:adjustRightInd w:val="0"/>
        <w:ind w:left="2265" w:hanging="98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 xml:space="preserve">A közhasznú szervezet megszűnését követő három évig nem lehet más közhasznú szervezet vezető tisztségviselője az a személy, aki korábban olyan közhasznú szervezet vezető tisztségviselője volt – annak megszűnését megelőző két évben legalább egy évig -, </w:t>
      </w:r>
    </w:p>
    <w:p w:rsidR="00FD370B" w:rsidRPr="005E151D" w:rsidRDefault="00FD370B" w:rsidP="00FD370B">
      <w:pPr>
        <w:tabs>
          <w:tab w:val="left" w:pos="2268"/>
        </w:tabs>
        <w:autoSpaceDE w:val="0"/>
        <w:autoSpaceDN w:val="0"/>
        <w:adjustRightInd w:val="0"/>
        <w:ind w:left="2265" w:hanging="989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2268"/>
          <w:tab w:val="left" w:pos="3402"/>
        </w:tabs>
        <w:autoSpaceDE w:val="0"/>
        <w:autoSpaceDN w:val="0"/>
        <w:adjustRightInd w:val="0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14.10.7.1.</w:t>
      </w:r>
      <w:r w:rsidRPr="005E151D">
        <w:rPr>
          <w:rFonts w:ascii="Arial Narrow" w:hAnsi="Arial Narrow"/>
          <w:sz w:val="20"/>
          <w:szCs w:val="20"/>
        </w:rPr>
        <w:tab/>
        <w:t>amely jogutód nélkül szűnt meg úgy, hogy az állami adó- és vámhatóságnál nyilvántartott adó- és vámtartozását neme egyenlítette ki,</w:t>
      </w:r>
    </w:p>
    <w:p w:rsidR="00FD370B" w:rsidRPr="005E151D" w:rsidRDefault="00FD370B" w:rsidP="00FD370B">
      <w:pPr>
        <w:tabs>
          <w:tab w:val="left" w:pos="2268"/>
          <w:tab w:val="left" w:pos="3402"/>
        </w:tabs>
        <w:autoSpaceDE w:val="0"/>
        <w:autoSpaceDN w:val="0"/>
        <w:adjustRightInd w:val="0"/>
        <w:ind w:left="3402" w:hanging="2126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2268"/>
          <w:tab w:val="left" w:pos="3402"/>
        </w:tabs>
        <w:autoSpaceDE w:val="0"/>
        <w:autoSpaceDN w:val="0"/>
        <w:adjustRightInd w:val="0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14.10.7.2.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amellyel szemben az állami adó, és vámhatóság jelentős összegű adóhiányt tárt fel,</w:t>
      </w:r>
    </w:p>
    <w:p w:rsidR="00FD370B" w:rsidRPr="005E151D" w:rsidRDefault="00FD370B" w:rsidP="00FD370B">
      <w:pPr>
        <w:tabs>
          <w:tab w:val="left" w:pos="2268"/>
          <w:tab w:val="left" w:pos="3402"/>
        </w:tabs>
        <w:autoSpaceDE w:val="0"/>
        <w:autoSpaceDN w:val="0"/>
        <w:adjustRightInd w:val="0"/>
        <w:ind w:left="3402" w:hanging="2126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2268"/>
          <w:tab w:val="left" w:pos="3402"/>
        </w:tabs>
        <w:autoSpaceDE w:val="0"/>
        <w:autoSpaceDN w:val="0"/>
        <w:adjustRightInd w:val="0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14.10.7.3.</w:t>
      </w:r>
      <w:r w:rsidRPr="005E151D">
        <w:rPr>
          <w:rFonts w:ascii="Arial Narrow" w:hAnsi="Arial Narrow"/>
          <w:sz w:val="20"/>
          <w:szCs w:val="20"/>
        </w:rPr>
        <w:tab/>
        <w:t>amellyel szemben az állami adó- és vámhatóság üzletlezárás intézkedést alkalmazott, vagy üzletlezárást helyettesítő bíróságot szabott ki,</w:t>
      </w:r>
    </w:p>
    <w:p w:rsidR="00FD370B" w:rsidRPr="005E151D" w:rsidRDefault="00FD370B" w:rsidP="00FD370B">
      <w:pPr>
        <w:tabs>
          <w:tab w:val="left" w:pos="2268"/>
          <w:tab w:val="left" w:pos="3402"/>
        </w:tabs>
        <w:autoSpaceDE w:val="0"/>
        <w:autoSpaceDN w:val="0"/>
        <w:adjustRightInd w:val="0"/>
        <w:ind w:left="3402" w:hanging="2126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2268"/>
          <w:tab w:val="left" w:pos="3402"/>
        </w:tabs>
        <w:autoSpaceDE w:val="0"/>
        <w:autoSpaceDN w:val="0"/>
        <w:adjustRightInd w:val="0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14.10.7.4.</w:t>
      </w:r>
      <w:r w:rsidRPr="005E151D">
        <w:rPr>
          <w:rFonts w:ascii="Arial Narrow" w:hAnsi="Arial Narrow"/>
          <w:sz w:val="20"/>
          <w:szCs w:val="20"/>
        </w:rPr>
        <w:tab/>
        <w:t>amelynek adószámát az állami adó- és vámhatóság az adózás rendjéről szóló törvény szerint felfüggesztette, vagy törölte.</w:t>
      </w:r>
    </w:p>
    <w:p w:rsidR="00FD370B" w:rsidRPr="005E151D" w:rsidRDefault="00FD370B" w:rsidP="00FD370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ind w:left="2265" w:hanging="2265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14.10.8</w:t>
      </w:r>
      <w:r w:rsidRPr="005E151D">
        <w:rPr>
          <w:rFonts w:ascii="Arial Narrow" w:hAnsi="Arial Narrow"/>
          <w:sz w:val="20"/>
          <w:szCs w:val="20"/>
        </w:rPr>
        <w:t>.</w:t>
      </w:r>
      <w:r w:rsidRPr="005E151D">
        <w:rPr>
          <w:rFonts w:ascii="Arial Narrow" w:hAnsi="Arial Narrow"/>
          <w:sz w:val="20"/>
          <w:szCs w:val="20"/>
        </w:rPr>
        <w:tab/>
        <w:t xml:space="preserve">Az ügyvezető - a nyilvánosan működő részvénytársaság részvénye kivételével </w:t>
      </w:r>
      <w:r w:rsidRPr="005E151D">
        <w:rPr>
          <w:rFonts w:ascii="Arial Narrow" w:hAnsi="Arial Narrow"/>
          <w:color w:val="000000"/>
          <w:sz w:val="20"/>
          <w:szCs w:val="20"/>
        </w:rPr>
        <w:t>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14.10.9.</w:t>
      </w:r>
      <w:r w:rsidRPr="005E151D">
        <w:rPr>
          <w:rFonts w:ascii="Arial Narrow" w:hAnsi="Arial Narrow"/>
          <w:sz w:val="20"/>
          <w:szCs w:val="20"/>
        </w:rPr>
        <w:tab/>
        <w:t>Az ügyvezető és közeli hozzátartozója, valamint élettársa nem köthet a saját nevében vagy javára a Társaság főtevékenységi körébe tartozó ügyleteket.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14.10.10.</w:t>
      </w:r>
      <w:r w:rsidRPr="005E151D">
        <w:rPr>
          <w:rFonts w:ascii="Arial Narrow" w:hAnsi="Arial Narrow"/>
          <w:sz w:val="20"/>
          <w:szCs w:val="20"/>
        </w:rPr>
        <w:tab/>
        <w:t xml:space="preserve">Az ügyvezető és közeli hozzátartozója, valamint élettársa a felügyelő </w:t>
      </w:r>
      <w:r w:rsidRPr="005E151D">
        <w:rPr>
          <w:rFonts w:ascii="Arial Narrow" w:hAnsi="Arial Narrow"/>
          <w:color w:val="000000"/>
          <w:sz w:val="20"/>
          <w:szCs w:val="20"/>
        </w:rPr>
        <w:t>bizottság tagjává nem választható meg.</w:t>
      </w:r>
    </w:p>
    <w:p w:rsidR="00FD370B" w:rsidRPr="005E151D" w:rsidRDefault="00FD370B" w:rsidP="00FD370B">
      <w:pPr>
        <w:autoSpaceDE w:val="0"/>
        <w:autoSpaceDN w:val="0"/>
        <w:adjustRightInd w:val="0"/>
        <w:ind w:left="2127" w:hanging="993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ügyvezető a Társaság ügyvezetését az ilyen tisztséget betöltő személyektől általában elvárható gondossággal, a Társaság érdekeinek elsődlegessége alapján köteles ellátni. A jogszabályok, az Alapító által hozott határozatok, illetve ügyvezetési kötelezettségek felróható megszegésével a Társaságnak okozott károkért a polgári jog általános szabályai szerint felel a Társasággal szemben.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14.12.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felelősségét és működésének - jelen szerződésben nem szabályozott - feltételeit a Ptk. határozza meg.</w:t>
      </w:r>
    </w:p>
    <w:p w:rsidR="00FD370B" w:rsidRPr="005E151D" w:rsidRDefault="00FD370B" w:rsidP="00FD370B">
      <w:pPr>
        <w:tabs>
          <w:tab w:val="left" w:pos="540"/>
        </w:tabs>
        <w:ind w:left="1080" w:hanging="1080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15.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 cégjegyzése:</w:t>
      </w:r>
    </w:p>
    <w:p w:rsidR="00FD370B" w:rsidRPr="005E151D" w:rsidRDefault="00FD370B" w:rsidP="00FD370B">
      <w:pPr>
        <w:tabs>
          <w:tab w:val="left" w:pos="540"/>
        </w:tabs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Társaság cégjegyzése akként történik, hogy a Társaság előírt, előnyomott, vagy nyomtatott cégneve alá az ügyvezető a nevét önállóan írja alá, hiteles cégjegyzési címpéldányának megfelelően.</w:t>
      </w:r>
    </w:p>
    <w:p w:rsidR="00FD370B" w:rsidRPr="005E151D" w:rsidRDefault="00FD370B" w:rsidP="00FD370B">
      <w:pPr>
        <w:pStyle w:val="Szvegtrzsbehzssal"/>
        <w:ind w:left="540" w:hanging="54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1080"/>
        </w:tabs>
        <w:ind w:left="540" w:hanging="54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16.</w:t>
      </w: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Felügyelőbizottság</w:t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1080"/>
        </w:tabs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lastRenderedPageBreak/>
        <w:tab/>
      </w:r>
    </w:p>
    <w:p w:rsidR="00FD370B" w:rsidRPr="005E151D" w:rsidRDefault="00FD370B" w:rsidP="00FD370B">
      <w:pPr>
        <w:pStyle w:val="Szvegtrzsbehzssal"/>
        <w:tabs>
          <w:tab w:val="clear" w:pos="540"/>
        </w:tabs>
        <w:ind w:left="1276" w:hanging="736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16.1.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Társaságnál az Alapító 3 tagú Felügyelőbizottságot hoz létre.</w:t>
      </w:r>
    </w:p>
    <w:p w:rsidR="00FD370B" w:rsidRPr="005E151D" w:rsidRDefault="00FD370B" w:rsidP="00FD370B">
      <w:pPr>
        <w:pStyle w:val="Szvegtrzsbehzssal"/>
        <w:tabs>
          <w:tab w:val="clear" w:pos="540"/>
        </w:tabs>
        <w:ind w:left="1134" w:hanging="594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9D55B8">
      <w:pPr>
        <w:pStyle w:val="Szvegtrzsbehzssal"/>
        <w:rPr>
          <w:rFonts w:ascii="Arial Narrow" w:hAnsi="Arial Narrow"/>
          <w:strike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Felügyelőbizottság </w:t>
      </w:r>
      <w:r w:rsidR="00F73761" w:rsidRPr="005E151D">
        <w:rPr>
          <w:rFonts w:ascii="Arial Narrow" w:hAnsi="Arial Narrow"/>
          <w:color w:val="000000"/>
          <w:sz w:val="20"/>
          <w:szCs w:val="20"/>
        </w:rPr>
        <w:t>elnökét a tagjai közül maguk választják. T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agjai </w:t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2268" w:hanging="992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16.2.</w:t>
      </w:r>
      <w:r w:rsidR="00F73761" w:rsidRPr="005E151D">
        <w:rPr>
          <w:rFonts w:ascii="Arial Narrow" w:hAnsi="Arial Narrow"/>
          <w:b/>
          <w:bCs/>
          <w:i/>
          <w:color w:val="000000"/>
          <w:sz w:val="20"/>
          <w:szCs w:val="20"/>
        </w:rPr>
        <w:t>1</w:t>
      </w:r>
      <w:r w:rsidRPr="005E151D">
        <w:rPr>
          <w:rFonts w:ascii="Arial Narrow" w:hAnsi="Arial Narrow"/>
          <w:b/>
          <w:bCs/>
          <w:i/>
          <w:color w:val="000000"/>
          <w:sz w:val="20"/>
          <w:szCs w:val="20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color w:val="000000"/>
          <w:sz w:val="20"/>
          <w:szCs w:val="20"/>
        </w:rPr>
        <w:t>Felügyelő Bizottság tagjai:</w:t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b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="00496DAB">
        <w:rPr>
          <w:rFonts w:ascii="Arial Narrow" w:hAnsi="Arial Narrow"/>
          <w:b/>
          <w:sz w:val="20"/>
          <w:szCs w:val="20"/>
        </w:rPr>
        <w:t>Lipovics</w:t>
      </w:r>
      <w:r w:rsidRPr="005E151D">
        <w:rPr>
          <w:rFonts w:ascii="Arial Narrow" w:hAnsi="Arial Narrow"/>
          <w:b/>
          <w:sz w:val="20"/>
          <w:szCs w:val="20"/>
        </w:rPr>
        <w:t xml:space="preserve"> József Tamás</w:t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>anyja születési neve: Süle Edit</w:t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ab/>
      </w:r>
      <w:r w:rsidRPr="005E151D">
        <w:rPr>
          <w:rFonts w:ascii="Arial Narrow" w:hAnsi="Arial Narrow"/>
          <w:bCs/>
          <w:sz w:val="20"/>
          <w:szCs w:val="20"/>
        </w:rPr>
        <w:t>2462 Martonvásár, Teleki Pál u. 3. sz. alatti lakos</w:t>
      </w:r>
    </w:p>
    <w:p w:rsidR="00FD370B" w:rsidRPr="009D55B8" w:rsidRDefault="00F73761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ab/>
      </w:r>
      <w:r w:rsidRPr="009D55B8">
        <w:rPr>
          <w:rFonts w:ascii="Arial Narrow" w:hAnsi="Arial Narrow"/>
          <w:bCs/>
          <w:sz w:val="20"/>
          <w:szCs w:val="20"/>
        </w:rPr>
        <w:t>jogviszony tartama: határozatlan</w:t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b/>
          <w:bCs/>
          <w:sz w:val="20"/>
          <w:szCs w:val="20"/>
        </w:rPr>
      </w:pP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bCs/>
          <w:sz w:val="20"/>
          <w:szCs w:val="20"/>
        </w:rPr>
        <w:t>Varga Szabolcs</w:t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>anyja születési neve: Szalai Ilona</w:t>
      </w:r>
    </w:p>
    <w:p w:rsidR="00FD370B" w:rsidRPr="005E151D" w:rsidRDefault="00FD370B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  <w:t>2462 Martonvásár, Széchenyi út 33. sz. alatti lakos</w:t>
      </w:r>
    </w:p>
    <w:p w:rsidR="00F73761" w:rsidRPr="009D55B8" w:rsidRDefault="00F73761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9D55B8">
        <w:rPr>
          <w:rFonts w:ascii="Arial Narrow" w:hAnsi="Arial Narrow"/>
          <w:sz w:val="20"/>
          <w:szCs w:val="20"/>
        </w:rPr>
        <w:t>jogviszony tartama: határozatlan</w:t>
      </w:r>
    </w:p>
    <w:p w:rsidR="00F73761" w:rsidRPr="005E151D" w:rsidRDefault="00F73761" w:rsidP="00FD370B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i/>
          <w:color w:val="FF0000"/>
          <w:sz w:val="20"/>
          <w:szCs w:val="20"/>
        </w:rPr>
      </w:pPr>
    </w:p>
    <w:p w:rsidR="00F73761" w:rsidRPr="005E151D" w:rsidRDefault="00F73761" w:rsidP="00F73761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b/>
          <w:bCs/>
          <w:i/>
          <w:sz w:val="20"/>
          <w:szCs w:val="20"/>
        </w:rPr>
      </w:pPr>
      <w:r w:rsidRPr="005E151D">
        <w:rPr>
          <w:rFonts w:ascii="Arial Narrow" w:hAnsi="Arial Narrow"/>
          <w:i/>
          <w:color w:val="FF0000"/>
          <w:sz w:val="20"/>
          <w:szCs w:val="20"/>
        </w:rPr>
        <w:tab/>
      </w:r>
      <w:r w:rsidRPr="005E151D">
        <w:rPr>
          <w:rFonts w:ascii="Arial Narrow" w:hAnsi="Arial Narrow"/>
          <w:b/>
          <w:bCs/>
          <w:i/>
          <w:sz w:val="20"/>
          <w:szCs w:val="20"/>
        </w:rPr>
        <w:t>Csapó Tamás</w:t>
      </w:r>
    </w:p>
    <w:p w:rsidR="00F73761" w:rsidRPr="009D55B8" w:rsidRDefault="00F73761" w:rsidP="00F73761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i/>
          <w:sz w:val="20"/>
          <w:szCs w:val="20"/>
        </w:rPr>
        <w:tab/>
      </w:r>
      <w:r w:rsidRPr="009D55B8">
        <w:rPr>
          <w:rFonts w:ascii="Arial Narrow" w:hAnsi="Arial Narrow"/>
          <w:sz w:val="20"/>
          <w:szCs w:val="20"/>
        </w:rPr>
        <w:t>anyja születési neve: Krébesz Julianna</w:t>
      </w:r>
    </w:p>
    <w:p w:rsidR="00F73761" w:rsidRPr="009D55B8" w:rsidRDefault="00F73761" w:rsidP="00F73761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sz w:val="20"/>
          <w:szCs w:val="20"/>
        </w:rPr>
      </w:pPr>
      <w:r w:rsidRPr="009D55B8">
        <w:rPr>
          <w:rFonts w:ascii="Arial Narrow" w:hAnsi="Arial Narrow"/>
          <w:sz w:val="20"/>
          <w:szCs w:val="20"/>
        </w:rPr>
        <w:tab/>
        <w:t>1121 Budapest, Eötvös út 35 alatti lakos</w:t>
      </w:r>
    </w:p>
    <w:p w:rsidR="00F73761" w:rsidRPr="009D55B8" w:rsidRDefault="00F73761" w:rsidP="00F73761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sz w:val="20"/>
          <w:szCs w:val="20"/>
        </w:rPr>
      </w:pPr>
      <w:r w:rsidRPr="009D55B8">
        <w:rPr>
          <w:rFonts w:ascii="Arial Narrow" w:hAnsi="Arial Narrow"/>
          <w:sz w:val="20"/>
          <w:szCs w:val="20"/>
        </w:rPr>
        <w:tab/>
        <w:t>jogviszony tartama: határozott</w:t>
      </w:r>
    </w:p>
    <w:p w:rsidR="00F73761" w:rsidRPr="009D55B8" w:rsidRDefault="00F73761" w:rsidP="00F73761">
      <w:pPr>
        <w:pStyle w:val="Szvegtrzsbehzssal"/>
        <w:tabs>
          <w:tab w:val="clear" w:pos="540"/>
          <w:tab w:val="left" w:pos="-180"/>
        </w:tabs>
        <w:ind w:left="2268" w:hanging="1188"/>
        <w:rPr>
          <w:rFonts w:ascii="Arial Narrow" w:hAnsi="Arial Narrow"/>
          <w:sz w:val="20"/>
          <w:szCs w:val="20"/>
        </w:rPr>
      </w:pPr>
      <w:r w:rsidRPr="009D55B8">
        <w:rPr>
          <w:rFonts w:ascii="Arial Narrow" w:hAnsi="Arial Narrow"/>
          <w:sz w:val="20"/>
          <w:szCs w:val="20"/>
        </w:rPr>
        <w:tab/>
        <w:t>jogviszony vége:2020. szeptember 1.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1188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Felügyelő Bizottság tagjaira vonatkozó összeférhetetlenségi szabályok a Ptk. szabályai szerint:</w:t>
      </w:r>
    </w:p>
    <w:p w:rsidR="00FD370B" w:rsidRPr="005E151D" w:rsidRDefault="00FD370B" w:rsidP="00FD370B">
      <w:pPr>
        <w:tabs>
          <w:tab w:val="left" w:pos="1774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tagja az a nagykorú személy lehet, akinek cselekvőképességét a tevékenysége ellátásához szükséges körben nem korlátozták. 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felügyelő bizottsági tag az, akit bűncselekmény elkövetése miatt jogerősen szabadságvesztés büntetésre ítéltek, amíg a büntetett előélethez fűződő hátrányos jogkövetkezmények alól nem mentesül.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16.3.3.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Nem lehet felügyelő bizottsági tag, akit jogerős bírói ítélettel a vezető tisztségviselés gyakorlásától feltiltottak az eltiltást kimondó határozatban meghatározott időtartamig. 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16.3.4.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felügyelő bizottsági tag, akit valamely foglalkozástól eltiltottak, az ítélet hatálya alatt, ha az abban megjelölt tevékenységet folytatja a Társaság.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16.3.5.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 A gazdasági társaság kényszertörlési eljárás során való törlését követő öt évig nem lehet más gazdasági társaság felügyelő bizottsági tagja az a személy, aki a kényszertörlési eljárás megindításának időpontjában, a törlés évében, vagy a törlést megelőző évben a gazdasági társaságnál vezető tisztségviselő, korlátlanul felelős tag vagy többségi befolyást biztosító részesedéssel rendelkező tag volt.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16.3.6.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Nem lehet a Felügyelő Bizottság tagja továbbá:</w:t>
      </w:r>
    </w:p>
    <w:p w:rsidR="00FD370B" w:rsidRPr="005E151D" w:rsidRDefault="00FD370B" w:rsidP="00FD370B">
      <w:pPr>
        <w:tabs>
          <w:tab w:val="left" w:pos="1701"/>
        </w:tabs>
        <w:autoSpaceDE w:val="0"/>
        <w:autoSpaceDN w:val="0"/>
        <w:adjustRightInd w:val="0"/>
        <w:ind w:left="2127" w:hanging="993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a)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akinek felelősségét a felszámolási vagy kényszertörlési eljárás során ki nem elégített hitelezői követelésért a bíróság jogerősen megállapította és a jogerős bírósági határozat szerinti fizetési kötelezettségét nem teljesítette,</w:t>
      </w:r>
    </w:p>
    <w:p w:rsidR="00FD370B" w:rsidRPr="005E151D" w:rsidRDefault="00FD370B" w:rsidP="00FD370B">
      <w:pPr>
        <w:autoSpaceDE w:val="0"/>
        <w:autoSpaceDN w:val="0"/>
        <w:adjustRightInd w:val="0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b)</w:t>
      </w: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 a gazdasági társaság tartozásáért való korlátlan tagi helytállási kötelezettségének nem tett eleget, vagy</w:t>
      </w:r>
    </w:p>
    <w:p w:rsidR="00FD370B" w:rsidRPr="005E151D" w:rsidRDefault="00FD370B" w:rsidP="00FD370B">
      <w:pPr>
        <w:autoSpaceDE w:val="0"/>
        <w:autoSpaceDN w:val="0"/>
        <w:adjustRightInd w:val="0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c)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akivel mint vezető tisztségviselővel szemben a cégbíróság pénzbírságot szabott ki és a jogerős határozat szerinti fizetési kötelezettségét nem teljesítette,</w:t>
      </w:r>
    </w:p>
    <w:p w:rsidR="00FD370B" w:rsidRPr="005E151D" w:rsidRDefault="00FD370B" w:rsidP="00FD370B">
      <w:pPr>
        <w:tabs>
          <w:tab w:val="left" w:pos="2552"/>
        </w:tabs>
        <w:autoSpaceDE w:val="0"/>
        <w:autoSpaceDN w:val="0"/>
        <w:adjustRightInd w:val="0"/>
        <w:ind w:left="2552" w:hanging="425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feltéve hogy a vele szembeni végrehajtás eredménytelen volt.</w:t>
      </w:r>
    </w:p>
    <w:p w:rsidR="00FD370B" w:rsidRPr="005E151D" w:rsidRDefault="00FD370B" w:rsidP="00FD370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  <w:tab w:val="left" w:pos="2268"/>
        </w:tabs>
        <w:autoSpaceDE w:val="0"/>
        <w:autoSpaceDN w:val="0"/>
        <w:adjustRightInd w:val="0"/>
        <w:ind w:left="2262" w:hanging="226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Felügyelő Bizottság tagjával szembeni további összeférhetetlenségi szabályok:</w:t>
      </w:r>
    </w:p>
    <w:p w:rsidR="00FD370B" w:rsidRPr="005E151D" w:rsidRDefault="00FD370B" w:rsidP="00FD370B">
      <w:pPr>
        <w:tabs>
          <w:tab w:val="left" w:pos="1276"/>
          <w:tab w:val="left" w:pos="2268"/>
        </w:tabs>
        <w:autoSpaceDE w:val="0"/>
        <w:autoSpaceDN w:val="0"/>
        <w:adjustRightInd w:val="0"/>
        <w:ind w:left="2262" w:hanging="2262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ind w:left="2265" w:hanging="2265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ab/>
        <w:t>A közhasznú szervezet megszűnését követő három évig nem lehet más közhasznú szervezet vezető tisztségviselője az a személy, aki korábban olyan szervezet vezető tisztségviselője volt – annak megszűnését megelőző két évben legalább egy évig:</w:t>
      </w: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ind w:left="2265" w:hanging="2265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16.3.7.1.</w:t>
      </w:r>
      <w:r w:rsidRPr="005E151D">
        <w:rPr>
          <w:rFonts w:ascii="Arial Narrow" w:hAnsi="Arial Narrow"/>
          <w:sz w:val="20"/>
          <w:szCs w:val="20"/>
        </w:rPr>
        <w:tab/>
        <w:t>amely jogutód nélkül szűnt meg úgy, hogy az állami adó- és vámhatóságnál nyilvántartott adó- és vámtartozását nem egyenlítette ki,</w:t>
      </w: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16.3.7.2.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amellyel szemben az állami adó- és vámhatóság jelentős összegű adóhiányt tárt fel,</w:t>
      </w: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ind w:left="3402" w:hanging="3402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16.3.7.3.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amellyel szemben az állami adó- és vámhatóság üzletlezárás intézkedést alkalmazott, vagy üzletlezárást helyettesítő bíróságot szabott ki,</w:t>
      </w: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ind w:left="3402" w:hanging="3402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16.3.7.4.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amelynek adószámát az állami adó- és vámhatóság az adózás rendjéről szóló törvény szerint felfüggesztette, vagy törölte.</w:t>
      </w: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ind w:left="3402" w:hanging="3402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ind w:left="3402" w:hanging="3402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  <w:r w:rsidRPr="005E151D">
        <w:rPr>
          <w:rFonts w:ascii="Arial Narrow" w:hAnsi="Arial Narrow"/>
          <w:b/>
          <w:sz w:val="20"/>
          <w:szCs w:val="20"/>
        </w:rPr>
        <w:t>16.3.8.</w:t>
      </w:r>
      <w:r w:rsidRPr="005E151D">
        <w:rPr>
          <w:rFonts w:ascii="Arial Narrow" w:hAnsi="Arial Narrow"/>
          <w:sz w:val="20"/>
          <w:szCs w:val="20"/>
        </w:rPr>
        <w:tab/>
        <w:t>Nem lehet továbbá a felügyelőbizottság elnöke vagy tagja az a személy, aki:</w:t>
      </w:r>
    </w:p>
    <w:p w:rsidR="00FD370B" w:rsidRPr="005E151D" w:rsidRDefault="00FD370B" w:rsidP="00FD370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ind w:left="3402" w:hanging="3402"/>
        <w:jc w:val="both"/>
        <w:rPr>
          <w:rFonts w:ascii="Arial Narrow" w:hAnsi="Arial Narrow"/>
          <w:b/>
          <w:bCs/>
          <w:sz w:val="20"/>
          <w:szCs w:val="20"/>
        </w:rPr>
      </w:pPr>
    </w:p>
    <w:p w:rsidR="00FD370B" w:rsidRPr="005E151D" w:rsidRDefault="00FD370B" w:rsidP="00FD370B">
      <w:pPr>
        <w:tabs>
          <w:tab w:val="left" w:pos="3686"/>
        </w:tabs>
        <w:autoSpaceDE w:val="0"/>
        <w:autoSpaceDN w:val="0"/>
        <w:adjustRightInd w:val="0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 xml:space="preserve">16.3.8.1. </w:t>
      </w:r>
      <w:r w:rsidRPr="005E151D">
        <w:rPr>
          <w:rFonts w:ascii="Arial Narrow" w:hAnsi="Arial Narrow"/>
          <w:b/>
          <w:bCs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Társaság döntéshozó szerve – az alapítói jog gyakorló Képviselő-testület – tagja.</w:t>
      </w:r>
    </w:p>
    <w:p w:rsidR="00FD370B" w:rsidRPr="005E151D" w:rsidRDefault="00FD370B" w:rsidP="00FD370B">
      <w:pPr>
        <w:tabs>
          <w:tab w:val="left" w:pos="3686"/>
        </w:tabs>
        <w:autoSpaceDE w:val="0"/>
        <w:autoSpaceDN w:val="0"/>
        <w:adjustRightInd w:val="0"/>
        <w:ind w:left="3402" w:hanging="1134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3686"/>
        </w:tabs>
        <w:autoSpaceDE w:val="0"/>
        <w:autoSpaceDN w:val="0"/>
        <w:adjustRightInd w:val="0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16.3.8.2.</w:t>
      </w:r>
      <w:r w:rsidRPr="005E151D">
        <w:rPr>
          <w:rFonts w:ascii="Arial Narrow" w:hAnsi="Arial Narrow"/>
          <w:b/>
          <w:bCs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közhasznú társasággal a megbízatásán kívüli más tevékenység kifejtésére irányuló munkaviszonyban vagy munkavégzésre irányuló egyéb jogviszonyban áll, ha jogszabály másképp nem rendelkezik.</w:t>
      </w:r>
    </w:p>
    <w:p w:rsidR="00FD370B" w:rsidRPr="005E151D" w:rsidRDefault="00FD370B" w:rsidP="00FD370B">
      <w:pPr>
        <w:tabs>
          <w:tab w:val="left" w:pos="3686"/>
        </w:tabs>
        <w:autoSpaceDE w:val="0"/>
        <w:autoSpaceDN w:val="0"/>
        <w:adjustRightInd w:val="0"/>
        <w:ind w:left="3402" w:hanging="1134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3686"/>
        </w:tabs>
        <w:autoSpaceDE w:val="0"/>
        <w:autoSpaceDN w:val="0"/>
        <w:adjustRightInd w:val="0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 xml:space="preserve">16.3.8.3. </w:t>
      </w:r>
      <w:r w:rsidRPr="005E151D">
        <w:rPr>
          <w:rFonts w:ascii="Arial Narrow" w:hAnsi="Arial Narrow"/>
          <w:b/>
          <w:bCs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 xml:space="preserve">A közhasznú társaság cél szerinti juttatásából részesül, kivéve a bárki által megkötés nélkül igénybe vehető nem pénzbeli szolgáltatásokat. </w:t>
      </w:r>
    </w:p>
    <w:p w:rsidR="00FD370B" w:rsidRPr="005E151D" w:rsidRDefault="00FD370B" w:rsidP="00FD370B">
      <w:pPr>
        <w:tabs>
          <w:tab w:val="left" w:pos="3686"/>
        </w:tabs>
        <w:autoSpaceDE w:val="0"/>
        <w:autoSpaceDN w:val="0"/>
        <w:adjustRightInd w:val="0"/>
        <w:ind w:left="3402" w:hanging="1134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3686"/>
        </w:tabs>
        <w:autoSpaceDE w:val="0"/>
        <w:autoSpaceDN w:val="0"/>
        <w:adjustRightInd w:val="0"/>
        <w:ind w:left="3402" w:hanging="1134"/>
        <w:jc w:val="both"/>
        <w:rPr>
          <w:rFonts w:ascii="Arial Narrow" w:hAnsi="Arial Narrow"/>
          <w:b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16.3</w:t>
      </w:r>
      <w:r w:rsidRPr="005E151D">
        <w:rPr>
          <w:rFonts w:ascii="Arial Narrow" w:hAnsi="Arial Narrow"/>
          <w:b/>
          <w:sz w:val="20"/>
          <w:szCs w:val="20"/>
        </w:rPr>
        <w:t>.8.4.</w:t>
      </w:r>
      <w:r w:rsidRPr="005E151D">
        <w:rPr>
          <w:rFonts w:ascii="Arial Narrow" w:hAnsi="Arial Narrow"/>
          <w:b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 Társaság ügyvezetője.</w:t>
      </w:r>
    </w:p>
    <w:p w:rsidR="00FD370B" w:rsidRPr="005E151D" w:rsidRDefault="00FD370B" w:rsidP="00FD370B">
      <w:pPr>
        <w:tabs>
          <w:tab w:val="left" w:pos="3686"/>
        </w:tabs>
        <w:autoSpaceDE w:val="0"/>
        <w:autoSpaceDN w:val="0"/>
        <w:adjustRightInd w:val="0"/>
        <w:ind w:left="3402" w:hanging="1134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tabs>
          <w:tab w:val="left" w:pos="3686"/>
        </w:tabs>
        <w:autoSpaceDE w:val="0"/>
        <w:autoSpaceDN w:val="0"/>
        <w:adjustRightInd w:val="0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bCs/>
          <w:sz w:val="20"/>
          <w:szCs w:val="20"/>
        </w:rPr>
        <w:t>16.3.8.5.</w:t>
      </w:r>
      <w:r w:rsidRPr="005E151D">
        <w:rPr>
          <w:rFonts w:ascii="Arial Narrow" w:hAnsi="Arial Narrow"/>
          <w:sz w:val="20"/>
          <w:szCs w:val="20"/>
        </w:rPr>
        <w:tab/>
        <w:t>A 16.3.8.1.-16.3.8.4. pontban meghatározott személyek hozzátartozója.</w:t>
      </w:r>
    </w:p>
    <w:p w:rsidR="00FD370B" w:rsidRPr="005E151D" w:rsidRDefault="00FD370B" w:rsidP="00FD370B">
      <w:pPr>
        <w:autoSpaceDE w:val="0"/>
        <w:autoSpaceDN w:val="0"/>
        <w:adjustRightInd w:val="0"/>
        <w:ind w:left="2127" w:hanging="993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16.3.9.</w:t>
      </w:r>
      <w:r w:rsidRPr="005E151D">
        <w:rPr>
          <w:rFonts w:ascii="Arial Narrow" w:hAnsi="Arial Narrow"/>
          <w:sz w:val="20"/>
          <w:szCs w:val="20"/>
        </w:rPr>
        <w:tab/>
        <w:t xml:space="preserve">A felügyelő bizottsági </w:t>
      </w:r>
      <w:r w:rsidRPr="005E151D">
        <w:rPr>
          <w:rFonts w:ascii="Arial Narrow" w:hAnsi="Arial Narrow"/>
          <w:color w:val="000000"/>
          <w:sz w:val="20"/>
          <w:szCs w:val="20"/>
        </w:rPr>
        <w:t>tag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16.3.10.</w:t>
      </w:r>
      <w:r w:rsidRPr="005E151D">
        <w:rPr>
          <w:rFonts w:ascii="Arial Narrow" w:hAnsi="Arial Narrow"/>
          <w:sz w:val="20"/>
          <w:szCs w:val="20"/>
        </w:rPr>
        <w:tab/>
        <w:t>A felügyelő bizottsági tag és közeli hozzátartozója, valamint élettársa nem köthet a saját nevében vagy javára a Társaság főtevékenységi körébe tartozó ügyleteket.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16.3.11.</w:t>
      </w:r>
      <w:r w:rsidRPr="005E151D">
        <w:rPr>
          <w:rFonts w:ascii="Arial Narrow" w:hAnsi="Arial Narrow"/>
          <w:sz w:val="20"/>
          <w:szCs w:val="20"/>
        </w:rPr>
        <w:tab/>
        <w:t>A felügyelő bizottsági tag és közeli hozzátartozója, valamint élettársa ügyvezetővé nem választható meg.</w:t>
      </w:r>
    </w:p>
    <w:p w:rsidR="00FD370B" w:rsidRPr="005E151D" w:rsidRDefault="00FD370B" w:rsidP="00FD370B">
      <w:pPr>
        <w:autoSpaceDE w:val="0"/>
        <w:autoSpaceDN w:val="0"/>
        <w:adjustRightInd w:val="0"/>
        <w:ind w:left="2127" w:hanging="993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sz w:val="20"/>
          <w:szCs w:val="20"/>
        </w:rPr>
        <w:tab/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sz w:val="20"/>
          <w:szCs w:val="20"/>
        </w:rPr>
        <w:t>16.4.</w:t>
      </w:r>
      <w:r w:rsidRPr="005E151D">
        <w:rPr>
          <w:rFonts w:ascii="Arial Narrow" w:hAnsi="Arial Narrow"/>
          <w:sz w:val="20"/>
          <w:szCs w:val="20"/>
        </w:rPr>
        <w:tab/>
        <w:t xml:space="preserve">A Felügyelő Bizottság </w:t>
      </w:r>
      <w:r w:rsidRPr="005E151D">
        <w:rPr>
          <w:rFonts w:ascii="Arial Narrow" w:hAnsi="Arial Narrow"/>
          <w:color w:val="000000"/>
          <w:sz w:val="20"/>
          <w:szCs w:val="20"/>
        </w:rPr>
        <w:t>mindazon ügyekben véleményt nyilvánít, melyet Polgári Törvénykönyvről szóló 2013. évi V. törvény 3:188. § (2) bekezdése s jelen Alapító Okirat 13.1.</w:t>
      </w:r>
      <w:r w:rsidRPr="005E151D">
        <w:rPr>
          <w:rFonts w:ascii="Arial Narrow" w:hAnsi="Arial Narrow"/>
          <w:i/>
          <w:color w:val="FF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>pontja az Alapító kizárólagos hatáskörébe utal.</w:t>
      </w:r>
    </w:p>
    <w:p w:rsidR="00FD370B" w:rsidRPr="005E151D" w:rsidRDefault="00FD370B" w:rsidP="00FD370B">
      <w:pPr>
        <w:tabs>
          <w:tab w:val="left" w:pos="5818"/>
        </w:tabs>
        <w:autoSpaceDE w:val="0"/>
        <w:autoSpaceDN w:val="0"/>
        <w:adjustRightInd w:val="0"/>
        <w:ind w:left="674" w:hanging="674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16.4.1.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Véleményezési jog gyakorlásához szükséges írásbeli döntés-tervezeteket az ügyvezető köteles az Alapító ülése előtt legalább 8 nappal a Felügyelő Bizottság elnöke részére átadni, aki a Felügyelő Bizottság ülésének összehívásáról gondoskodik. Halaszthatatlan döntés esetén a vélemény beszerzése rövid úton (így különösen: távbeszélő, fax, e-mail) is történhet, azonban az így véleményt nyilvánító FB 5 napon belül köteles véleményét írásban is a döntést hozó Alapító rendelkezésére bocsátani.</w:t>
      </w: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lastRenderedPageBreak/>
        <w:t>16.4.2.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kialakított véleményét az Alapító felé az FB elnöke ismerteti, aki az Alapító napirendi pontot tárgyaló ülésén meghívottként tanácskozási joggal vesz részt. </w:t>
      </w:r>
      <w:r w:rsidRPr="005E151D">
        <w:rPr>
          <w:rFonts w:ascii="Arial Narrow" w:hAnsi="Arial Narrow"/>
          <w:sz w:val="20"/>
          <w:szCs w:val="20"/>
        </w:rPr>
        <w:t>A Felügyelő Bizottság írásos véleménye nyilvános.</w:t>
      </w:r>
    </w:p>
    <w:p w:rsidR="00FD370B" w:rsidRPr="005E151D" w:rsidRDefault="00FD370B" w:rsidP="00FD370B">
      <w:pPr>
        <w:autoSpaceDE w:val="0"/>
        <w:autoSpaceDN w:val="0"/>
        <w:adjustRightInd w:val="0"/>
        <w:ind w:left="1418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16.5.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elnöke irányítja a Felügyelő Bizottság tevékenységét. A Felügyelő Bizottság jogosult, illetőleg köteles az ügyvezetést ellenőrizni, s vizsgálni a Társaság pénzügyi, gazdasági tevékenységét, véleményezni a költségvetés, a mérleg tervezetét. 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Felügyelő Bizottság tagjainak díjazásáról az Alapító dönt. A Felügyelő Bizottság tagjai az Alapító külön döntéséig díjazás nélkül látják el tevékenységüket.</w:t>
      </w:r>
    </w:p>
    <w:p w:rsidR="00FD370B" w:rsidRPr="005E151D" w:rsidRDefault="00FD370B" w:rsidP="00FD370B">
      <w:pPr>
        <w:autoSpaceDE w:val="0"/>
        <w:autoSpaceDN w:val="0"/>
        <w:adjustRightInd w:val="0"/>
        <w:ind w:left="674" w:hanging="674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16.6.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 xml:space="preserve">A Felügyelő Bizottság szükség szerint, de legalább évente két ülést tart. Az üléseket az elnök hívja össze írásban, a napirend megjelölésével legalább 5 nappal az ülés időpontja előtt. 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16.7.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rendkívüli ülésének összehívását – az ok és cél megjelölésével – bármely tag kezdeményezheti, ennek a kezdeményezésnek az elnök 8 napon belüli intézkedéssel, az ülés 30 napon belüli összehívásával köteles eleget tenni.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Ha az elnök a kérelmének nem tesz eleget, a tag maga jogosult az ülés összehívására.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16.8.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testületként jár el. </w:t>
      </w:r>
      <w:r w:rsidRPr="005E151D">
        <w:rPr>
          <w:rFonts w:ascii="Arial Narrow" w:hAnsi="Arial Narrow"/>
          <w:sz w:val="20"/>
          <w:szCs w:val="20"/>
        </w:rPr>
        <w:t>A Felügyelő Bizottság ülése nyilvános, amely jogszabályban meghatározott esetekben korlátozható</w:t>
      </w:r>
      <w:r w:rsidRPr="005E151D">
        <w:rPr>
          <w:rFonts w:ascii="Arial Narrow" w:hAnsi="Arial Narrow"/>
          <w:i/>
          <w:color w:val="FF0000"/>
          <w:sz w:val="20"/>
          <w:szCs w:val="20"/>
        </w:rPr>
        <w:t>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16.9.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ülése akkor határozatképes, ha valamennyi tagja, azaz 3 fő jelen van. A Felügyelő Bizottság tagjai személyesen kötelesek eljárni, képviseletnek nincs helye. A Felügyelő Bizottság tagját e minőségében az Alapító nem utasíthatja.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16.10.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 döntéseit nyílt szavazással hozza meg. A döntés meghozatalához legalább 2 fő „igen” szavazat szükséges. 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A Felügyelő Bizottság elnöke gondoskodik a döntésnek az érintettekkel </w:t>
      </w:r>
      <w:r w:rsidRPr="005E151D">
        <w:rPr>
          <w:rFonts w:ascii="Arial Narrow" w:hAnsi="Arial Narrow"/>
          <w:sz w:val="20"/>
          <w:szCs w:val="20"/>
        </w:rPr>
        <w:t xml:space="preserve">8 napon belül való írásbeli – igazolt módon történő – közléséről. 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az ügyrendjét maga állapítja meg, melyet az Alapító hagy jóvá.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16.12.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Felügyelő Bizottság üléséről jegyzőkönyvet kell készíteni, melynek tartalmilag meg kell felelnie a Ptk. 3:193. §-ában előírtaknak azzal, hogy a jegyzőkönyvet a Felügyelő Bizottság elnöke és az ülésen jelen lévő valamennyi tagja aláírja.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16.13.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döntéseiről a Felügyelő Bizottság elnöke nyilvántartást vezet. Ezen nyilvántartást a Felügyelő Bizottság elnöke kezeli. A nyilvántartásban fel kell tüntetni a döntések tárgyát, tartalmát, időpontját, hatályát, a döntést támogatók és ellenzők, továbbá tartózkodók számarányát, valamint a határozat végrehajtási határidejét és a végrehajtásért felelős személyt.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16.14.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Ha a Felügyelő Bizottság tagjainak száma 3 fő alá csökken, vagy nincs aki ülését összehívja, az ügyvezető a Felügyelő Bizottság rendeltetésszerű működésének helyreállítása érdekében köteles értesíteni az Alapítót, kérve az Önkormányzat Képviselőtestülete összehívását.</w:t>
      </w:r>
    </w:p>
    <w:p w:rsidR="00FD370B" w:rsidRPr="005E151D" w:rsidRDefault="00FD370B" w:rsidP="00AB0F6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16.15.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 Felügyelő Bizottság ellenőrzi a Társaság ügyvezetését, a Társaság működését és gazdálkodását. Ennek során a vezető tisztségviselőtől jelentést, a szervezet munkavállalóitól pedig tájékoztatást vagy felvilágosítást kérhet, továbbá a Társaság fizetési számláját, pénztárát, értékpapír- és áruállományát, valamint szerződéseit megvizsgálhatja és szakértővel megvizsgáltathatja.  Ha a  Felügyelő Bizottság ellenőrző tevékenységéhez szakértőket kíván igénybe venni, a Felügyelő Bizottság erre irányuló kérelmét az ügyvezető köteles teljesíteni.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ind w:left="1276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lastRenderedPageBreak/>
        <w:t>16.16.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köteles az intézkedésre való jogosultságának megfelelően az Alapítót és az ügyvezetőt tájékoztatni és az Alapító Képviselőtestülete összehívását kezdeményezni, ha arról szerez tudomást, hogy:</w:t>
      </w:r>
    </w:p>
    <w:p w:rsidR="00FD370B" w:rsidRPr="005E151D" w:rsidRDefault="00FD370B" w:rsidP="00FD370B">
      <w:pPr>
        <w:ind w:left="709" w:right="150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2" w:name="pr285"/>
      <w:bookmarkEnd w:id="2"/>
      <w:r w:rsidRPr="005E151D">
        <w:rPr>
          <w:rFonts w:ascii="Arial Narrow" w:hAnsi="Arial Narrow"/>
          <w:b/>
          <w:iCs/>
          <w:color w:val="000000"/>
          <w:sz w:val="20"/>
          <w:szCs w:val="20"/>
        </w:rPr>
        <w:t>16.16.1.</w:t>
      </w:r>
      <w:r w:rsidRPr="005E151D">
        <w:rPr>
          <w:rFonts w:ascii="Arial Narrow" w:hAnsi="Arial Narrow"/>
          <w:iCs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tevékenysége jogszabályba vagy a létesítő okiratba ütközik, ellentétes az Alapító határozataival vagy egyébként sérti a gazdasági társaság érdekeit, e kérdés megtárgyalása és a szükséges határozatok meghozatala érdekében;</w:t>
      </w:r>
    </w:p>
    <w:p w:rsidR="00FD370B" w:rsidRPr="005E151D" w:rsidRDefault="00FD370B" w:rsidP="00FD370B">
      <w:pPr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3" w:name="pr286"/>
      <w:bookmarkEnd w:id="3"/>
    </w:p>
    <w:p w:rsidR="00FD370B" w:rsidRPr="005E151D" w:rsidRDefault="00FD370B" w:rsidP="00FD370B">
      <w:pPr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16.16.2.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az ügyvezető felelősségét megalapozó tény merült fel.</w:t>
      </w:r>
    </w:p>
    <w:p w:rsidR="00FD370B" w:rsidRPr="005E151D" w:rsidRDefault="00FD370B" w:rsidP="00FD370B">
      <w:pPr>
        <w:ind w:left="709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bookmarkStart w:id="4" w:name="pr287"/>
      <w:bookmarkEnd w:id="4"/>
    </w:p>
    <w:p w:rsidR="00FD370B" w:rsidRPr="005E151D" w:rsidRDefault="00FD370B" w:rsidP="00FD370B">
      <w:pPr>
        <w:ind w:left="1276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16.17.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Az Alapító a Felügyelő Bizottság indítványára - annak megtételétől számított harminc napon belül - intézkedés céljából össze kell hívni. E határidő eredménytelen eltelte esetén az Alapító Képviselőtestülete összehívására a Felügyelő Bizottság is jogosult.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16.18.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16.16. pontban foglaltakon túlmenően is a Felügyelő Bizottság ok és cél megjelölésével tett írásbeli indítványára az ügyvezető köteles az Alapító Képviselőtestülete az indítvány kézhezvételétől számított 30 napon belül történő összehívását kezdeményezni. Ezen határidő eredménytelen eltelte esetén a Felügyelő Bizottság jogosult az Alapító Önkormányzat Képviselőtestülete összehívásának kezdeményezésére.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ab/>
      </w:r>
      <w:r w:rsidRPr="005E151D">
        <w:rPr>
          <w:rFonts w:ascii="Arial Narrow" w:hAnsi="Arial Narrow"/>
          <w:sz w:val="20"/>
          <w:szCs w:val="20"/>
        </w:rPr>
        <w:t>Az Ectv. 41. § (3) bekezdésében foglalt esetekben a Felügyelő Bizottság köteles az Alapítót és az ügyvezetőt tájékoztatni s az Alapító Önkormányzat Képviselő-testülete összehívását kezdeményezni.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16.19.</w:t>
      </w:r>
      <w:r w:rsidRPr="005E151D">
        <w:rPr>
          <w:rFonts w:ascii="Arial Narrow" w:hAnsi="Arial Narrow"/>
          <w:b/>
          <w:color w:val="000000"/>
          <w:sz w:val="20"/>
          <w:szCs w:val="20"/>
        </w:rPr>
        <w:tab/>
      </w:r>
      <w:r w:rsidRPr="005E151D">
        <w:rPr>
          <w:rFonts w:ascii="Arial Narrow" w:hAnsi="Arial Narrow"/>
          <w:color w:val="000000"/>
          <w:sz w:val="20"/>
          <w:szCs w:val="20"/>
        </w:rPr>
        <w:t>Ha az Alapító avagy az ügyvezető a törvényes működés helyreállítása érdekében szükséges intézkedéseket nem teszi meg, a Felügyelő Bizottság köteles a törvényességi felügyeletet ellátó szervet értesíteni.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16.20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>A Felügyelő Bizottság tagjai korlátlanul és egyetemlegesen felelnek a Társaságnak az ellenőrzési kötelezettségük megszegésével okozott károkért, ideértve a számviteli törvény szerinti beszámoló összeállításával és nyilvánosságra hozatalával összefüggő ellenőrzési kötelezettség megszegését is.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16.21.</w:t>
      </w:r>
      <w:r w:rsidRPr="005E151D">
        <w:rPr>
          <w:rFonts w:ascii="Arial Narrow" w:hAnsi="Arial Narrow"/>
          <w:color w:val="000000"/>
          <w:sz w:val="20"/>
          <w:szCs w:val="20"/>
        </w:rPr>
        <w:tab/>
        <w:t xml:space="preserve">A Felügyelő Bizottságra, </w:t>
      </w:r>
      <w:r w:rsidRPr="005E151D">
        <w:rPr>
          <w:rFonts w:ascii="Arial Narrow" w:hAnsi="Arial Narrow"/>
          <w:sz w:val="20"/>
          <w:szCs w:val="20"/>
        </w:rPr>
        <w:t>illetve tagjaira, feladat és hatáskörére a Ptk. 3:26. § - 3:28.§, 3:119.§- 3:122.§-aiban és a 2011. évi CLXXXV. tv. – Ectv. – 38. § (3) bekezdésében és a 40. § -   41. §-aiban foglaltak az irányadók</w:t>
      </w:r>
      <w:r w:rsidRPr="005E151D">
        <w:rPr>
          <w:rFonts w:ascii="Arial Narrow" w:hAnsi="Arial Narrow"/>
          <w:color w:val="000000"/>
          <w:sz w:val="20"/>
          <w:szCs w:val="20"/>
        </w:rPr>
        <w:t>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9F169F" w:rsidRPr="009D55B8" w:rsidRDefault="00FD370B" w:rsidP="009D55B8">
      <w:pPr>
        <w:pStyle w:val="Szvegtrzsbehzssal"/>
        <w:tabs>
          <w:tab w:val="clear" w:pos="540"/>
          <w:tab w:val="left" w:pos="1080"/>
        </w:tabs>
        <w:ind w:left="540" w:hanging="540"/>
        <w:rPr>
          <w:rFonts w:ascii="Arial Narrow" w:hAnsi="Arial Narrow"/>
          <w:b/>
          <w:bCs/>
          <w:i/>
          <w:color w:val="000000"/>
          <w:sz w:val="20"/>
          <w:szCs w:val="20"/>
        </w:rPr>
      </w:pPr>
      <w:r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t xml:space="preserve">17. </w:t>
      </w:r>
      <w:r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tab/>
      </w:r>
      <w:r w:rsidR="009F169F"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t>Állandó könyvvizsgáló</w:t>
      </w:r>
    </w:p>
    <w:p w:rsidR="009F169F" w:rsidRPr="009D55B8" w:rsidRDefault="009F169F" w:rsidP="009F169F">
      <w:pPr>
        <w:autoSpaceDE w:val="0"/>
        <w:autoSpaceDN w:val="0"/>
        <w:adjustRightInd w:val="0"/>
        <w:ind w:left="567" w:hanging="567"/>
        <w:rPr>
          <w:rFonts w:ascii="Arial Narrow" w:hAnsi="Arial Narrow"/>
          <w:i/>
          <w:color w:val="000000"/>
          <w:sz w:val="20"/>
          <w:szCs w:val="20"/>
        </w:rPr>
      </w:pP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>LAUF-AUDIT Könyvelő és Könyvvizsgáló Korlátolt Felelősségű Társaság</w:t>
      </w: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>Székhelye: 8900 Zalaegerszeg, Petőfi u. 7. 1/5.</w:t>
      </w: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>Cégjegyzékszáma: 20-09-074690</w:t>
      </w: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>Kamarai nyilvántartási száma:</w:t>
      </w:r>
      <w:r w:rsidR="00FB5B94">
        <w:rPr>
          <w:rFonts w:ascii="Arial Narrow" w:hAnsi="Arial Narrow"/>
          <w:i/>
          <w:color w:val="000000"/>
          <w:sz w:val="20"/>
          <w:szCs w:val="20"/>
        </w:rPr>
        <w:t xml:space="preserve"> 000970</w:t>
      </w: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 xml:space="preserve">A könyvvizsgálatért személyében felelős: </w:t>
      </w:r>
      <w:r w:rsidR="00BD378F" w:rsidRPr="009D55B8">
        <w:rPr>
          <w:rFonts w:ascii="Arial Narrow" w:hAnsi="Arial Narrow"/>
          <w:i/>
          <w:color w:val="000000"/>
          <w:sz w:val="20"/>
          <w:szCs w:val="20"/>
        </w:rPr>
        <w:t xml:space="preserve">Borsosné Pál Ildikó  </w:t>
      </w: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>Engedélyszáma</w:t>
      </w:r>
      <w:r w:rsidR="00FB5B94">
        <w:rPr>
          <w:rFonts w:ascii="Arial Narrow" w:hAnsi="Arial Narrow"/>
          <w:i/>
          <w:color w:val="000000"/>
          <w:sz w:val="20"/>
          <w:szCs w:val="20"/>
        </w:rPr>
        <w:t xml:space="preserve"> (</w:t>
      </w:r>
      <w:r w:rsidR="00C81136">
        <w:rPr>
          <w:rFonts w:ascii="Arial Narrow" w:hAnsi="Arial Narrow"/>
          <w:i/>
          <w:color w:val="000000"/>
          <w:sz w:val="20"/>
          <w:szCs w:val="20"/>
        </w:rPr>
        <w:t>i</w:t>
      </w:r>
      <w:r w:rsidR="00FB5B94">
        <w:rPr>
          <w:rFonts w:ascii="Arial Narrow" w:hAnsi="Arial Narrow"/>
          <w:i/>
          <w:color w:val="000000"/>
          <w:sz w:val="20"/>
          <w:szCs w:val="20"/>
        </w:rPr>
        <w:t>gazolványszám)</w:t>
      </w:r>
      <w:r w:rsidRPr="009D55B8">
        <w:rPr>
          <w:rFonts w:ascii="Arial Narrow" w:hAnsi="Arial Narrow"/>
          <w:i/>
          <w:color w:val="000000"/>
          <w:sz w:val="20"/>
          <w:szCs w:val="20"/>
        </w:rPr>
        <w:t>:</w:t>
      </w:r>
      <w:r w:rsidR="00FB5B94">
        <w:rPr>
          <w:rFonts w:ascii="Arial Narrow" w:hAnsi="Arial Narrow"/>
          <w:i/>
          <w:color w:val="000000"/>
          <w:sz w:val="20"/>
          <w:szCs w:val="20"/>
        </w:rPr>
        <w:t xml:space="preserve"> 000630</w:t>
      </w: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 xml:space="preserve">Anyja neve: </w:t>
      </w:r>
      <w:r w:rsidR="00BD378F" w:rsidRPr="009D55B8">
        <w:rPr>
          <w:rFonts w:ascii="Arial Narrow" w:hAnsi="Arial Narrow"/>
          <w:i/>
          <w:color w:val="000000"/>
          <w:sz w:val="20"/>
          <w:szCs w:val="20"/>
        </w:rPr>
        <w:t>Miklós Brigitta</w:t>
      </w: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 xml:space="preserve">Lakcíme: </w:t>
      </w:r>
      <w:r w:rsidR="00BD378F" w:rsidRPr="009D55B8">
        <w:rPr>
          <w:rFonts w:ascii="Arial Narrow" w:hAnsi="Arial Narrow"/>
          <w:i/>
          <w:color w:val="000000"/>
          <w:sz w:val="20"/>
          <w:szCs w:val="20"/>
        </w:rPr>
        <w:t>8900 Zalaegerszeg, Jankahegy 7.</w:t>
      </w: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 xml:space="preserve">Megbízás kezdő időpontja: </w:t>
      </w:r>
      <w:r w:rsidR="00FB5B94">
        <w:rPr>
          <w:rFonts w:ascii="Arial Narrow" w:hAnsi="Arial Narrow"/>
          <w:i/>
          <w:color w:val="000000"/>
          <w:sz w:val="20"/>
          <w:szCs w:val="20"/>
        </w:rPr>
        <w:t xml:space="preserve">2020.július 1. </w:t>
      </w:r>
    </w:p>
    <w:p w:rsidR="009F169F" w:rsidRPr="009D55B8" w:rsidRDefault="009F169F" w:rsidP="009F169F">
      <w:pPr>
        <w:autoSpaceDE w:val="0"/>
        <w:autoSpaceDN w:val="0"/>
        <w:adjustRightInd w:val="0"/>
        <w:ind w:left="1276"/>
        <w:rPr>
          <w:rFonts w:ascii="Arial Narrow" w:hAnsi="Arial Narrow"/>
          <w:i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 xml:space="preserve">Megbízás lejárta: </w:t>
      </w:r>
      <w:r w:rsidR="00FB5B94" w:rsidRPr="00FB5B94">
        <w:rPr>
          <w:rFonts w:ascii="Arial Narrow" w:hAnsi="Arial Narrow"/>
          <w:i/>
          <w:color w:val="000000"/>
          <w:sz w:val="20"/>
          <w:szCs w:val="20"/>
        </w:rPr>
        <w:t>2025.június 30.</w:t>
      </w:r>
    </w:p>
    <w:p w:rsidR="00FC6B4F" w:rsidRDefault="00FC6B4F" w:rsidP="00FD370B">
      <w:pPr>
        <w:autoSpaceDE w:val="0"/>
        <w:autoSpaceDN w:val="0"/>
        <w:adjustRightInd w:val="0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C6B4F" w:rsidRDefault="00FC6B4F" w:rsidP="00FD370B">
      <w:pPr>
        <w:autoSpaceDE w:val="0"/>
        <w:autoSpaceDN w:val="0"/>
        <w:adjustRightInd w:val="0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C6B4F" w:rsidRDefault="00FC6B4F" w:rsidP="00FD370B">
      <w:pPr>
        <w:autoSpaceDE w:val="0"/>
        <w:autoSpaceDN w:val="0"/>
        <w:adjustRightInd w:val="0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567" w:hanging="567"/>
        <w:rPr>
          <w:rFonts w:ascii="Arial Narrow" w:hAnsi="Arial Narrow"/>
          <w:b/>
          <w:bCs/>
          <w:sz w:val="20"/>
          <w:szCs w:val="20"/>
        </w:rPr>
      </w:pPr>
      <w:r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t>18</w:t>
      </w: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. 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A Társaság gazdálkodása, </w:t>
      </w:r>
      <w:r w:rsidR="00FD370B" w:rsidRPr="005E151D">
        <w:rPr>
          <w:rFonts w:ascii="Arial Narrow" w:hAnsi="Arial Narrow"/>
          <w:b/>
          <w:bCs/>
          <w:sz w:val="20"/>
          <w:szCs w:val="20"/>
        </w:rPr>
        <w:t>nyilvánosság biztosítása:</w:t>
      </w:r>
    </w:p>
    <w:p w:rsidR="00FD370B" w:rsidRPr="005E151D" w:rsidRDefault="00FD370B" w:rsidP="00FD370B">
      <w:pPr>
        <w:autoSpaceDE w:val="0"/>
        <w:autoSpaceDN w:val="0"/>
        <w:adjustRightInd w:val="0"/>
        <w:ind w:left="567" w:hanging="567"/>
        <w:rPr>
          <w:rFonts w:ascii="Arial Narrow" w:hAnsi="Arial Narrow"/>
          <w:b/>
          <w:bCs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9D55B8">
        <w:rPr>
          <w:rFonts w:ascii="Arial Narrow" w:hAnsi="Arial Narrow"/>
          <w:b/>
          <w:bCs/>
          <w:i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bCs/>
          <w:sz w:val="20"/>
          <w:szCs w:val="20"/>
        </w:rPr>
        <w:t>.1.</w:t>
      </w:r>
      <w:r w:rsidR="00FD370B" w:rsidRPr="005E151D">
        <w:rPr>
          <w:rFonts w:ascii="Arial Narrow" w:hAnsi="Arial Narrow"/>
          <w:bCs/>
          <w:sz w:val="20"/>
          <w:szCs w:val="20"/>
        </w:rPr>
        <w:tab/>
        <w:t>A Társaság az éves gazdálkodása során elért eredményét nem oszthatja fel azt a 6.1. és 6.2.1. pontban rögzített közhasznú</w:t>
      </w:r>
      <w:r w:rsidR="00FD370B" w:rsidRPr="005E151D">
        <w:rPr>
          <w:rFonts w:ascii="Arial Narrow" w:hAnsi="Arial Narrow"/>
          <w:bCs/>
          <w:i/>
          <w:sz w:val="20"/>
          <w:szCs w:val="20"/>
        </w:rPr>
        <w:t xml:space="preserve"> </w:t>
      </w:r>
      <w:r w:rsidR="00FD370B" w:rsidRPr="005E151D">
        <w:rPr>
          <w:rFonts w:ascii="Arial Narrow" w:hAnsi="Arial Narrow"/>
          <w:bCs/>
          <w:color w:val="000000"/>
          <w:sz w:val="20"/>
          <w:szCs w:val="20"/>
        </w:rPr>
        <w:t>tevékenységére fordítja.</w:t>
      </w:r>
    </w:p>
    <w:p w:rsidR="00FD370B" w:rsidRPr="005E151D" w:rsidRDefault="00FD370B" w:rsidP="00FD370B">
      <w:pPr>
        <w:tabs>
          <w:tab w:val="left" w:pos="2154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color w:val="000000"/>
          <w:sz w:val="20"/>
          <w:szCs w:val="20"/>
        </w:rPr>
        <w:tab/>
      </w:r>
    </w:p>
    <w:p w:rsidR="00FD370B" w:rsidRPr="005E151D" w:rsidRDefault="00FD370B" w:rsidP="00FD370B">
      <w:pPr>
        <w:tabs>
          <w:tab w:val="left" w:pos="2154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FD370B" w:rsidRPr="005E151D" w:rsidRDefault="00FD370B" w:rsidP="009D55B8">
      <w:pPr>
        <w:tabs>
          <w:tab w:val="left" w:pos="2154"/>
        </w:tabs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>.2.</w:t>
      </w:r>
      <w:r w:rsidR="00FD370B" w:rsidRPr="005E151D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FD370B" w:rsidRPr="005E151D">
        <w:rPr>
          <w:rFonts w:ascii="Arial Narrow" w:hAnsi="Arial Narrow"/>
          <w:bCs/>
          <w:color w:val="000000"/>
          <w:sz w:val="20"/>
          <w:szCs w:val="20"/>
        </w:rPr>
        <w:tab/>
        <w:t>A Társaság az államháztartás alrendszereitől – a normatív támogatás kivételével – csak írásbeli szerződés alapján részesülhet feladatfinanszírozást szolgáló, avagy más támogatásban, melyben meg kell határozni a támogatással való elszámolás feltételeit és módját.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lastRenderedPageBreak/>
        <w:t>18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>.3.</w:t>
      </w:r>
      <w:r w:rsidR="00FD370B" w:rsidRPr="005E151D">
        <w:rPr>
          <w:rFonts w:ascii="Arial Narrow" w:hAnsi="Arial Narrow"/>
          <w:bCs/>
          <w:color w:val="000000"/>
          <w:sz w:val="20"/>
          <w:szCs w:val="20"/>
        </w:rPr>
        <w:tab/>
        <w:t xml:space="preserve">A Társaság kettős könyvvitelt vezet, a könyvvezetés magyar nyelven, forintban történik. 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/>
        <w:jc w:val="both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Cs/>
          <w:sz w:val="20"/>
          <w:szCs w:val="20"/>
        </w:rPr>
        <w:t>A Társaság a cél szerinti tevékenységből, illetve a vállalkozási tevékenységéből származó bevételeit és ráfordításait elkülönítetten kell nyilvántartania.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/>
          <w:bCs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9D55B8">
        <w:rPr>
          <w:rFonts w:ascii="Arial Narrow" w:hAnsi="Arial Narrow"/>
          <w:b/>
          <w:bCs/>
          <w:i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bCs/>
          <w:sz w:val="20"/>
          <w:szCs w:val="20"/>
        </w:rPr>
        <w:t>.4.</w:t>
      </w:r>
      <w:r w:rsidR="00FD370B" w:rsidRPr="005E151D">
        <w:rPr>
          <w:rFonts w:ascii="Arial Narrow" w:hAnsi="Arial Narrow"/>
          <w:bCs/>
          <w:sz w:val="20"/>
          <w:szCs w:val="20"/>
        </w:rPr>
        <w:tab/>
        <w:t xml:space="preserve">A Társaság az éves beszámolóját és közhasznúsági mellékletét a </w:t>
      </w:r>
      <w:r w:rsidR="00FD370B" w:rsidRPr="005E151D">
        <w:rPr>
          <w:rFonts w:ascii="Arial Narrow" w:hAnsi="Arial Narrow"/>
          <w:bCs/>
          <w:color w:val="000000"/>
          <w:sz w:val="20"/>
          <w:szCs w:val="20"/>
        </w:rPr>
        <w:t>tárgyévet követő év május 31-ig készíti el, melyet az Alapító hagy jóvá, s azt követően annak letétbe helyezéséről gondoskodik, továbbá a FÓRUM MARTINI, Martonvásár Város Önkormányzata hivatalos lapjában, továbbá saját honlapján is közzé teszi.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>.5.</w:t>
      </w:r>
      <w:r w:rsidR="00FD370B" w:rsidRPr="005E151D">
        <w:rPr>
          <w:rFonts w:ascii="Arial Narrow" w:hAnsi="Arial Narrow"/>
          <w:bCs/>
          <w:color w:val="000000"/>
          <w:sz w:val="20"/>
          <w:szCs w:val="20"/>
        </w:rPr>
        <w:tab/>
        <w:t>A Társaság beszámolója tartalmazza: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numPr>
          <w:ilvl w:val="0"/>
          <w:numId w:val="2"/>
        </w:numPr>
        <w:autoSpaceDE w:val="0"/>
        <w:autoSpaceDN w:val="0"/>
        <w:adjustRightInd w:val="0"/>
        <w:ind w:left="1701" w:hanging="425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color w:val="000000"/>
          <w:sz w:val="20"/>
          <w:szCs w:val="20"/>
        </w:rPr>
        <w:t>a mérleget,</w:t>
      </w:r>
    </w:p>
    <w:p w:rsidR="00FD370B" w:rsidRPr="005E151D" w:rsidRDefault="00FD370B" w:rsidP="00FD370B">
      <w:pPr>
        <w:numPr>
          <w:ilvl w:val="0"/>
          <w:numId w:val="2"/>
        </w:numPr>
        <w:autoSpaceDE w:val="0"/>
        <w:autoSpaceDN w:val="0"/>
        <w:adjustRightInd w:val="0"/>
        <w:ind w:left="1701" w:hanging="425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Cs/>
          <w:color w:val="000000"/>
          <w:sz w:val="20"/>
          <w:szCs w:val="20"/>
        </w:rPr>
        <w:t>az eredménykimutatást (eredménylevezetést)+kiegészítő melléklet,</w:t>
      </w:r>
    </w:p>
    <w:p w:rsidR="00FD370B" w:rsidRPr="005E151D" w:rsidRDefault="00FD370B" w:rsidP="00FD370B">
      <w:pPr>
        <w:numPr>
          <w:ilvl w:val="0"/>
          <w:numId w:val="2"/>
        </w:numPr>
        <w:autoSpaceDE w:val="0"/>
        <w:autoSpaceDN w:val="0"/>
        <w:adjustRightInd w:val="0"/>
        <w:ind w:left="1701" w:hanging="425"/>
        <w:jc w:val="both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Cs/>
          <w:sz w:val="20"/>
          <w:szCs w:val="20"/>
        </w:rPr>
        <w:t>a közhasznúsági mellékletet.</w:t>
      </w:r>
    </w:p>
    <w:p w:rsidR="00FD370B" w:rsidRPr="005E151D" w:rsidRDefault="00FD370B" w:rsidP="00FD370B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C6B4F" w:rsidP="00FD370B">
      <w:pPr>
        <w:tabs>
          <w:tab w:val="left" w:pos="1276"/>
        </w:tabs>
        <w:autoSpaceDE w:val="0"/>
        <w:autoSpaceDN w:val="0"/>
        <w:adjustRightInd w:val="0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9D55B8">
        <w:rPr>
          <w:rFonts w:ascii="Arial Narrow" w:hAnsi="Arial Narrow"/>
          <w:b/>
          <w:bCs/>
          <w:i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bCs/>
          <w:sz w:val="20"/>
          <w:szCs w:val="20"/>
        </w:rPr>
        <w:t>.6.</w:t>
      </w:r>
      <w:r w:rsidR="00FD370B" w:rsidRPr="005E151D">
        <w:rPr>
          <w:rFonts w:ascii="Arial Narrow" w:hAnsi="Arial Narrow"/>
          <w:b/>
          <w:bCs/>
          <w:sz w:val="20"/>
          <w:szCs w:val="20"/>
        </w:rPr>
        <w:tab/>
      </w:r>
      <w:r w:rsidR="00FD370B" w:rsidRPr="005E151D">
        <w:rPr>
          <w:rFonts w:ascii="Arial Narrow" w:hAnsi="Arial Narrow"/>
          <w:bCs/>
          <w:sz w:val="20"/>
          <w:szCs w:val="20"/>
        </w:rPr>
        <w:t>A közhasznúsági mellékletben be kell mutatni a Társaság által végzett közhasznú tevékenységet, ezen tevékenység fő célcsoportjait és eredményeit, valamint a közhasznú jogállás megállapításához szükséges Ectv. 32. § szerinti adatokat, mutatókat.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2" w:hanging="705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Cs/>
          <w:sz w:val="20"/>
          <w:szCs w:val="20"/>
        </w:rPr>
        <w:tab/>
        <w:t>A közhasznú melléklet tartalmazza a közhasznú cél szerinti juttatások kimutatását, a vezető tisztségviselőknek nyújtott juttatások összegét és a juttatásban részesülő vezető tisztségek felsorolását.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2" w:hanging="705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Cs/>
          <w:sz w:val="20"/>
          <w:szCs w:val="20"/>
        </w:rPr>
        <w:tab/>
        <w:t>A közhasznúsági mellékletbe bárki betekinthet, arról saját költségére másolatot készíthet.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C6B4F" w:rsidP="00FD370B">
      <w:pPr>
        <w:pStyle w:val="NormlWeb"/>
        <w:spacing w:after="0"/>
        <w:ind w:left="1276" w:hanging="709"/>
        <w:rPr>
          <w:rFonts w:ascii="Arial Narrow" w:hAnsi="Arial Narrow"/>
          <w:sz w:val="20"/>
          <w:szCs w:val="20"/>
        </w:rPr>
      </w:pPr>
      <w:r w:rsidRPr="009D55B8">
        <w:rPr>
          <w:rFonts w:ascii="Arial Narrow" w:hAnsi="Arial Narrow"/>
          <w:b/>
          <w:i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sz w:val="20"/>
          <w:szCs w:val="20"/>
        </w:rPr>
        <w:t>.7.</w:t>
      </w:r>
      <w:r w:rsidR="00FD370B" w:rsidRPr="005E151D">
        <w:rPr>
          <w:rFonts w:ascii="Arial Narrow" w:hAnsi="Arial Narrow"/>
          <w:sz w:val="20"/>
          <w:szCs w:val="20"/>
        </w:rPr>
        <w:tab/>
        <w:t>A Társaság beszámolójára a számvitelről szóló törvény, valamint az annak végrehajtási jogszabályai előírásait kell alkalmazni.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C6B4F" w:rsidP="00FD370B">
      <w:pPr>
        <w:pStyle w:val="NormlWeb"/>
        <w:spacing w:after="0"/>
        <w:ind w:left="1276" w:hanging="709"/>
        <w:rPr>
          <w:rFonts w:ascii="Arial Narrow" w:hAnsi="Arial Narrow"/>
          <w:sz w:val="20"/>
          <w:szCs w:val="20"/>
        </w:rPr>
      </w:pPr>
      <w:r w:rsidRPr="009D55B8">
        <w:rPr>
          <w:rFonts w:ascii="Arial Narrow" w:hAnsi="Arial Narrow"/>
          <w:b/>
          <w:i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sz w:val="20"/>
          <w:szCs w:val="20"/>
        </w:rPr>
        <w:t>.8.</w:t>
      </w:r>
      <w:r w:rsidR="00FD370B" w:rsidRPr="005E151D">
        <w:rPr>
          <w:rFonts w:ascii="Arial Narrow" w:hAnsi="Arial Narrow"/>
          <w:sz w:val="20"/>
          <w:szCs w:val="20"/>
        </w:rPr>
        <w:tab/>
        <w:t xml:space="preserve">A beszámolót és a közhasznúsági mellékletet a Felügyelő Bizottság írásban véleményezi. Az Alapító a beszámolóról és a közhasznúsági mellékletről az írásbeli jelentés birtokában dönthet. 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9D55B8">
        <w:rPr>
          <w:rFonts w:ascii="Arial Narrow" w:hAnsi="Arial Narrow"/>
          <w:b/>
          <w:bCs/>
          <w:i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bCs/>
          <w:sz w:val="20"/>
          <w:szCs w:val="20"/>
        </w:rPr>
        <w:t>.9.</w:t>
      </w:r>
      <w:r w:rsidR="00FD370B" w:rsidRPr="005E151D">
        <w:rPr>
          <w:rFonts w:ascii="Arial Narrow" w:hAnsi="Arial Narrow"/>
          <w:bCs/>
          <w:sz w:val="20"/>
          <w:szCs w:val="20"/>
        </w:rPr>
        <w:tab/>
        <w:t xml:space="preserve">Az Alapító bármikor jogosult a Társaság könyveit és iratait megtekinteni, azokat megvizsgálni. Az Alapító betekintési jogát saját költségén megbízottak vagy szakértők útján is gyakorolhatja. 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9D55B8">
        <w:rPr>
          <w:rFonts w:ascii="Arial Narrow" w:hAnsi="Arial Narrow"/>
          <w:b/>
          <w:bCs/>
          <w:i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bCs/>
          <w:sz w:val="20"/>
          <w:szCs w:val="20"/>
        </w:rPr>
        <w:t>.10.</w:t>
      </w:r>
      <w:r w:rsidR="00FD370B" w:rsidRPr="005E151D">
        <w:rPr>
          <w:rFonts w:ascii="Arial Narrow" w:hAnsi="Arial Narrow"/>
          <w:bCs/>
          <w:sz w:val="20"/>
          <w:szCs w:val="20"/>
        </w:rPr>
        <w:tab/>
        <w:t>A közhasznú szervezet működésével kapcsolatosan keletkezett iratokba való betekintést bárki az ügyvezetőnél kezdeményezheti.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Cs/>
          <w:sz w:val="20"/>
          <w:szCs w:val="20"/>
        </w:rPr>
        <w:tab/>
        <w:t>A Társaság közszolgáltatási szerződése a Cégbíróságon is megtekinthető.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9D55B8">
        <w:rPr>
          <w:rFonts w:ascii="Arial Narrow" w:hAnsi="Arial Narrow"/>
          <w:b/>
          <w:bCs/>
          <w:i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bCs/>
          <w:sz w:val="20"/>
          <w:szCs w:val="20"/>
        </w:rPr>
        <w:t>.11.</w:t>
      </w:r>
      <w:r w:rsidR="00FD370B" w:rsidRPr="005E151D">
        <w:rPr>
          <w:rFonts w:ascii="Arial Narrow" w:hAnsi="Arial Narrow"/>
          <w:bCs/>
          <w:sz w:val="20"/>
          <w:szCs w:val="20"/>
        </w:rPr>
        <w:tab/>
        <w:t>Kérésre a Határozatok Könyvében foglaltakról, illetőleg a Társaság működésével kapcsolatosan keletkezett iratokról az ügyvezető bárkinek tájékoztatást ad.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C6B4F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9D55B8">
        <w:rPr>
          <w:rFonts w:ascii="Arial Narrow" w:hAnsi="Arial Narrow"/>
          <w:b/>
          <w:bCs/>
          <w:i/>
          <w:sz w:val="20"/>
          <w:szCs w:val="20"/>
        </w:rPr>
        <w:t>18</w:t>
      </w:r>
      <w:r w:rsidR="00FD370B" w:rsidRPr="005E151D">
        <w:rPr>
          <w:rFonts w:ascii="Arial Narrow" w:hAnsi="Arial Narrow"/>
          <w:b/>
          <w:bCs/>
          <w:sz w:val="20"/>
          <w:szCs w:val="20"/>
        </w:rPr>
        <w:t>.12.</w:t>
      </w:r>
      <w:r w:rsidR="00FD370B" w:rsidRPr="005E151D">
        <w:rPr>
          <w:rFonts w:ascii="Arial Narrow" w:hAnsi="Arial Narrow"/>
          <w:bCs/>
          <w:sz w:val="20"/>
          <w:szCs w:val="20"/>
        </w:rPr>
        <w:tab/>
        <w:t>Az ügyvezető köteles bármely jogszabály által felhatalmazott szerv, vagy személy által kért iratbetekintést kérővel történt megállapodás szerinti határidőben, illetve jogszabály, vagy hatósági határozat által előírt határidőben teljesíteni.</w:t>
      </w: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:rsidR="00FD370B" w:rsidRPr="005E151D" w:rsidRDefault="00FD370B" w:rsidP="00FD370B">
      <w:pPr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5E151D">
        <w:rPr>
          <w:rFonts w:ascii="Arial Narrow" w:hAnsi="Arial Narrow"/>
          <w:bCs/>
          <w:sz w:val="20"/>
          <w:szCs w:val="20"/>
        </w:rPr>
        <w:tab/>
        <w:t xml:space="preserve">Az ügyvezető köteles az iratbetekintésről külön nyilvántartást vezetni, melyből megállapítható a kérelmező neve, a kért irat megnevezése, a kérelem és teljesítésének ideje. </w:t>
      </w:r>
    </w:p>
    <w:p w:rsidR="00FD370B" w:rsidRPr="005E151D" w:rsidRDefault="00FD370B" w:rsidP="00FD370B">
      <w:pPr>
        <w:tabs>
          <w:tab w:val="left" w:pos="540"/>
        </w:tabs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C6B4F" w:rsidP="00FD370B">
      <w:pPr>
        <w:tabs>
          <w:tab w:val="left" w:pos="540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t>19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>.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Társaság képviselete:</w:t>
      </w:r>
    </w:p>
    <w:p w:rsidR="00FD370B" w:rsidRPr="005E151D" w:rsidRDefault="00FD370B" w:rsidP="00FD370B">
      <w:pPr>
        <w:tabs>
          <w:tab w:val="left" w:pos="540"/>
        </w:tabs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behzssal2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 Társaságot a bíróságok és más hatóságok előtt, illetve harmadik személlyel szemben az ügyvezető önállóan teljes jogkörrel képviseli.</w:t>
      </w:r>
    </w:p>
    <w:p w:rsidR="00FD370B" w:rsidRPr="005E151D" w:rsidRDefault="00FD370B" w:rsidP="00FD370B">
      <w:pPr>
        <w:tabs>
          <w:tab w:val="left" w:pos="540"/>
        </w:tabs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9F169F" w:rsidP="00FD370B">
      <w:pPr>
        <w:tabs>
          <w:tab w:val="left" w:pos="540"/>
        </w:tabs>
        <w:jc w:val="both"/>
        <w:rPr>
          <w:rFonts w:ascii="Arial Narrow" w:hAnsi="Arial Narrow"/>
          <w:color w:val="000000"/>
          <w:sz w:val="20"/>
          <w:szCs w:val="20"/>
        </w:rPr>
      </w:pPr>
      <w:r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t>20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 xml:space="preserve">. 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ab/>
        <w:t>A Társaság megszűnése:</w:t>
      </w:r>
    </w:p>
    <w:p w:rsidR="00FD370B" w:rsidRPr="005E151D" w:rsidRDefault="00FD370B" w:rsidP="00FD370B">
      <w:pPr>
        <w:tabs>
          <w:tab w:val="left" w:pos="540"/>
        </w:tabs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9F169F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9D55B8">
        <w:rPr>
          <w:rFonts w:ascii="Arial Narrow" w:hAnsi="Arial Narrow"/>
          <w:b/>
          <w:i/>
          <w:color w:val="000000"/>
          <w:sz w:val="20"/>
          <w:szCs w:val="20"/>
        </w:rPr>
        <w:t>20</w:t>
      </w:r>
      <w:r w:rsidR="00FD370B" w:rsidRPr="005E151D">
        <w:rPr>
          <w:rFonts w:ascii="Arial Narrow" w:hAnsi="Arial Narrow"/>
          <w:b/>
          <w:color w:val="000000"/>
          <w:sz w:val="20"/>
          <w:szCs w:val="20"/>
        </w:rPr>
        <w:t>.1</w:t>
      </w:r>
      <w:r w:rsidR="00FD370B" w:rsidRPr="005E151D">
        <w:rPr>
          <w:rFonts w:ascii="Arial Narrow" w:hAnsi="Arial Narrow"/>
          <w:color w:val="000000"/>
          <w:sz w:val="20"/>
          <w:szCs w:val="20"/>
        </w:rPr>
        <w:t xml:space="preserve">. </w:t>
      </w:r>
      <w:r w:rsidR="00FD370B" w:rsidRPr="005E151D">
        <w:rPr>
          <w:rFonts w:ascii="Arial Narrow" w:hAnsi="Arial Narrow"/>
          <w:color w:val="000000"/>
          <w:sz w:val="20"/>
          <w:szCs w:val="20"/>
        </w:rPr>
        <w:tab/>
        <w:t>A Társaság megszűnik a Ptk.-ban meghatározott esetekben.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9F169F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9D55B8">
        <w:rPr>
          <w:rFonts w:ascii="Arial Narrow" w:hAnsi="Arial Narrow"/>
          <w:b/>
          <w:i/>
          <w:color w:val="000000"/>
          <w:sz w:val="20"/>
          <w:szCs w:val="20"/>
        </w:rPr>
        <w:t>20</w:t>
      </w:r>
      <w:r w:rsidR="00FD370B" w:rsidRPr="005E151D">
        <w:rPr>
          <w:rFonts w:ascii="Arial Narrow" w:hAnsi="Arial Narrow"/>
          <w:b/>
          <w:color w:val="000000"/>
          <w:sz w:val="20"/>
          <w:szCs w:val="20"/>
        </w:rPr>
        <w:t>.2.</w:t>
      </w:r>
      <w:r w:rsidR="00FD370B"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="00FD370B" w:rsidRPr="005E151D">
        <w:rPr>
          <w:rFonts w:ascii="Arial Narrow" w:hAnsi="Arial Narrow"/>
          <w:color w:val="000000"/>
          <w:sz w:val="20"/>
          <w:szCs w:val="20"/>
        </w:rPr>
        <w:tab/>
        <w:t>A Társaság a cégjegyzékből való törléssel szűnik meg.</w:t>
      </w:r>
    </w:p>
    <w:p w:rsidR="00FD370B" w:rsidRPr="005E151D" w:rsidRDefault="00FD370B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9F169F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9D55B8">
        <w:rPr>
          <w:rFonts w:ascii="Arial Narrow" w:hAnsi="Arial Narrow"/>
          <w:b/>
          <w:i/>
          <w:color w:val="000000"/>
          <w:sz w:val="20"/>
          <w:szCs w:val="20"/>
        </w:rPr>
        <w:t>20</w:t>
      </w:r>
      <w:r w:rsidR="00FD370B" w:rsidRPr="005E151D">
        <w:rPr>
          <w:rFonts w:ascii="Arial Narrow" w:hAnsi="Arial Narrow"/>
          <w:b/>
          <w:color w:val="000000"/>
          <w:sz w:val="20"/>
          <w:szCs w:val="20"/>
        </w:rPr>
        <w:t>.3.</w:t>
      </w:r>
      <w:r w:rsidR="00FD370B"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="00FD370B" w:rsidRPr="005E151D">
        <w:rPr>
          <w:rFonts w:ascii="Arial Narrow" w:hAnsi="Arial Narrow"/>
          <w:color w:val="000000"/>
          <w:sz w:val="20"/>
          <w:szCs w:val="20"/>
        </w:rPr>
        <w:tab/>
        <w:t>Ha a Társaság jogutód nélkül megszűnik - a felszámolási eljárás esetét kivéve -, végelszámolásnak van helye.</w:t>
      </w:r>
    </w:p>
    <w:p w:rsidR="00FD370B" w:rsidRPr="005E151D" w:rsidRDefault="009F169F" w:rsidP="00FD370B">
      <w:pPr>
        <w:tabs>
          <w:tab w:val="left" w:pos="1276"/>
        </w:tabs>
        <w:autoSpaceDE w:val="0"/>
        <w:autoSpaceDN w:val="0"/>
        <w:adjustRightInd w:val="0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9D55B8">
        <w:rPr>
          <w:rFonts w:ascii="Arial Narrow" w:hAnsi="Arial Narrow"/>
          <w:b/>
          <w:i/>
          <w:sz w:val="20"/>
          <w:szCs w:val="20"/>
        </w:rPr>
        <w:t>20</w:t>
      </w:r>
      <w:r w:rsidR="00FD370B" w:rsidRPr="005E151D">
        <w:rPr>
          <w:rFonts w:ascii="Arial Narrow" w:hAnsi="Arial Narrow"/>
          <w:b/>
          <w:sz w:val="20"/>
          <w:szCs w:val="20"/>
        </w:rPr>
        <w:t>.4.</w:t>
      </w:r>
      <w:r w:rsidR="00FD370B" w:rsidRPr="005E151D">
        <w:rPr>
          <w:rFonts w:ascii="Arial Narrow" w:hAnsi="Arial Narrow"/>
          <w:b/>
          <w:sz w:val="20"/>
          <w:szCs w:val="20"/>
        </w:rPr>
        <w:tab/>
      </w:r>
      <w:r w:rsidR="00FD370B" w:rsidRPr="005E151D">
        <w:rPr>
          <w:rFonts w:ascii="Arial Narrow" w:hAnsi="Arial Narrow"/>
          <w:sz w:val="20"/>
          <w:szCs w:val="20"/>
        </w:rPr>
        <w:t xml:space="preserve">A Társaság jogutód nélküli megszűnése esetén a Társaság tagja részére a tartozások kiegyenlítését követően csak a törzsbetét megszűnéskori értéke adható ki, az ezt meghaladóan megmaradó vagyont közérdekű célra kell fordítani oly módon, hogy a fennmaradó vagyon, vagy a vagyon értékesítéséből származó bevétel Martonvásár Város Önkormányzata alapító tagot illeti meg 100 %-os arányban, amelyet Martonvásár Város Önkormányzata a „Magyarországi helyi önkormányzatairól” szóló 2011. évi CLXXXIX. tv. 13. §-ában meghatározott önkormányzati feladatainak ellátáshoz köteles felhasználni. </w:t>
      </w:r>
    </w:p>
    <w:p w:rsidR="00FD370B" w:rsidRPr="005E151D" w:rsidRDefault="00FD370B" w:rsidP="00FD370B">
      <w:pPr>
        <w:pStyle w:val="Szvegtrzs2"/>
        <w:rPr>
          <w:rFonts w:ascii="Arial Narrow" w:hAnsi="Arial Narrow"/>
          <w:sz w:val="20"/>
          <w:szCs w:val="20"/>
        </w:rPr>
      </w:pPr>
    </w:p>
    <w:p w:rsidR="00FD370B" w:rsidRPr="005E151D" w:rsidRDefault="009F169F" w:rsidP="00FD370B">
      <w:pPr>
        <w:pStyle w:val="Szvegtrzs2"/>
        <w:rPr>
          <w:rFonts w:ascii="Arial Narrow" w:hAnsi="Arial Narrow"/>
          <w:color w:val="000000"/>
          <w:sz w:val="20"/>
          <w:szCs w:val="20"/>
        </w:rPr>
      </w:pPr>
      <w:r w:rsidRPr="009D55B8">
        <w:rPr>
          <w:rFonts w:ascii="Arial Narrow" w:hAnsi="Arial Narrow"/>
          <w:i/>
          <w:color w:val="000000"/>
          <w:sz w:val="20"/>
          <w:szCs w:val="20"/>
        </w:rPr>
        <w:t>21</w:t>
      </w:r>
      <w:r w:rsidR="00FD370B" w:rsidRPr="005E151D">
        <w:rPr>
          <w:rFonts w:ascii="Arial Narrow" w:hAnsi="Arial Narrow"/>
          <w:color w:val="000000"/>
          <w:sz w:val="20"/>
          <w:szCs w:val="20"/>
        </w:rPr>
        <w:t>.</w:t>
      </w:r>
      <w:r w:rsidR="00FD370B" w:rsidRPr="005E151D">
        <w:rPr>
          <w:rFonts w:ascii="Arial Narrow" w:hAnsi="Arial Narrow"/>
          <w:color w:val="000000"/>
          <w:sz w:val="20"/>
          <w:szCs w:val="20"/>
        </w:rPr>
        <w:tab/>
        <w:t>Egyéb rendelkezések:</w:t>
      </w: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b/>
          <w:bCs/>
          <w:sz w:val="20"/>
          <w:szCs w:val="20"/>
        </w:rPr>
      </w:pPr>
    </w:p>
    <w:p w:rsidR="00FD370B" w:rsidRPr="005E151D" w:rsidRDefault="009F169F" w:rsidP="00FD370B">
      <w:pPr>
        <w:pStyle w:val="Szvegtrzsbehzssal"/>
        <w:tabs>
          <w:tab w:val="clear" w:pos="540"/>
        </w:tabs>
        <w:ind w:left="1276" w:hanging="736"/>
        <w:rPr>
          <w:rFonts w:ascii="Arial Narrow" w:hAnsi="Arial Narrow"/>
          <w:sz w:val="20"/>
          <w:szCs w:val="20"/>
        </w:rPr>
      </w:pPr>
      <w:r w:rsidRPr="009D55B8">
        <w:rPr>
          <w:rFonts w:ascii="Arial Narrow" w:hAnsi="Arial Narrow"/>
          <w:b/>
          <w:i/>
          <w:sz w:val="20"/>
          <w:szCs w:val="20"/>
        </w:rPr>
        <w:t>21</w:t>
      </w:r>
      <w:r w:rsidR="00FD370B" w:rsidRPr="005E151D">
        <w:rPr>
          <w:rFonts w:ascii="Arial Narrow" w:hAnsi="Arial Narrow"/>
          <w:b/>
          <w:sz w:val="20"/>
          <w:szCs w:val="20"/>
        </w:rPr>
        <w:t>.1.</w:t>
      </w:r>
      <w:r w:rsidR="00FD370B" w:rsidRPr="005E151D">
        <w:rPr>
          <w:rFonts w:ascii="Arial Narrow" w:hAnsi="Arial Narrow"/>
          <w:sz w:val="20"/>
          <w:szCs w:val="20"/>
        </w:rPr>
        <w:tab/>
        <w:t>Az Ectv.-ben meghatározott azon kérdésekben, melyet jelen társasági szerződés nem szabályoz – a Társaság belső szabályzatban rendelkezik, melyet az Alapító hagy jóvá.</w:t>
      </w:r>
    </w:p>
    <w:p w:rsidR="00FD370B" w:rsidRPr="005E151D" w:rsidRDefault="00FD370B" w:rsidP="00FD370B">
      <w:pPr>
        <w:pStyle w:val="Szvegtrzsbehzssal"/>
        <w:tabs>
          <w:tab w:val="clear" w:pos="540"/>
        </w:tabs>
        <w:ind w:left="1276" w:hanging="736"/>
        <w:rPr>
          <w:rFonts w:ascii="Arial Narrow" w:hAnsi="Arial Narrow"/>
          <w:sz w:val="20"/>
          <w:szCs w:val="20"/>
        </w:rPr>
      </w:pPr>
    </w:p>
    <w:p w:rsidR="00FD370B" w:rsidRPr="005E151D" w:rsidRDefault="009F169F" w:rsidP="00FD370B">
      <w:pPr>
        <w:pStyle w:val="Szvegtrzsbehzssal"/>
        <w:tabs>
          <w:tab w:val="clear" w:pos="540"/>
        </w:tabs>
        <w:ind w:left="1276" w:hanging="736"/>
        <w:rPr>
          <w:rFonts w:ascii="Arial Narrow" w:hAnsi="Arial Narrow"/>
          <w:sz w:val="20"/>
          <w:szCs w:val="20"/>
        </w:rPr>
      </w:pPr>
      <w:r w:rsidRPr="009D55B8">
        <w:rPr>
          <w:rFonts w:ascii="Arial Narrow" w:hAnsi="Arial Narrow"/>
          <w:b/>
          <w:i/>
          <w:sz w:val="20"/>
          <w:szCs w:val="20"/>
        </w:rPr>
        <w:t>21</w:t>
      </w:r>
      <w:r w:rsidR="00FD370B" w:rsidRPr="005E151D">
        <w:rPr>
          <w:rFonts w:ascii="Arial Narrow" w:hAnsi="Arial Narrow"/>
          <w:b/>
          <w:sz w:val="20"/>
          <w:szCs w:val="20"/>
        </w:rPr>
        <w:t>.2.</w:t>
      </w:r>
      <w:r w:rsidR="00FD370B" w:rsidRPr="005E151D">
        <w:rPr>
          <w:rFonts w:ascii="Arial Narrow" w:hAnsi="Arial Narrow"/>
          <w:sz w:val="20"/>
          <w:szCs w:val="20"/>
        </w:rPr>
        <w:tab/>
        <w:t>Jelen Alapító Okiratban nem szabályozott kérdésekben a „Polgári Törvénykönyvről” szóló 2013. évi V. tv., továbbá a „köztulajdonban álló gazdasági társaságok takarékosabb működéséről” szóló 2009. évi CXXII. tv., továbbá az „egyesülési jogról, a közhasznú jogállásról, valamint a civil szervezetek működéséről és támogatásáról” szóló 2011. évi CLXXV. tv. rendelkezéseit kell megfelelően alkalmazni.</w:t>
      </w:r>
    </w:p>
    <w:p w:rsidR="00FD370B" w:rsidRPr="005E151D" w:rsidRDefault="00FD370B" w:rsidP="00FD370B">
      <w:pPr>
        <w:pStyle w:val="Szvegtrzsbehzssal"/>
        <w:tabs>
          <w:tab w:val="clear" w:pos="540"/>
        </w:tabs>
        <w:ind w:left="1416" w:hanging="876"/>
        <w:rPr>
          <w:rFonts w:ascii="Arial Narrow" w:hAnsi="Arial Narrow"/>
          <w:b/>
          <w:sz w:val="20"/>
          <w:szCs w:val="20"/>
        </w:rPr>
      </w:pPr>
    </w:p>
    <w:p w:rsidR="00FD370B" w:rsidRPr="005E151D" w:rsidRDefault="009F169F" w:rsidP="00FD370B">
      <w:pPr>
        <w:autoSpaceDE w:val="0"/>
        <w:autoSpaceDN w:val="0"/>
        <w:adjustRightInd w:val="0"/>
        <w:ind w:left="1276" w:hanging="736"/>
        <w:jc w:val="both"/>
        <w:rPr>
          <w:rFonts w:ascii="Arial Narrow" w:hAnsi="Arial Narrow"/>
          <w:sz w:val="20"/>
          <w:szCs w:val="20"/>
        </w:rPr>
      </w:pPr>
      <w:r w:rsidRPr="009D55B8">
        <w:rPr>
          <w:rFonts w:ascii="Arial Narrow" w:hAnsi="Arial Narrow"/>
          <w:b/>
          <w:i/>
          <w:sz w:val="20"/>
          <w:szCs w:val="20"/>
        </w:rPr>
        <w:t>21</w:t>
      </w:r>
      <w:r w:rsidR="00FD370B" w:rsidRPr="005E151D">
        <w:rPr>
          <w:rFonts w:ascii="Arial Narrow" w:hAnsi="Arial Narrow"/>
          <w:b/>
          <w:sz w:val="20"/>
          <w:szCs w:val="20"/>
        </w:rPr>
        <w:t>.3</w:t>
      </w:r>
      <w:r w:rsidR="00FD370B" w:rsidRPr="005E151D">
        <w:rPr>
          <w:rFonts w:ascii="Arial Narrow" w:hAnsi="Arial Narrow"/>
          <w:sz w:val="20"/>
          <w:szCs w:val="20"/>
        </w:rPr>
        <w:t xml:space="preserve">.  </w:t>
      </w:r>
      <w:r w:rsidR="00FD370B" w:rsidRPr="005E151D">
        <w:rPr>
          <w:rFonts w:ascii="Arial Narrow" w:hAnsi="Arial Narrow"/>
          <w:sz w:val="20"/>
          <w:szCs w:val="20"/>
        </w:rPr>
        <w:tab/>
        <w:t>Azokban az esetekben, amikor a Ptk. a társaságot kötelezi arra, hogy közleményt tegyen közzé, a társaság e kötelezettségének a Társaság honlapján tesz eleget.</w:t>
      </w: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sz w:val="20"/>
          <w:szCs w:val="20"/>
        </w:rPr>
      </w:pPr>
    </w:p>
    <w:p w:rsidR="00FD370B" w:rsidRPr="005E151D" w:rsidRDefault="009F169F" w:rsidP="00FD370B">
      <w:pPr>
        <w:pStyle w:val="lfej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9D55B8">
        <w:rPr>
          <w:rFonts w:ascii="Arial Narrow" w:hAnsi="Arial Narrow"/>
          <w:b/>
          <w:bCs/>
          <w:i/>
          <w:color w:val="000000"/>
          <w:sz w:val="20"/>
          <w:szCs w:val="20"/>
        </w:rPr>
        <w:t>22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>.</w:t>
      </w:r>
      <w:r w:rsidR="00FD370B" w:rsidRPr="005E151D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="00FD370B" w:rsidRPr="005E151D">
        <w:rPr>
          <w:rFonts w:ascii="Arial Narrow" w:hAnsi="Arial Narrow"/>
          <w:color w:val="000000"/>
          <w:sz w:val="20"/>
          <w:szCs w:val="20"/>
        </w:rPr>
        <w:t xml:space="preserve">A Társaság Alapítója </w:t>
      </w:r>
      <w:r w:rsidR="00FD370B" w:rsidRPr="009D55B8">
        <w:rPr>
          <w:rFonts w:ascii="Arial Narrow" w:hAnsi="Arial Narrow"/>
          <w:color w:val="000000"/>
          <w:sz w:val="20"/>
          <w:szCs w:val="20"/>
        </w:rPr>
        <w:t>meghatalmazza Pintérné Dr. Szekerczés Anna ügyvédet – „Dr. Szekerczés” Ügyvédi Iroda, 8000 Székesfehérvár, Petőfi S. u. 5. sz.</w:t>
      </w:r>
      <w:r w:rsidR="00FD370B" w:rsidRPr="005E151D">
        <w:rPr>
          <w:rFonts w:ascii="Arial Narrow" w:hAnsi="Arial Narrow"/>
          <w:color w:val="000000"/>
          <w:sz w:val="20"/>
          <w:szCs w:val="20"/>
        </w:rPr>
        <w:t xml:space="preserve"> – az Alapító Okirat elkészítésére, ellenjegyzésére, s cégbejegyzésre történő benyújtására és a cégbírósági képviseletre.</w:t>
      </w:r>
    </w:p>
    <w:p w:rsidR="00FD370B" w:rsidRPr="005E151D" w:rsidRDefault="00FD370B" w:rsidP="00FD370B">
      <w:pPr>
        <w:tabs>
          <w:tab w:val="left" w:pos="540"/>
        </w:tabs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>Az Alapító kijelenti, hogy a jelen Alapító Okirat mindenben az akaratát tartalmazza, ezért azt a mai napon cégszerűen jóváhagyólag aláírta.</w:t>
      </w: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2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Martonvásár, </w:t>
      </w:r>
      <w:r w:rsidR="008C6861" w:rsidRPr="005E151D">
        <w:rPr>
          <w:rFonts w:ascii="Arial Narrow" w:hAnsi="Arial Narrow"/>
          <w:color w:val="000000"/>
          <w:sz w:val="20"/>
          <w:szCs w:val="20"/>
        </w:rPr>
        <w:t>201</w:t>
      </w:r>
      <w:r w:rsidR="008C6861">
        <w:rPr>
          <w:rFonts w:ascii="Arial Narrow" w:hAnsi="Arial Narrow"/>
          <w:color w:val="000000"/>
          <w:sz w:val="20"/>
          <w:szCs w:val="20"/>
        </w:rPr>
        <w:t>9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. </w:t>
      </w:r>
      <w:r w:rsidR="008C6861">
        <w:rPr>
          <w:rFonts w:ascii="Arial Narrow" w:hAnsi="Arial Narrow"/>
          <w:color w:val="000000"/>
          <w:sz w:val="20"/>
          <w:szCs w:val="20"/>
        </w:rPr>
        <w:t>december …</w:t>
      </w:r>
    </w:p>
    <w:p w:rsidR="00FD370B" w:rsidRPr="005E151D" w:rsidRDefault="00FD370B" w:rsidP="00FD370B">
      <w:pPr>
        <w:pStyle w:val="lfej"/>
        <w:tabs>
          <w:tab w:val="clear" w:pos="4536"/>
          <w:tab w:val="clear" w:pos="9072"/>
          <w:tab w:val="center" w:pos="2340"/>
          <w:tab w:val="center" w:pos="6480"/>
        </w:tabs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pStyle w:val="lfej"/>
        <w:tabs>
          <w:tab w:val="clear" w:pos="4536"/>
          <w:tab w:val="clear" w:pos="9072"/>
          <w:tab w:val="center" w:pos="2340"/>
          <w:tab w:val="center" w:pos="6660"/>
        </w:tabs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Martonvásár Város Önkormányzata tag</w:t>
      </w:r>
    </w:p>
    <w:p w:rsidR="00FD370B" w:rsidRDefault="00FD370B" w:rsidP="00FD370B">
      <w:pPr>
        <w:pStyle w:val="lfej"/>
        <w:tabs>
          <w:tab w:val="clear" w:pos="4536"/>
          <w:tab w:val="clear" w:pos="9072"/>
          <w:tab w:val="center" w:pos="2340"/>
          <w:tab w:val="center" w:pos="6660"/>
        </w:tabs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képviseletében eljáró:</w:t>
      </w:r>
    </w:p>
    <w:p w:rsidR="00E84986" w:rsidRPr="005E151D" w:rsidRDefault="00E84986" w:rsidP="00FD370B">
      <w:pPr>
        <w:pStyle w:val="lfej"/>
        <w:tabs>
          <w:tab w:val="clear" w:pos="4536"/>
          <w:tab w:val="clear" w:pos="9072"/>
          <w:tab w:val="center" w:pos="2340"/>
          <w:tab w:val="center" w:pos="6660"/>
        </w:tabs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pStyle w:val="lfej"/>
        <w:tabs>
          <w:tab w:val="clear" w:pos="4536"/>
          <w:tab w:val="clear" w:pos="9072"/>
          <w:tab w:val="center" w:pos="2340"/>
          <w:tab w:val="center" w:pos="6660"/>
        </w:tabs>
        <w:jc w:val="center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E84986" w:rsidP="00FD370B">
      <w:pPr>
        <w:pStyle w:val="lfej"/>
        <w:tabs>
          <w:tab w:val="clear" w:pos="4536"/>
          <w:tab w:val="clear" w:pos="9072"/>
          <w:tab w:val="center" w:pos="2340"/>
          <w:tab w:val="center" w:pos="6660"/>
        </w:tabs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...................................</w:t>
      </w:r>
    </w:p>
    <w:p w:rsidR="00FD370B" w:rsidRPr="005E151D" w:rsidRDefault="00E84986" w:rsidP="00FD370B">
      <w:pPr>
        <w:pStyle w:val="lfej"/>
        <w:tabs>
          <w:tab w:val="clear" w:pos="4536"/>
          <w:tab w:val="clear" w:pos="9072"/>
          <w:tab w:val="center" w:pos="2340"/>
          <w:tab w:val="center" w:pos="6660"/>
        </w:tabs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Dr. Szabó Tibor</w:t>
      </w:r>
    </w:p>
    <w:p w:rsidR="00FD370B" w:rsidRPr="005E151D" w:rsidRDefault="00FD370B" w:rsidP="00FD370B">
      <w:pPr>
        <w:pStyle w:val="lfej"/>
        <w:tabs>
          <w:tab w:val="clear" w:pos="4536"/>
          <w:tab w:val="clear" w:pos="9072"/>
          <w:tab w:val="center" w:pos="2340"/>
          <w:tab w:val="center" w:pos="6660"/>
        </w:tabs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5E151D">
        <w:rPr>
          <w:rFonts w:ascii="Arial Narrow" w:hAnsi="Arial Narrow"/>
          <w:b/>
          <w:color w:val="000000"/>
          <w:sz w:val="20"/>
          <w:szCs w:val="20"/>
        </w:rPr>
        <w:t>polgármester</w:t>
      </w:r>
    </w:p>
    <w:p w:rsidR="00FD370B" w:rsidRPr="005E151D" w:rsidRDefault="00FD370B" w:rsidP="00FD370B">
      <w:pPr>
        <w:pStyle w:val="Szvegtrzs2"/>
        <w:rPr>
          <w:rFonts w:ascii="Arial Narrow" w:hAnsi="Arial Narrow"/>
          <w:color w:val="000000"/>
          <w:sz w:val="20"/>
          <w:szCs w:val="20"/>
        </w:rPr>
      </w:pPr>
    </w:p>
    <w:p w:rsidR="00FD370B" w:rsidRPr="005E151D" w:rsidRDefault="00FD370B" w:rsidP="00FD370B">
      <w:pPr>
        <w:pStyle w:val="Szvegtrzs2"/>
        <w:rPr>
          <w:rFonts w:ascii="Arial Narrow" w:hAnsi="Arial Narrow"/>
          <w:color w:val="000000"/>
          <w:sz w:val="20"/>
          <w:szCs w:val="20"/>
        </w:rPr>
      </w:pPr>
    </w:p>
    <w:p w:rsidR="00016B11" w:rsidRDefault="00FD370B" w:rsidP="00FD370B">
      <w:pPr>
        <w:pStyle w:val="Szvegtrzs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Az Alapító </w:t>
      </w:r>
      <w:r w:rsidR="00425CA6">
        <w:rPr>
          <w:rFonts w:ascii="Arial Narrow" w:hAnsi="Arial Narrow"/>
          <w:color w:val="000000"/>
          <w:sz w:val="20"/>
          <w:szCs w:val="20"/>
        </w:rPr>
        <w:t>a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  <w:r w:rsidR="008C6861">
        <w:rPr>
          <w:rFonts w:ascii="Arial Narrow" w:hAnsi="Arial Narrow"/>
          <w:color w:val="000000"/>
          <w:sz w:val="20"/>
          <w:szCs w:val="20"/>
        </w:rPr>
        <w:t>…</w:t>
      </w:r>
      <w:r w:rsidR="00510A82">
        <w:rPr>
          <w:rFonts w:ascii="Arial Narrow" w:hAnsi="Arial Narrow"/>
          <w:color w:val="000000"/>
          <w:sz w:val="20"/>
          <w:szCs w:val="20"/>
        </w:rPr>
        <w:t>/</w:t>
      </w:r>
      <w:r w:rsidR="008C6861">
        <w:rPr>
          <w:rFonts w:ascii="Arial Narrow" w:hAnsi="Arial Narrow"/>
          <w:color w:val="000000"/>
          <w:sz w:val="20"/>
          <w:szCs w:val="20"/>
        </w:rPr>
        <w:t>20199</w:t>
      </w:r>
      <w:r w:rsidRPr="005E151D">
        <w:rPr>
          <w:rFonts w:ascii="Arial Narrow" w:hAnsi="Arial Narrow"/>
          <w:color w:val="000000"/>
          <w:sz w:val="20"/>
          <w:szCs w:val="20"/>
        </w:rPr>
        <w:t>. (</w:t>
      </w:r>
      <w:r w:rsidR="008C6861">
        <w:rPr>
          <w:rFonts w:ascii="Arial Narrow" w:hAnsi="Arial Narrow"/>
          <w:color w:val="000000"/>
          <w:sz w:val="20"/>
          <w:szCs w:val="20"/>
        </w:rPr>
        <w:t>XII. …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.) számú Képviselő-testület határozatával egységes szerkezetbe foglalt Alapító Okiratot – mely módosítás az Alapító Okirat </w:t>
      </w:r>
      <w:r w:rsidR="00EF3103">
        <w:rPr>
          <w:rFonts w:ascii="Arial Narrow" w:hAnsi="Arial Narrow"/>
          <w:color w:val="000000"/>
          <w:sz w:val="20"/>
          <w:szCs w:val="20"/>
        </w:rPr>
        <w:t xml:space="preserve">6.2.1., </w:t>
      </w:r>
      <w:r w:rsidR="009F169F">
        <w:rPr>
          <w:rFonts w:ascii="Arial Narrow" w:hAnsi="Arial Narrow"/>
          <w:color w:val="000000"/>
          <w:sz w:val="20"/>
          <w:szCs w:val="20"/>
        </w:rPr>
        <w:t>6.2.2. és 17.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pontját</w:t>
      </w:r>
      <w:r w:rsidR="00FC6B4F">
        <w:rPr>
          <w:rFonts w:ascii="Arial Narrow" w:hAnsi="Arial Narrow"/>
          <w:color w:val="000000"/>
          <w:sz w:val="20"/>
          <w:szCs w:val="20"/>
        </w:rPr>
        <w:t xml:space="preserve">, valamint az új </w:t>
      </w:r>
      <w:r w:rsidR="009F169F">
        <w:rPr>
          <w:rFonts w:ascii="Arial Narrow" w:hAnsi="Arial Narrow"/>
          <w:color w:val="000000"/>
          <w:sz w:val="20"/>
          <w:szCs w:val="20"/>
        </w:rPr>
        <w:t>17.</w:t>
      </w:r>
      <w:r w:rsidR="00FC6B4F">
        <w:rPr>
          <w:rFonts w:ascii="Arial Narrow" w:hAnsi="Arial Narrow"/>
          <w:color w:val="000000"/>
          <w:sz w:val="20"/>
          <w:szCs w:val="20"/>
        </w:rPr>
        <w:t xml:space="preserve"> pont  beillesztése miatt </w:t>
      </w:r>
      <w:r w:rsidR="009F169F">
        <w:rPr>
          <w:rFonts w:ascii="Arial Narrow" w:hAnsi="Arial Narrow"/>
          <w:color w:val="000000"/>
          <w:sz w:val="20"/>
          <w:szCs w:val="20"/>
        </w:rPr>
        <w:t>a korábbi 17-21.</w:t>
      </w:r>
      <w:r w:rsidR="00FC6B4F">
        <w:rPr>
          <w:rFonts w:ascii="Arial Narrow" w:hAnsi="Arial Narrow"/>
          <w:color w:val="000000"/>
          <w:sz w:val="20"/>
          <w:szCs w:val="20"/>
        </w:rPr>
        <w:t xml:space="preserve"> pontok számozását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érinti </w:t>
      </w:r>
      <w:r w:rsidR="00016B11">
        <w:rPr>
          <w:rFonts w:ascii="Arial Narrow" w:hAnsi="Arial Narrow"/>
          <w:color w:val="000000"/>
          <w:sz w:val="20"/>
          <w:szCs w:val="20"/>
        </w:rPr>
        <w:t>–</w:t>
      </w:r>
      <w:r w:rsidRPr="005E151D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FD370B" w:rsidRDefault="00FD370B" w:rsidP="00FD370B">
      <w:pPr>
        <w:pStyle w:val="Szvegtrzs2"/>
        <w:jc w:val="both"/>
        <w:rPr>
          <w:rFonts w:ascii="Arial Narrow" w:hAnsi="Arial Narrow"/>
          <w:color w:val="000000"/>
          <w:sz w:val="20"/>
          <w:szCs w:val="20"/>
        </w:rPr>
      </w:pPr>
      <w:r w:rsidRPr="005E151D">
        <w:rPr>
          <w:rFonts w:ascii="Arial Narrow" w:hAnsi="Arial Narrow"/>
          <w:color w:val="000000"/>
          <w:sz w:val="20"/>
          <w:szCs w:val="20"/>
        </w:rPr>
        <w:t xml:space="preserve">Martonvásáron, </w:t>
      </w:r>
      <w:r w:rsidR="008C6861">
        <w:rPr>
          <w:rFonts w:ascii="Arial Narrow" w:hAnsi="Arial Narrow"/>
          <w:color w:val="000000"/>
          <w:sz w:val="20"/>
          <w:szCs w:val="20"/>
        </w:rPr>
        <w:t>2019. december …</w:t>
      </w:r>
      <w:r w:rsidRPr="005E151D">
        <w:rPr>
          <w:rFonts w:ascii="Arial Narrow" w:hAnsi="Arial Narrow"/>
          <w:color w:val="000000"/>
          <w:sz w:val="20"/>
          <w:szCs w:val="20"/>
        </w:rPr>
        <w:t>.-napján</w:t>
      </w:r>
    </w:p>
    <w:p w:rsidR="00016B11" w:rsidRPr="005E151D" w:rsidRDefault="00016B11" w:rsidP="00FD370B">
      <w:pPr>
        <w:pStyle w:val="Szvegtrzs2"/>
        <w:jc w:val="both"/>
        <w:rPr>
          <w:rFonts w:ascii="Arial Narrow" w:hAnsi="Arial Narrow"/>
          <w:color w:val="000000"/>
          <w:sz w:val="20"/>
          <w:szCs w:val="20"/>
        </w:rPr>
      </w:pPr>
    </w:p>
    <w:p w:rsidR="00FD370B" w:rsidRDefault="00FD370B" w:rsidP="00FD370B">
      <w:pPr>
        <w:tabs>
          <w:tab w:val="left" w:pos="540"/>
        </w:tabs>
        <w:rPr>
          <w:rFonts w:ascii="Arial Narrow" w:hAnsi="Arial Narrow"/>
          <w:b/>
          <w:bCs/>
          <w:color w:val="000000"/>
          <w:sz w:val="20"/>
          <w:szCs w:val="20"/>
        </w:rPr>
      </w:pPr>
      <w:r w:rsidRPr="005E151D">
        <w:rPr>
          <w:rFonts w:ascii="Arial Narrow" w:hAnsi="Arial Narrow"/>
          <w:b/>
          <w:bCs/>
          <w:color w:val="000000"/>
          <w:sz w:val="20"/>
          <w:szCs w:val="20"/>
        </w:rPr>
        <w:t>Ellenjegyzem:</w:t>
      </w:r>
    </w:p>
    <w:p w:rsidR="00016B11" w:rsidRDefault="00016B11" w:rsidP="00FD370B">
      <w:pPr>
        <w:tabs>
          <w:tab w:val="left" w:pos="54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016B11" w:rsidRPr="005E151D" w:rsidRDefault="00016B11" w:rsidP="00FD370B">
      <w:pPr>
        <w:tabs>
          <w:tab w:val="left" w:pos="540"/>
        </w:tabs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D370B" w:rsidRPr="005E151D" w:rsidRDefault="00FD370B" w:rsidP="00FD370B">
      <w:pPr>
        <w:tabs>
          <w:tab w:val="left" w:pos="540"/>
        </w:tabs>
        <w:rPr>
          <w:rFonts w:ascii="Arial Narrow" w:hAnsi="Arial Narrow"/>
          <w:color w:val="000000"/>
          <w:sz w:val="20"/>
          <w:szCs w:val="20"/>
        </w:rPr>
      </w:pPr>
    </w:p>
    <w:p w:rsidR="00016B11" w:rsidRPr="00016B11" w:rsidRDefault="00016B11" w:rsidP="00016B11">
      <w:pPr>
        <w:rPr>
          <w:rFonts w:ascii="Arial Narrow" w:hAnsi="Arial Narrow"/>
          <w:b/>
          <w:sz w:val="20"/>
          <w:szCs w:val="20"/>
        </w:rPr>
      </w:pPr>
      <w:r w:rsidRPr="00016B11">
        <w:rPr>
          <w:rFonts w:ascii="Arial Narrow" w:hAnsi="Arial Narrow"/>
          <w:b/>
          <w:sz w:val="20"/>
          <w:szCs w:val="20"/>
        </w:rPr>
        <w:t>Dr. Ambrus Sándor Csaba ügyvéd</w:t>
      </w:r>
    </w:p>
    <w:p w:rsidR="00016B11" w:rsidRPr="00016B11" w:rsidRDefault="00016B11" w:rsidP="00016B11">
      <w:pPr>
        <w:rPr>
          <w:rFonts w:ascii="Arial Narrow" w:hAnsi="Arial Narrow"/>
          <w:b/>
          <w:sz w:val="20"/>
          <w:szCs w:val="20"/>
        </w:rPr>
      </w:pPr>
      <w:r w:rsidRPr="00016B11">
        <w:rPr>
          <w:rFonts w:ascii="Arial Narrow" w:hAnsi="Arial Narrow"/>
          <w:b/>
          <w:sz w:val="20"/>
          <w:szCs w:val="20"/>
        </w:rPr>
        <w:t xml:space="preserve">székhely: </w:t>
      </w:r>
      <w:r w:rsidR="008C6861" w:rsidRPr="00016B11">
        <w:rPr>
          <w:rFonts w:ascii="Arial Narrow" w:hAnsi="Arial Narrow"/>
          <w:b/>
          <w:sz w:val="20"/>
          <w:szCs w:val="20"/>
        </w:rPr>
        <w:t>105</w:t>
      </w:r>
      <w:r w:rsidR="008C6861">
        <w:rPr>
          <w:rFonts w:ascii="Arial Narrow" w:hAnsi="Arial Narrow"/>
          <w:b/>
          <w:sz w:val="20"/>
          <w:szCs w:val="20"/>
        </w:rPr>
        <w:t>5</w:t>
      </w:r>
      <w:r w:rsidR="008C6861" w:rsidRPr="00016B11">
        <w:rPr>
          <w:rFonts w:ascii="Arial Narrow" w:hAnsi="Arial Narrow"/>
          <w:b/>
          <w:sz w:val="20"/>
          <w:szCs w:val="20"/>
        </w:rPr>
        <w:t xml:space="preserve"> </w:t>
      </w:r>
      <w:r w:rsidRPr="00016B11">
        <w:rPr>
          <w:rFonts w:ascii="Arial Narrow" w:hAnsi="Arial Narrow"/>
          <w:b/>
          <w:sz w:val="20"/>
          <w:szCs w:val="20"/>
        </w:rPr>
        <w:t xml:space="preserve">Budapest, </w:t>
      </w:r>
      <w:r w:rsidR="008C6861">
        <w:rPr>
          <w:rFonts w:ascii="Arial Narrow" w:hAnsi="Arial Narrow"/>
          <w:b/>
          <w:sz w:val="20"/>
          <w:szCs w:val="20"/>
        </w:rPr>
        <w:t>Honvéd u. 16. IV. em. 9. a.</w:t>
      </w:r>
    </w:p>
    <w:p w:rsidR="00016B11" w:rsidRPr="00016B11" w:rsidRDefault="00016B11" w:rsidP="00016B11">
      <w:pPr>
        <w:rPr>
          <w:rFonts w:ascii="Arial Narrow" w:hAnsi="Arial Narrow"/>
          <w:b/>
          <w:sz w:val="20"/>
          <w:szCs w:val="20"/>
        </w:rPr>
      </w:pPr>
      <w:r w:rsidRPr="00016B11">
        <w:rPr>
          <w:rFonts w:ascii="Arial Narrow" w:hAnsi="Arial Narrow"/>
          <w:b/>
          <w:sz w:val="20"/>
          <w:szCs w:val="20"/>
        </w:rPr>
        <w:t>kamarai azonosító /KASZ/: 36073579</w:t>
      </w:r>
    </w:p>
    <w:p w:rsidR="00016B11" w:rsidRPr="00016B11" w:rsidRDefault="00016B11" w:rsidP="00016B11">
      <w:pPr>
        <w:jc w:val="both"/>
        <w:rPr>
          <w:rFonts w:ascii="Arial Narrow" w:hAnsi="Arial Narrow"/>
          <w:b/>
          <w:sz w:val="20"/>
          <w:szCs w:val="20"/>
        </w:rPr>
      </w:pPr>
      <w:r w:rsidRPr="00016B11">
        <w:rPr>
          <w:rFonts w:ascii="Arial Narrow" w:hAnsi="Arial Narrow"/>
          <w:b/>
          <w:sz w:val="20"/>
          <w:szCs w:val="20"/>
        </w:rPr>
        <w:t>lajstromszám:20590, Budapesti Ügyvédi Kamara</w:t>
      </w:r>
    </w:p>
    <w:p w:rsidR="00D3571A" w:rsidRPr="005E151D" w:rsidRDefault="00D3571A">
      <w:pPr>
        <w:rPr>
          <w:rFonts w:ascii="Arial Narrow" w:hAnsi="Arial Narrow"/>
          <w:sz w:val="20"/>
          <w:szCs w:val="20"/>
        </w:rPr>
      </w:pPr>
    </w:p>
    <w:sectPr w:rsidR="00D3571A" w:rsidRPr="005E15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87" w:rsidRDefault="00CC3D87" w:rsidP="00AD28AB">
      <w:r>
        <w:separator/>
      </w:r>
    </w:p>
  </w:endnote>
  <w:endnote w:type="continuationSeparator" w:id="0">
    <w:p w:rsidR="00CC3D87" w:rsidRDefault="00CC3D87" w:rsidP="00AD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2896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D28AB" w:rsidRPr="00AD28AB" w:rsidRDefault="00AD28AB">
        <w:pPr>
          <w:pStyle w:val="llb"/>
          <w:jc w:val="center"/>
          <w:rPr>
            <w:sz w:val="16"/>
            <w:szCs w:val="16"/>
          </w:rPr>
        </w:pPr>
        <w:r w:rsidRPr="00AD28AB">
          <w:rPr>
            <w:sz w:val="16"/>
            <w:szCs w:val="16"/>
          </w:rPr>
          <w:fldChar w:fldCharType="begin"/>
        </w:r>
        <w:r w:rsidRPr="00AD28AB">
          <w:rPr>
            <w:sz w:val="16"/>
            <w:szCs w:val="16"/>
          </w:rPr>
          <w:instrText>PAGE   \* MERGEFORMAT</w:instrText>
        </w:r>
        <w:r w:rsidRPr="00AD28AB">
          <w:rPr>
            <w:sz w:val="16"/>
            <w:szCs w:val="16"/>
          </w:rPr>
          <w:fldChar w:fldCharType="separate"/>
        </w:r>
        <w:r w:rsidR="00444BBF">
          <w:rPr>
            <w:noProof/>
            <w:sz w:val="16"/>
            <w:szCs w:val="16"/>
          </w:rPr>
          <w:t>1</w:t>
        </w:r>
        <w:r w:rsidRPr="00AD28AB">
          <w:rPr>
            <w:sz w:val="16"/>
            <w:szCs w:val="16"/>
          </w:rPr>
          <w:fldChar w:fldCharType="end"/>
        </w:r>
        <w:r w:rsidR="00BA0FAB">
          <w:rPr>
            <w:sz w:val="16"/>
            <w:szCs w:val="16"/>
          </w:rPr>
          <w:t xml:space="preserve">                             </w:t>
        </w:r>
      </w:p>
    </w:sdtContent>
  </w:sdt>
  <w:p w:rsidR="00AD28AB" w:rsidRPr="00AD28AB" w:rsidRDefault="00AD28AB" w:rsidP="00AD28AB">
    <w:pPr>
      <w:tabs>
        <w:tab w:val="center" w:pos="4536"/>
        <w:tab w:val="right" w:pos="9639"/>
      </w:tabs>
      <w:rPr>
        <w:rFonts w:ascii="Arial Narrow" w:eastAsia="Calibri" w:hAnsi="Arial Narrow"/>
        <w:sz w:val="16"/>
        <w:szCs w:val="16"/>
      </w:rPr>
    </w:pPr>
    <w:r w:rsidRPr="00AD28AB">
      <w:rPr>
        <w:rFonts w:ascii="Arial Narrow" w:eastAsia="Calibri" w:hAnsi="Arial Narrow"/>
        <w:sz w:val="16"/>
        <w:szCs w:val="16"/>
      </w:rPr>
      <w:t>ellenjegyzem,</w:t>
    </w:r>
    <w:r w:rsidR="00BA0FAB">
      <w:rPr>
        <w:rFonts w:ascii="Arial Narrow" w:eastAsia="Calibri" w:hAnsi="Arial Narrow"/>
        <w:sz w:val="16"/>
        <w:szCs w:val="16"/>
      </w:rPr>
      <w:tab/>
    </w:r>
    <w:r w:rsidR="00BA0FAB">
      <w:rPr>
        <w:rFonts w:ascii="Arial Narrow" w:eastAsia="Calibri" w:hAnsi="Arial Narrow"/>
        <w:sz w:val="16"/>
        <w:szCs w:val="16"/>
      </w:rPr>
      <w:tab/>
      <w:t>Dr. Szabó Tibor polgármester</w:t>
    </w:r>
  </w:p>
  <w:p w:rsidR="00AD28AB" w:rsidRPr="00AD28AB" w:rsidRDefault="00016B11" w:rsidP="00AD28AB">
    <w:pPr>
      <w:tabs>
        <w:tab w:val="center" w:pos="4536"/>
        <w:tab w:val="left" w:pos="6390"/>
        <w:tab w:val="right" w:pos="9638"/>
      </w:tabs>
      <w:rPr>
        <w:rFonts w:ascii="Arial Narrow" w:eastAsia="Calibri" w:hAnsi="Arial Narrow"/>
        <w:sz w:val="16"/>
        <w:szCs w:val="16"/>
      </w:rPr>
    </w:pPr>
    <w:r>
      <w:rPr>
        <w:rFonts w:ascii="Arial Narrow" w:eastAsia="Calibri" w:hAnsi="Arial Narrow"/>
        <w:sz w:val="16"/>
        <w:szCs w:val="16"/>
      </w:rPr>
      <w:t>Martonvásár</w:t>
    </w:r>
    <w:r w:rsidR="00AD28AB" w:rsidRPr="00AD28AB">
      <w:rPr>
        <w:rFonts w:ascii="Arial Narrow" w:eastAsia="Calibri" w:hAnsi="Arial Narrow"/>
        <w:sz w:val="16"/>
        <w:szCs w:val="16"/>
      </w:rPr>
      <w:t>, 201</w:t>
    </w:r>
    <w:r w:rsidR="008C6861">
      <w:rPr>
        <w:rFonts w:ascii="Arial Narrow" w:eastAsia="Calibri" w:hAnsi="Arial Narrow"/>
        <w:sz w:val="16"/>
        <w:szCs w:val="16"/>
      </w:rPr>
      <w:t>9</w:t>
    </w:r>
    <w:r w:rsidR="00AD28AB" w:rsidRPr="00AD28AB">
      <w:rPr>
        <w:rFonts w:ascii="Arial Narrow" w:eastAsia="Calibri" w:hAnsi="Arial Narrow"/>
        <w:sz w:val="16"/>
        <w:szCs w:val="16"/>
      </w:rPr>
      <w:t xml:space="preserve">. </w:t>
    </w:r>
    <w:r w:rsidR="008C6861">
      <w:rPr>
        <w:rFonts w:ascii="Arial Narrow" w:eastAsia="Calibri" w:hAnsi="Arial Narrow"/>
        <w:sz w:val="16"/>
        <w:szCs w:val="16"/>
      </w:rPr>
      <w:t>dec</w:t>
    </w:r>
    <w:r>
      <w:rPr>
        <w:rFonts w:ascii="Arial Narrow" w:eastAsia="Calibri" w:hAnsi="Arial Narrow"/>
        <w:sz w:val="16"/>
        <w:szCs w:val="16"/>
      </w:rPr>
      <w:t>ember</w:t>
    </w:r>
    <w:r w:rsidR="00AD28AB" w:rsidRPr="00AD28AB">
      <w:rPr>
        <w:rFonts w:ascii="Arial Narrow" w:eastAsia="Calibri" w:hAnsi="Arial Narrow"/>
        <w:sz w:val="16"/>
        <w:szCs w:val="16"/>
      </w:rPr>
      <w:t xml:space="preserve"> </w:t>
    </w:r>
    <w:r w:rsidR="008C6861" w:rsidRPr="008C6861">
      <w:rPr>
        <w:rFonts w:ascii="Arial Narrow" w:eastAsia="Calibri" w:hAnsi="Arial Narrow"/>
        <w:sz w:val="16"/>
        <w:szCs w:val="16"/>
        <w:highlight w:val="yellow"/>
      </w:rPr>
      <w:t>…</w:t>
    </w:r>
    <w:r w:rsidR="00AD28AB" w:rsidRPr="00AD28AB">
      <w:rPr>
        <w:rFonts w:ascii="Arial Narrow" w:eastAsia="Calibri" w:hAnsi="Arial Narrow"/>
        <w:sz w:val="16"/>
        <w:szCs w:val="16"/>
      </w:rPr>
      <w:t>. napján</w:t>
    </w:r>
    <w:r w:rsidR="00BA0FAB">
      <w:rPr>
        <w:rFonts w:ascii="Arial Narrow" w:eastAsia="Calibri" w:hAnsi="Arial Narrow"/>
        <w:sz w:val="16"/>
        <w:szCs w:val="16"/>
      </w:rPr>
      <w:t xml:space="preserve"> </w:t>
    </w:r>
    <w:r w:rsidR="00BA0FAB">
      <w:rPr>
        <w:rFonts w:ascii="Arial Narrow" w:eastAsia="Calibri" w:hAnsi="Arial Narrow"/>
        <w:sz w:val="16"/>
        <w:szCs w:val="16"/>
      </w:rPr>
      <w:tab/>
    </w:r>
    <w:r w:rsidR="00BA0FAB">
      <w:rPr>
        <w:rFonts w:ascii="Arial Narrow" w:eastAsia="Calibri" w:hAnsi="Arial Narrow"/>
        <w:sz w:val="16"/>
        <w:szCs w:val="16"/>
      </w:rPr>
      <w:tab/>
    </w:r>
    <w:r w:rsidR="00BA0FAB">
      <w:rPr>
        <w:rFonts w:ascii="Arial Narrow" w:eastAsia="Calibri" w:hAnsi="Arial Narrow"/>
        <w:sz w:val="16"/>
        <w:szCs w:val="16"/>
      </w:rPr>
      <w:tab/>
      <w:t>alapító</w:t>
    </w:r>
  </w:p>
  <w:p w:rsidR="00AD28AB" w:rsidRPr="00AD28AB" w:rsidRDefault="00AD28AB" w:rsidP="00AD28AB">
    <w:pPr>
      <w:rPr>
        <w:rFonts w:ascii="Arial Narrow" w:eastAsia="Calibri" w:hAnsi="Arial Narrow"/>
        <w:sz w:val="16"/>
        <w:szCs w:val="16"/>
      </w:rPr>
    </w:pPr>
    <w:r w:rsidRPr="00AD28AB">
      <w:rPr>
        <w:rFonts w:ascii="Arial Narrow" w:eastAsia="Calibri" w:hAnsi="Arial Narrow"/>
        <w:sz w:val="16"/>
        <w:szCs w:val="16"/>
      </w:rPr>
      <w:t>kamarai azonosító /KASZ/: 36073579</w:t>
    </w:r>
  </w:p>
  <w:p w:rsidR="00AD28AB" w:rsidRPr="00AD28AB" w:rsidRDefault="00AD28AB" w:rsidP="00AD28AB">
    <w:pPr>
      <w:tabs>
        <w:tab w:val="center" w:pos="4536"/>
        <w:tab w:val="right" w:pos="9639"/>
      </w:tabs>
      <w:rPr>
        <w:rFonts w:ascii="Arial Narrow" w:eastAsia="Calibri" w:hAnsi="Arial Narrow"/>
        <w:sz w:val="16"/>
        <w:szCs w:val="16"/>
      </w:rPr>
    </w:pPr>
    <w:r w:rsidRPr="00AD28AB">
      <w:rPr>
        <w:rFonts w:ascii="Arial Narrow" w:eastAsia="Calibri" w:hAnsi="Arial Narrow"/>
        <w:sz w:val="16"/>
        <w:szCs w:val="16"/>
      </w:rPr>
      <w:t>Dr. Ambrus Sándor Csaba ügyvéd</w:t>
    </w:r>
  </w:p>
  <w:p w:rsidR="00AD28AB" w:rsidRDefault="00AD28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87" w:rsidRDefault="00CC3D87" w:rsidP="00AD28AB">
      <w:r>
        <w:separator/>
      </w:r>
    </w:p>
  </w:footnote>
  <w:footnote w:type="continuationSeparator" w:id="0">
    <w:p w:rsidR="00CC3D87" w:rsidRDefault="00CC3D87" w:rsidP="00AD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252"/>
    <w:multiLevelType w:val="multilevel"/>
    <w:tmpl w:val="16A4E71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4E11224F"/>
    <w:multiLevelType w:val="multilevel"/>
    <w:tmpl w:val="9FF6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102F16"/>
    <w:multiLevelType w:val="hybridMultilevel"/>
    <w:tmpl w:val="F2FEA570"/>
    <w:lvl w:ilvl="0" w:tplc="378ED5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4273AC"/>
    <w:multiLevelType w:val="hybridMultilevel"/>
    <w:tmpl w:val="9A449020"/>
    <w:lvl w:ilvl="0" w:tplc="9FF2B640">
      <w:start w:val="1"/>
      <w:numFmt w:val="lowerLetter"/>
      <w:lvlText w:val="%1)"/>
      <w:lvlJc w:val="left"/>
      <w:pPr>
        <w:ind w:left="199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712" w:hanging="360"/>
      </w:pPr>
    </w:lvl>
    <w:lvl w:ilvl="2" w:tplc="040E001B" w:tentative="1">
      <w:start w:val="1"/>
      <w:numFmt w:val="lowerRoman"/>
      <w:lvlText w:val="%3."/>
      <w:lvlJc w:val="right"/>
      <w:pPr>
        <w:ind w:left="3432" w:hanging="180"/>
      </w:pPr>
    </w:lvl>
    <w:lvl w:ilvl="3" w:tplc="040E000F" w:tentative="1">
      <w:start w:val="1"/>
      <w:numFmt w:val="decimal"/>
      <w:lvlText w:val="%4."/>
      <w:lvlJc w:val="left"/>
      <w:pPr>
        <w:ind w:left="4152" w:hanging="360"/>
      </w:pPr>
    </w:lvl>
    <w:lvl w:ilvl="4" w:tplc="040E0019" w:tentative="1">
      <w:start w:val="1"/>
      <w:numFmt w:val="lowerLetter"/>
      <w:lvlText w:val="%5."/>
      <w:lvlJc w:val="left"/>
      <w:pPr>
        <w:ind w:left="4872" w:hanging="360"/>
      </w:pPr>
    </w:lvl>
    <w:lvl w:ilvl="5" w:tplc="040E001B" w:tentative="1">
      <w:start w:val="1"/>
      <w:numFmt w:val="lowerRoman"/>
      <w:lvlText w:val="%6."/>
      <w:lvlJc w:val="right"/>
      <w:pPr>
        <w:ind w:left="5592" w:hanging="180"/>
      </w:pPr>
    </w:lvl>
    <w:lvl w:ilvl="6" w:tplc="040E000F" w:tentative="1">
      <w:start w:val="1"/>
      <w:numFmt w:val="decimal"/>
      <w:lvlText w:val="%7."/>
      <w:lvlJc w:val="left"/>
      <w:pPr>
        <w:ind w:left="6312" w:hanging="360"/>
      </w:pPr>
    </w:lvl>
    <w:lvl w:ilvl="7" w:tplc="040E0019" w:tentative="1">
      <w:start w:val="1"/>
      <w:numFmt w:val="lowerLetter"/>
      <w:lvlText w:val="%8."/>
      <w:lvlJc w:val="left"/>
      <w:pPr>
        <w:ind w:left="7032" w:hanging="360"/>
      </w:pPr>
    </w:lvl>
    <w:lvl w:ilvl="8" w:tplc="040E001B" w:tentative="1">
      <w:start w:val="1"/>
      <w:numFmt w:val="lowerRoman"/>
      <w:lvlText w:val="%9."/>
      <w:lvlJc w:val="right"/>
      <w:pPr>
        <w:ind w:left="775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0B"/>
    <w:rsid w:val="00016B11"/>
    <w:rsid w:val="00252E65"/>
    <w:rsid w:val="00267B9C"/>
    <w:rsid w:val="0029071B"/>
    <w:rsid w:val="00316583"/>
    <w:rsid w:val="00425CA6"/>
    <w:rsid w:val="00444BBF"/>
    <w:rsid w:val="00482AFF"/>
    <w:rsid w:val="00496DAB"/>
    <w:rsid w:val="004E470F"/>
    <w:rsid w:val="00510A82"/>
    <w:rsid w:val="00575AE0"/>
    <w:rsid w:val="005E151D"/>
    <w:rsid w:val="00765C36"/>
    <w:rsid w:val="00884338"/>
    <w:rsid w:val="008C6861"/>
    <w:rsid w:val="009D55B8"/>
    <w:rsid w:val="009F169F"/>
    <w:rsid w:val="009F29DC"/>
    <w:rsid w:val="00A954BE"/>
    <w:rsid w:val="00AB0F6B"/>
    <w:rsid w:val="00AD28AB"/>
    <w:rsid w:val="00B71AD7"/>
    <w:rsid w:val="00BA0FAB"/>
    <w:rsid w:val="00BD378F"/>
    <w:rsid w:val="00C72F1B"/>
    <w:rsid w:val="00C81136"/>
    <w:rsid w:val="00CC3D87"/>
    <w:rsid w:val="00D3571A"/>
    <w:rsid w:val="00E84986"/>
    <w:rsid w:val="00EA3C96"/>
    <w:rsid w:val="00EA3DC2"/>
    <w:rsid w:val="00EF3103"/>
    <w:rsid w:val="00F73761"/>
    <w:rsid w:val="00FB5B94"/>
    <w:rsid w:val="00FC6B4F"/>
    <w:rsid w:val="00FD370B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DB9B-8DF0-4984-ABB9-33387326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37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370B"/>
    <w:pPr>
      <w:keepNext/>
      <w:tabs>
        <w:tab w:val="left" w:pos="540"/>
        <w:tab w:val="left" w:pos="3960"/>
      </w:tabs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FD370B"/>
    <w:pPr>
      <w:keepNext/>
      <w:tabs>
        <w:tab w:val="left" w:pos="540"/>
        <w:tab w:val="left" w:pos="900"/>
      </w:tabs>
      <w:ind w:left="2543" w:hanging="3960"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370B"/>
    <w:rPr>
      <w:rFonts w:ascii="Arial" w:eastAsia="Times New Roman" w:hAnsi="Arial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D370B"/>
    <w:rPr>
      <w:rFonts w:ascii="Arial" w:eastAsia="Times New Roman" w:hAnsi="Arial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D370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</w:pPr>
    <w:rPr>
      <w:b/>
      <w:spacing w:val="8"/>
      <w:szCs w:val="20"/>
    </w:rPr>
  </w:style>
  <w:style w:type="character" w:customStyle="1" w:styleId="CmChar">
    <w:name w:val="Cím Char"/>
    <w:basedOn w:val="Bekezdsalapbettpusa"/>
    <w:link w:val="Cm"/>
    <w:rsid w:val="00FD370B"/>
    <w:rPr>
      <w:rFonts w:ascii="Arial" w:eastAsia="Times New Roman" w:hAnsi="Arial" w:cs="Times New Roman"/>
      <w:b/>
      <w:spacing w:val="8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FD370B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FD370B"/>
    <w:rPr>
      <w:rFonts w:ascii="Arial" w:eastAsia="Times New Roman" w:hAnsi="Arial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rsid w:val="00FD37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D370B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FD370B"/>
    <w:pPr>
      <w:tabs>
        <w:tab w:val="left" w:pos="540"/>
      </w:tabs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FD370B"/>
    <w:rPr>
      <w:rFonts w:ascii="Arial" w:eastAsia="Times New Roman" w:hAnsi="Arial" w:cs="Times New Roman"/>
      <w:b/>
      <w:b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FD370B"/>
    <w:pPr>
      <w:tabs>
        <w:tab w:val="left" w:pos="540"/>
      </w:tabs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FD370B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D370B"/>
    <w:pPr>
      <w:tabs>
        <w:tab w:val="left" w:pos="540"/>
      </w:tabs>
      <w:ind w:left="900" w:hanging="90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D370B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FD370B"/>
    <w:pPr>
      <w:tabs>
        <w:tab w:val="left" w:pos="540"/>
      </w:tabs>
      <w:ind w:left="54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D370B"/>
    <w:rPr>
      <w:rFonts w:ascii="Arial" w:eastAsia="Times New Roman" w:hAnsi="Arial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370B"/>
    <w:pPr>
      <w:spacing w:after="20"/>
      <w:ind w:firstLine="180"/>
      <w:jc w:val="both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FD370B"/>
    <w:pPr>
      <w:ind w:left="708"/>
    </w:pPr>
  </w:style>
  <w:style w:type="paragraph" w:styleId="Buborkszveg">
    <w:name w:val="Balloon Text"/>
    <w:basedOn w:val="Norml"/>
    <w:link w:val="BuborkszvegChar"/>
    <w:semiHidden/>
    <w:rsid w:val="00F737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7376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AD28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28AB"/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4371</Words>
  <Characters>30161</Characters>
  <Application>Microsoft Office Word</Application>
  <DocSecurity>0</DocSecurity>
  <Lines>251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Ambrus Sándor</dc:creator>
  <cp:keywords/>
  <dc:description/>
  <cp:lastModifiedBy>Felhasználó</cp:lastModifiedBy>
  <cp:revision>2</cp:revision>
  <dcterms:created xsi:type="dcterms:W3CDTF">2019-12-13T11:33:00Z</dcterms:created>
  <dcterms:modified xsi:type="dcterms:W3CDTF">2019-12-13T11:33:00Z</dcterms:modified>
</cp:coreProperties>
</file>